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43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9: Measurement Bias and</w:t>
      </w:r>
      <w:r>
        <w:t xml:space="preserve"> </w:t>
      </w:r>
      <w:r>
        <w:t xml:space="preserve">“Noncausal”</w:t>
      </w:r>
      <w:r>
        <w:t xml:space="preserve"> </w:t>
      </w:r>
      <w:r>
        <w:t xml:space="preserve">Diagrams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exm-looking-up-misrecorded"/>
          <w:p>
            <w:pPr>
              <w:pStyle w:val="BodyText"/>
            </w:pPr>
            <w:r>
              <w:rPr>
                <w:b/>
                <w:bCs/>
              </w:rPr>
              <w:t xml:space="preserve">Example 1 (Looking Up at the Sky, with a Careless Recorder)</w:t>
            </w:r>
            <w:r>
              <w:t xml:space="preserve"> </w:t>
            </w:r>
            <w:r>
              <w:t xml:space="preserve">Suppose a randomized experiment asks whether one’s looking up makes other pedestrians look up,</w:t>
            </w:r>
            <w:r>
              <w:t xml:space="preserve"> </w:t>
            </w:r>
            <w:r>
              <w:t xml:space="preserve">and it finds only a weak association.</w:t>
            </w:r>
            <w:r>
              <w:t xml:space="preserve"> </w:t>
            </w:r>
            <w:r>
              <w:t xml:space="preserve">Randomization rules out confounding,</w:t>
            </w:r>
            <w:r>
              <w:t xml:space="preserve"> </w:t>
            </w:r>
            <w:r>
              <w:t xml:space="preserve">and every pedestrian’s response was recorded,</w:t>
            </w:r>
            <w:r>
              <w:t xml:space="preserve"> </w:t>
            </w:r>
            <w:r>
              <w:t xml:space="preserve">so there is no selection bias.</w:t>
            </w:r>
            <w:r>
              <w:t xml:space="preserve"> </w:t>
            </w:r>
            <w:r>
              <w:t xml:space="preserve">But the collaborator in charge of the records caught only half of the pedestrians who did look up,</w:t>
            </w:r>
            <w:r>
              <w:t xml:space="preserve"> </w:t>
            </w:r>
            <w:r>
              <w:t xml:space="preserve">writing the rest down as</w:t>
            </w:r>
            <w:r>
              <w:t xml:space="preserve"> </w:t>
            </w:r>
            <w:r>
              <w:t xml:space="preserve">“did not look up”</w:t>
            </w:r>
            <w:r>
              <w:t xml:space="preserve">,</w:t>
            </w:r>
            <w:r>
              <w:t xml:space="preserve"> </w:t>
            </w:r>
            <w:r>
              <w:t xml:space="preserve">so even a strong effect would appear diluted.</w:t>
            </w:r>
          </w:p>
          <w:bookmarkEnd w:id="9"/>
        </w:tc>
      </w:tr>
    </w:tbl>
    <w:p>
      <w:pPr>
        <w:pStyle w:val="BodyText"/>
      </w:pPr>
      <w:r>
        <w:t xml:space="preserve">In</w:t>
      </w:r>
      <w:r>
        <w:t xml:space="preserve"> </w:t>
      </w:r>
      <w:hyperlink w:anchor="exm-looking-up-misrecorded">
        <w:r>
          <w:rPr>
            <w:rStyle w:val="Hyperlink"/>
          </w:rPr>
          <w:t xml:space="preserve">Example 1</w:t>
        </w:r>
      </w:hyperlink>
      <w:r>
        <w:t xml:space="preserve">, the recording process, not the treatment, weakened the observed association</w:t>
      </w:r>
      <w:r>
        <w:t xml:space="preserve"> </w:t>
      </w:r>
      <w:r>
        <w:t xml:space="preserve">(on the additive scale, as a worked example of ours at the end of Section 9.2 shows).</w:t>
      </w:r>
      <w:r>
        <w:t xml:space="preserve"> </w:t>
      </w:r>
      <w:r>
        <w:t xml:space="preserve">Distortions of this kind, produced by the way the data are measured, are the subject of this chapter.</w:t>
      </w:r>
      <w:r>
        <w:t xml:space="preserve"> </w:t>
      </w:r>
      <w:r>
        <w:t xml:space="preserve">Because measurement errors occur in any study design, randomized or observational, they always need to be considered.</w:t>
      </w:r>
      <w:r>
        <w:t xml:space="preserve"> </w:t>
      </w:r>
      <w:r>
        <w:t xml:space="preserve">This chapter describes the structure of measurement error and then asks what the arrows of a causal diagram mean</w:t>
      </w:r>
      <w:r>
        <w:t xml:space="preserve"> </w:t>
      </w:r>
      <w:r>
        <w:t xml:space="preserve">when some of its variables have no well-defined interventions (</w:t>
      </w:r>
      <w:r>
        <w:t xml:space="preserve">“noncausal”</w:t>
      </w:r>
      <w:r>
        <w:t xml:space="preserve"> </w:t>
      </w:r>
      <w:r>
        <w:t xml:space="preserve">diagrams).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9, pp. 125-136)</w:t>
      </w:r>
      <w:r>
        <w:t xml:space="preserve">, whose title in this revision is</w:t>
      </w:r>
      <w:r>
        <w:t xml:space="preserve"> </w:t>
      </w:r>
      <w:r>
        <w:t xml:space="preserve">“Measurement bias and</w:t>
      </w:r>
      <w:r>
        <w:t xml:space="preserve"> </w:t>
      </w:r>
      <w:r>
        <w:t xml:space="preserve">‘noncausal’</w:t>
      </w:r>
      <w:r>
        <w:t xml:space="preserve"> </w:t>
      </w:r>
      <w:r>
        <w:t xml:space="preserve">diagrams”</w:t>
      </w:r>
      <w:r>
        <w:t xml:space="preserve">.</w:t>
      </w:r>
    </w:p>
    <w:bookmarkStart w:id="30" w:name="measurement-error-pp.-125-126"/>
    <w:p>
      <w:pPr>
        <w:pStyle w:val="Heading2"/>
      </w:pPr>
      <w:r>
        <w:t xml:space="preserve">1 9.1 Measurement Error (pp. 125-126)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Consider an observational study of a cholesterol-lowering drug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liver disease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analysis can only use what was recorded about drug use,</w:t>
      </w:r>
      <w:r>
        <w:t xml:space="preserve"> </w:t>
      </w:r>
      <w:r>
        <w:t xml:space="preserve">which need not match the drug use that actually happened.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measurement-error"/>
          <w:p>
            <w:pPr>
              <w:pStyle w:val="BodyText"/>
            </w:pPr>
            <w:r>
              <w:rPr>
                <w:b/>
                <w:bCs/>
              </w:rPr>
              <w:t xml:space="preserve">Definition 1 (Measurement Error)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the true value of a variable for an individual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r>
              <w:t xml:space="preserve">“A-star”</w:t>
            </w:r>
            <w:r>
              <w:t xml:space="preserve">) the value recorded in the study data, the</w:t>
            </w:r>
            <w:r>
              <w:t xml:space="preserve"> </w:t>
            </w:r>
            <w:r>
              <w:rPr>
                <w:b/>
                <w:bCs/>
              </w:rPr>
              <w:t xml:space="preserve">measured</w:t>
            </w:r>
            <w:r>
              <w:t xml:space="preserve"> </w:t>
            </w:r>
            <w:r>
              <w:t xml:space="preserve">(or mismeasured) version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That individual’s</w:t>
            </w:r>
            <w:r>
              <w:t xml:space="preserve"> </w:t>
            </w:r>
            <w:r>
              <w:rPr>
                <w:b/>
                <w:bCs/>
              </w:rPr>
              <w:t xml:space="preserve">measurement error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the difference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A</m:t>
              </m:r>
            </m:oMath>
            <w:r>
              <w:t xml:space="preserve"> </w:t>
            </w:r>
            <w:r>
              <w:t xml:space="preserve">between the mismeasured and the true value.</w:t>
            </w:r>
            <w:r>
              <w:t xml:space="preserve"> </w:t>
            </w:r>
            <w:r>
              <w:t xml:space="preserve">Measurement error of a discrete variable is called</w:t>
            </w:r>
            <w:r>
              <w:t xml:space="preserve"> </w:t>
            </w:r>
            <w:r>
              <w:rPr>
                <w:b/>
                <w:bCs/>
              </w:rPr>
              <w:t xml:space="preserve">misclassification</w:t>
            </w:r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exm-drug-records"/>
          <w:p>
            <w:pPr>
              <w:pStyle w:val="BodyText"/>
            </w:pPr>
            <w:r>
              <w:rPr>
                <w:b/>
                <w:bCs/>
              </w:rPr>
              <w:t xml:space="preserve">Example 2 (Drug Use Abstracted From Medical Records)</w:t>
            </w:r>
            <w:r>
              <w:t xml:space="preserve"> </w:t>
            </w:r>
            <w:r>
              <w:t xml:space="preserve">In the cholesterol-drug study, treat drug use as binary: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 the individual actually used the drug 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otherwise.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is abstracted from medical records, so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 the record shows the drug was prescribed.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can differ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several ways: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abstractor makes a transcription error;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physician forgets to record the prescription;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record shows a prescription that the patient never takes.</w:t>
            </w:r>
          </w:p>
          <w:p>
            <w:pPr>
              <w:pStyle w:val="FirstParagraph"/>
            </w:pPr>
            <w:r>
              <w:t xml:space="preserve">Because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binary, each of these errors is a misclassification (</w:t>
            </w:r>
            <w:hyperlink w:anchor="def-measurement-error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11"/>
        </w:tc>
      </w:tr>
    </w:tbl>
    <w:p>
      <w:pPr>
        <w:pStyle w:val="BodyText"/>
      </w:pPr>
      <w:r>
        <w:t xml:space="preserve">The psychological literature sometimes calls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the</w:t>
      </w:r>
      <w:r>
        <w:t xml:space="preserve"> </w:t>
      </w:r>
      <w:r>
        <w:t xml:space="preserve">“construct”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the</w:t>
      </w:r>
      <w:r>
        <w:t xml:space="preserve"> </w:t>
      </w:r>
      <w:r>
        <w:t xml:space="preserve">“measure”</w:t>
      </w:r>
      <w:r>
        <w:t xml:space="preserve"> </w:t>
      </w:r>
      <w:r>
        <w:t xml:space="preserve">or</w:t>
      </w:r>
      <w:r>
        <w:t xml:space="preserve"> </w:t>
      </w:r>
      <w:r>
        <w:t xml:space="preserve">“indicator”</w:t>
      </w:r>
      <w:r>
        <w:t xml:space="preserve">;</w:t>
      </w:r>
      <w:r>
        <w:t xml:space="preserve"> </w:t>
      </w:r>
      <w:r>
        <w:t xml:space="preserve">the challenge is to make inferences about the unobserved construct using the observed measure.</w:t>
      </w:r>
    </w:p>
    <w:p>
      <w:pPr>
        <w:pStyle w:val="BodyText"/>
      </w:pPr>
      <w:r>
        <w:t xml:space="preserve">The causal diagram in Figure 9.1 has</w:t>
      </w:r>
    </w:p>
    <w:p>
      <w:pPr>
        <w:pStyle w:val="Compact"/>
        <w:numPr>
          <w:ilvl w:val="0"/>
          <w:numId w:val="1002"/>
        </w:numPr>
      </w:pP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(no confounding or selection bias, for simplicity),</w:t>
      </w:r>
    </w:p>
    <w:p>
      <w:pPr>
        <w:pStyle w:val="Compact"/>
        <w:numPr>
          <w:ilvl w:val="0"/>
          <w:numId w:val="1002"/>
        </w:numPr>
      </w:pPr>
      <m:oMath>
        <m:r>
          <m:t>A</m:t>
        </m:r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(the true treatment affects its measurement),</w:t>
      </w:r>
    </w:p>
    <w:p>
      <w:pPr>
        <w:pStyle w:val="Compact"/>
        <w:numPr>
          <w:ilvl w:val="0"/>
          <w:numId w:val="1002"/>
        </w:numPr>
      </w:pPr>
      <m:oMath>
        <m:sSub>
          <m:e>
            <m:r>
              <m:t>U</m:t>
            </m:r>
          </m:e>
          <m:sub>
            <m:r>
              <m:t>A</m:t>
            </m:r>
          </m:sub>
        </m:sSub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where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stands for all factors other than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determine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The factors in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determine the magnitude and direction of the measurement error.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rem-drawing-u-a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(Why Draw the Error Node). </w:t>
            </w:r>
            <w:r>
              <w:t xml:space="preserve">In Figure 9.1, the node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is not needed for reading off independencies:</w:t>
            </w:r>
            <w:r>
              <w:t xml:space="preserve"> </w:t>
            </w:r>
            <w:r>
              <w:t xml:space="preserve">it is not a common cause of two other nodes,</w:t>
            </w:r>
            <w:r>
              <w:t xml:space="preserve"> </w:t>
            </w:r>
            <w:r>
              <w:t xml:space="preserve">and nothing is conditioned on it.</w:t>
            </w:r>
            <w:r>
              <w:t xml:space="preserve"> </w:t>
            </w:r>
            <w:r>
              <w:t xml:space="preserve">The book draws it anyway, so that the sources of measurement error are visible</w:t>
            </w:r>
            <w:r>
              <w:t xml:space="preserve"> </w:t>
            </w:r>
            <w:r>
              <w:t xml:space="preserve">and the diagram can be compared directly with the ones that come next</w:t>
            </w:r>
            <w:r>
              <w:t xml:space="preserve"> </w:t>
            </w:r>
            <w:r>
              <w:t xml:space="preserve">(Hernán and Robins 2020, 126)</w:t>
            </w:r>
            <w:r>
              <w:t xml:space="preserve">.</w:t>
            </w:r>
          </w:p>
          <w:bookmarkEnd w:id="12"/>
        </w:tc>
      </w:tr>
    </w:tbl>
    <w:bookmarkStart w:id="29" w:name="measurement-bias"/>
    <w:p>
      <w:pPr>
        <w:pStyle w:val="Heading3"/>
      </w:pPr>
      <w:r>
        <w:t xml:space="preserve">1.1 Measurement Bias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Figure 9.2 adds the measured outcome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with</w:t>
      </w:r>
      <w:r>
        <w:t xml:space="preserve"> </w:t>
      </w:r>
      <m:oMath>
        <m:r>
          <m:t>Y</m:t>
        </m:r>
        <m:r>
          <m:rPr>
            <m:sty m:val="p"/>
          </m:rPr>
          <m:t>→</m:t>
        </m:r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  <m:r>
          <m:rPr>
            <m:sty m:val="p"/>
          </m:rPr>
          <m:t>→</m:t>
        </m:r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4" w:name="prp-true-association-causal"/>
          <w:p>
            <w:pPr>
              <w:pStyle w:val="BodyText"/>
            </w:pPr>
            <w:r>
              <w:rPr>
                <w:b/>
                <w:bCs/>
              </w:rPr>
              <w:t xml:space="preserve">Proposition 1 (With Perfect Data, Association Is Causation in Figure 9.2)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 binary,</w:t>
            </w:r>
            <w:r>
              <w:t xml:space="preserve"> </w:t>
            </w:r>
            <w:r>
              <w:t xml:space="preserve">and suppose Figure 9.2 is the causal DAG,</w:t>
            </w:r>
            <w:r>
              <w:t xml:space="preserve"> </w:t>
            </w:r>
            <w:r>
              <w:t xml:space="preserve">so that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no parents and no backdoor path 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Assume consistency and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&lt;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the associational risk ratio of the</w:t>
            </w:r>
            <w:r>
              <w:t xml:space="preserve"> </w:t>
            </w:r>
            <w:r>
              <w:rPr>
                <w:b/>
                <w:bCs/>
              </w:rPr>
              <w:t xml:space="preserve">true</w:t>
            </w:r>
            <w:r>
              <w:t xml:space="preserve"> </w:t>
            </w:r>
            <w:r>
              <w:t xml:space="preserve">variables equals the causal risk ratio:</w:t>
            </w:r>
          </w:p>
          <w:p>
            <w:pPr>
              <w:pStyle w:val="BodyText"/>
            </w:pPr>
            <w:bookmarkStart w:id="13" w:name="eq-true-rr-causal"/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3"/>
          </w:p>
          <w:p>
            <w:pPr>
              <w:pStyle w:val="FirstParagraph"/>
            </w:pPr>
            <w:r>
              <w:t xml:space="preserve">whenever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empty set satisfies the backdoor criterion</w:t>
            </w:r>
            <w:r>
              <w:t xml:space="preserve"> </w:t>
            </w:r>
            <w:r>
              <w:t xml:space="preserve">(</w:t>
            </w:r>
            <w:hyperlink r:id="rId15">
              <w:r>
                <w:rPr>
                  <w:rStyle w:val="Hyperlink"/>
                </w:rPr>
                <w:t xml:space="preserve">Section 7.2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because there is no backdoor path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backdoor criterion implies exchangeability even without faithfulness (Technical Point 7.1 in Chapter 7),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consistency,</w:t>
            </w:r>
            <w:r>
              <w:t xml:space="preserve"> </w:t>
            </w:r>
            <w:r>
              <w:t xml:space="preserve">which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exchangeability.</w:t>
            </w:r>
            <w:r>
              <w:t xml:space="preserve"> </w:t>
            </w:r>
            <w:r>
              <w:t xml:space="preserve">Taking the ratio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gives</w:t>
            </w:r>
            <w:r>
              <w:t xml:space="preserve"> </w:t>
            </w:r>
            <w:hyperlink w:anchor="eq-true-rr-causal">
              <w:r>
                <w:rPr>
                  <w:rStyle w:val="Hyperlink"/>
                </w:rPr>
                <w:t xml:space="preserve">Equation 1</w:t>
              </w:r>
            </w:hyperlink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In practice only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are available, and the measured risk ratio</w:t>
      </w:r>
    </w:p>
    <w:p>
      <w:pPr>
        <w:pStyle w:val="BodyText"/>
      </w:pPr>
      <w:bookmarkStart w:id="16" w:name="eq-measured-rr"/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t>  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</m:oMath>
      </m:oMathPara>
      <w:bookmarkEnd w:id="16"/>
    </w:p>
    <w:p>
      <w:pPr>
        <w:pStyle w:val="FirstParagraph"/>
      </w:pPr>
      <w:r>
        <w:t xml:space="preserve">need not equal the causal risk ratio on the right of</w:t>
      </w:r>
      <w:r>
        <w:t xml:space="preserve"> </w:t>
      </w:r>
      <w:hyperlink w:anchor="eq-true-rr-causal">
        <w:r>
          <w:rPr>
            <w:rStyle w:val="Hyperlink"/>
          </w:rPr>
          <w:t xml:space="preserve">Equation 1</w:t>
        </w:r>
      </w:hyperlink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7" w:name="def-measurement-bias"/>
          <w:p>
            <w:pPr>
              <w:pStyle w:val="BodyText"/>
            </w:pPr>
            <w:r>
              <w:rPr>
                <w:b/>
                <w:bCs/>
              </w:rPr>
              <w:t xml:space="preserve">Definition 2 (Measurement Bias (Information Bias))</w:t>
            </w:r>
            <w:r>
              <w:t xml:space="preserve"> </w:t>
            </w:r>
            <w:r>
              <w:t xml:space="preserve">Suppose an analysis aims at the causal effect of a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an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but uses measured versions (</w:t>
            </w:r>
            <w:hyperlink w:anchor="def-measurement-error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 of some of its variables:</w:t>
            </w:r>
            <w:r>
              <w:t xml:space="preserve"> </w:t>
            </w:r>
            <w:r>
              <w:t xml:space="preserve">the treatment, the outcome, or covariates such as confounders.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measurement bias</w:t>
            </w:r>
            <w:r>
              <w:t xml:space="preserve">, or</w:t>
            </w:r>
            <w:r>
              <w:t xml:space="preserve"> </w:t>
            </w:r>
            <w:r>
              <w:rPr>
                <w:b/>
                <w:bCs/>
              </w:rPr>
              <w:t xml:space="preserve">information bias</w:t>
            </w:r>
            <w:r>
              <w:t xml:space="preserve">, when the resulting measure of association</w:t>
            </w:r>
            <w:r>
              <w:t xml:space="preserve"> </w:t>
            </w:r>
            <w:r>
              <w:t xml:space="preserve">differs from the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because of measurement error,</w:t>
            </w:r>
            <w:r>
              <w:t xml:space="preserve"> </w:t>
            </w:r>
            <w:r>
              <w:t xml:space="preserve">for example when the measured risk ratio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differs from the causal risk ratio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1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exm-measurement-bias-figure-9-2"/>
          <w:p>
            <w:pPr>
              <w:pStyle w:val="BodyText"/>
            </w:pPr>
            <w:r>
              <w:rPr>
                <w:b/>
                <w:bCs/>
              </w:rPr>
              <w:t xml:space="preserve">Example 3 (Measurement Bias in Figure 9.2)</w:t>
            </w:r>
            <w:r>
              <w:t xml:space="preserve"> </w:t>
            </w:r>
            <w:r>
              <w:t xml:space="preserve">In Figure 9.2,</w:t>
            </w:r>
            <w:r>
              <w:t xml:space="preserve"> </w:t>
            </w:r>
            <w:hyperlink w:anchor="prp-true-association-causal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 </w:t>
            </w:r>
            <w:r>
              <w:t xml:space="preserve">says the risk ratio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causal.</w:t>
            </w:r>
            <w:r>
              <w:t xml:space="preserve"> </w:t>
            </w:r>
            <w:r>
              <w:t xml:space="preserve">If the analysis can only use the recorded drug use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exm-drug-records">
              <w:r>
                <w:rPr>
                  <w:rStyle w:val="Hyperlink"/>
                </w:rPr>
                <w:t xml:space="preserve">Example 2</w:t>
              </w:r>
            </w:hyperlink>
            <w:r>
              <w:t xml:space="preserve"> </w:t>
            </w:r>
            <w:r>
              <w:t xml:space="preserve">and a recorded diagnosis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the risk ratio of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is not guaranteed to match it,</w:t>
            </w:r>
            <w:r>
              <w:t xml:space="preserve"> </w:t>
            </w:r>
            <w:r>
              <w:t xml:space="preserve">and any gap between the two is measurement bias (</w:t>
            </w:r>
            <w:hyperlink w:anchor="def-measurement-bia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).</w:t>
            </w:r>
          </w:p>
          <w:bookmarkEnd w:id="1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Identifiability Conditions Do Not Protect Against Measurement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In our reading, exchangeability, positivity, and consistency concern the true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When measurement bias is present, they no longer suffice to recover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(Hernán and Robins 2020, 126)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9.1: Independence and Nondifferentiality of Measurement Errors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book defines two properties of the errors of treatment and outcome,</w:t>
            </w:r>
            <w:r>
              <w:t xml:space="preserve"> </w:t>
            </w:r>
            <w:r>
              <w:t xml:space="preserve">which the next two definitions state</w:t>
            </w:r>
            <w:r>
              <w:t xml:space="preserve"> </w:t>
            </w:r>
            <w:r>
              <w:t xml:space="preserve">(Hernán and Robins 2020, 126)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def-independent-measurement-errors"/>
          <w:p>
            <w:pPr>
              <w:pStyle w:val="BodyText"/>
            </w:pPr>
            <w:r>
              <w:rPr>
                <w:b/>
                <w:bCs/>
              </w:rPr>
              <w:t xml:space="preserve">Definition 3 (Independent Measurement Errors)</w:t>
            </w:r>
            <w:r>
              <w:t xml:space="preserve"> </w:t>
            </w:r>
            <w:r>
              <w:t xml:space="preserve">For each individual, define the measurement errors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denote a probability density (or mass) function.</w:t>
            </w:r>
            <w:r>
              <w:t xml:space="preserve"> </w:t>
            </w:r>
            <w:r>
              <w:t xml:space="preserve">The errors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independent</w:t>
            </w:r>
            <w:r>
              <w:t xml:space="preserve"> </w:t>
            </w:r>
            <w:r>
              <w:t xml:space="preserve">if their joint density factors into the product of the marginals:</w:t>
            </w:r>
          </w:p>
          <w:p>
            <w:pPr>
              <w:pStyle w:val="BodyText"/>
            </w:pPr>
            <w:bookmarkStart w:id="25" w:name="eq-independent-errors"/>
            <m:oMathPara>
              <m:oMathParaPr>
                <m:jc m:val="center"/>
              </m:oMathParaPr>
              <m:oMath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e</m:t>
                    </m:r>
                  </m:e>
                  <m:sub>
                    <m:r>
                      <m:t>Y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e</m:t>
                    </m:r>
                  </m:e>
                  <m:sub>
                    <m:r>
                      <m:t>A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e</m:t>
                    </m:r>
                  </m:e>
                  <m:sub>
                    <m:r>
                      <m:t>Y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e</m:t>
                    </m:r>
                  </m:e>
                  <m:sub>
                    <m:r>
                      <m:t>A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3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5"/>
          </w:p>
          <w:p>
            <w:pPr>
              <w:pStyle w:val="FirstParagraph"/>
            </w:pPr>
            <w:r>
              <w:t xml:space="preserve">Otherwise they are</w:t>
            </w:r>
            <w:r>
              <w:t xml:space="preserve"> </w:t>
            </w:r>
            <w:r>
              <w:rPr>
                <w:b/>
                <w:bCs/>
              </w:rPr>
              <w:t xml:space="preserve">dependent</w:t>
            </w:r>
            <w:r>
              <w:t xml:space="preserve">.</w:t>
            </w:r>
          </w:p>
          <w:bookmarkEnd w:id="2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def-nondifferential-measurement-error"/>
          <w:p>
            <w:pPr>
              <w:pStyle w:val="BodyText"/>
            </w:pPr>
            <w:r>
              <w:rPr>
                <w:b/>
                <w:bCs/>
              </w:rPr>
              <w:t xml:space="preserve">Definition 4 (Nondifferential Measurement Error)</w:t>
            </w:r>
            <w:r>
              <w:t xml:space="preserve"> </w:t>
            </w:r>
            <w:r>
              <w:t xml:space="preserve">For each individual, let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Y</m:t>
              </m:r>
            </m:oMath>
            <w:r>
              <w:t xml:space="preserve"> </w:t>
            </w:r>
            <w:r>
              <w:t xml:space="preserve">be the measurement errors of treatment and outcome,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denote a probability density (or mass) function, as in</w:t>
            </w:r>
            <w:r>
              <w:t xml:space="preserve"> </w:t>
            </w:r>
            <w:hyperlink w:anchor="def-independent-measurement-errors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nondifferential</w:t>
            </w:r>
            <w:r>
              <w:t xml:space="preserve"> </w:t>
            </w:r>
            <w:r>
              <w:t xml:space="preserve">(with respect to the outcome) 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nondifferential</w:t>
            </w:r>
            <w:r>
              <w:t xml:space="preserve"> </w:t>
            </w:r>
            <w:r>
              <w:t xml:space="preserve">(with respect to the treatment) 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An error that is not nondifferential is</w:t>
            </w:r>
            <w:r>
              <w:t xml:space="preserve"> </w:t>
            </w:r>
            <w:r>
              <w:rPr>
                <w:b/>
                <w:bCs/>
              </w:rPr>
              <w:t xml:space="preserve">differential</w:t>
            </w:r>
            <w:r>
              <w:t xml:space="preserve">.</w:t>
            </w:r>
          </w:p>
          <w:bookmarkEnd w:id="2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exm-pedestrian-error-types"/>
          <w:p>
            <w:pPr>
              <w:pStyle w:val="BodyText"/>
            </w:pPr>
            <w:r>
              <w:rPr>
                <w:b/>
                <w:bCs/>
              </w:rPr>
              <w:t xml:space="preserve">Example 4 (Error Types in the Pedestrian Experiment)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looking-up-misrecorded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, assume the treatment is recorded perfectly, so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everyone.</w:t>
            </w:r>
            <w:r>
              <w:t xml:space="preserve"> </w:t>
            </w:r>
            <w:r>
              <w:t xml:space="preserve">A constant error is independent of every other variable,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are independent (</w:t>
            </w:r>
            <w:hyperlink w:anchor="def-independent-measurement-errors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is nondifferential (</w:t>
            </w:r>
            <w:hyperlink w:anchor="def-nondifferential-measurement-error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).</w:t>
            </w:r>
          </w:p>
          <w:p>
            <w:pPr>
              <w:pStyle w:val="BodyText"/>
            </w:pPr>
            <w:r>
              <w:t xml:space="preserve">Now suppose the recorder catches each look-up with probability one half, whatever the investigator did,</w:t>
            </w:r>
            <w:r>
              <w:t xml:space="preserve"> </w:t>
            </w:r>
            <w:r>
              <w:t xml:space="preserve">and never records a look-up that did not happen.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exactly when a pedestrian looked up and the recorder missed it,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 this probability differs between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differential</w:t>
            </w:r>
            <w:r>
              <w:t xml:space="preserve"> </w:t>
            </w:r>
            <w:r>
              <w:t xml:space="preserve">in the sense of</w:t>
            </w:r>
            <w:r>
              <w:t xml:space="preserve"> </w:t>
            </w:r>
            <w:hyperlink w:anchor="def-nondifferential-measurement-error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even though the recorder’s lapses have nothing to do with treatment.</w:t>
            </w:r>
            <w:r>
              <w:t xml:space="preserve"> </w:t>
            </w:r>
            <w:r>
              <w:t xml:space="preserve">This example is ours, not the book’s.</w:t>
            </w:r>
          </w:p>
          <w:bookmarkEnd w:id="28"/>
        </w:tc>
      </w:tr>
    </w:tbl>
    <w:bookmarkEnd w:id="29"/>
    <w:bookmarkEnd w:id="30"/>
    <w:bookmarkStart w:id="56" w:name="Xb7b2c3fc78bde80f5f940159fc97e589f44bc3e"/>
    <w:p>
      <w:pPr>
        <w:pStyle w:val="Heading2"/>
      </w:pPr>
      <w:r>
        <w:t xml:space="preserve">2 9.2 The Structure of Measurement Error (pp. 126-128)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Confounding has a single structure (common causes) and so does selection bias (conditioning on common effects),</w:t>
      </w:r>
      <w:r>
        <w:t xml:space="preserve"> </w:t>
      </w:r>
      <w:r>
        <w:t xml:space="preserve">but there is</w:t>
      </w:r>
      <w:r>
        <w:t xml:space="preserve"> </w:t>
      </w:r>
      <w:r>
        <w:rPr>
          <w:b/>
          <w:bCs/>
        </w:rPr>
        <w:t xml:space="preserve">no single structure</w:t>
      </w:r>
      <w:r>
        <w:t xml:space="preserve"> </w:t>
      </w:r>
      <w:r>
        <w:t xml:space="preserve">for measurement error.</w:t>
      </w:r>
      <w:r>
        <w:t xml:space="preserve"> </w:t>
      </w:r>
      <w:r>
        <w:t xml:space="preserve">The book classifies it by two properties, independence and nondifferentiality,</w:t>
      </w:r>
      <w:r>
        <w:t xml:space="preserve"> </w:t>
      </w:r>
      <w:r>
        <w:t xml:space="preserve">read off the causal diagram through the error nodes.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def-error-structure-graphical"/>
          <w:p>
            <w:pPr>
              <w:pStyle w:val="BodyText"/>
            </w:pPr>
            <w:r>
              <w:rPr>
                <w:b/>
                <w:bCs/>
              </w:rPr>
              <w:t xml:space="preserve">Definition 5 (Graphical Classification of Measurement Error)</w:t>
            </w:r>
            <w:r>
              <w:t xml:space="preserve"> </w:t>
            </w:r>
            <w:r>
              <w:t xml:space="preserve">Consider a causal diagram with a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their measured versions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be the nodes standing for the factors, other than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that determine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measurement errors are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independent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are d-separated, as in Figure 9.2,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b/>
                <w:bCs/>
              </w:rPr>
              <w:t xml:space="preserve">dependent</w:t>
            </w:r>
            <w:r>
              <w:t xml:space="preserve"> </w:t>
            </w:r>
            <w:r>
              <w:t xml:space="preserve">if they are not, for example when a common factor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A</m:t>
                  </m:r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affects both (Figure 9.3);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nondifferential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is d-separated from the true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is d-separated from the true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(Figures 9.2 and 9.3),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b/>
                <w:bCs/>
              </w:rPr>
              <w:t xml:space="preserve">differential</w:t>
            </w:r>
            <w:r>
              <w:t xml:space="preserve"> </w:t>
            </w:r>
            <w:r>
              <w:t xml:space="preserve">otherwise, for example when the true outcome affects the measurement of treatment (</w:t>
            </w:r>
            <m:oMath>
              <m:r>
                <m:t>Y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U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, Figure 9.4)</w:t>
            </w:r>
            <w:r>
              <w:t xml:space="preserve"> </w:t>
            </w:r>
            <w:r>
              <w:t xml:space="preserve">or the true treatment affects the measurement of the outcome (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U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, Figure 9.5).</w:t>
            </w:r>
          </w:p>
          <w:bookmarkEnd w:id="3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3" w:name="rem-graphical-versus-error-definitions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(Error Nodes Versus Error Variables). </w:t>
            </w:r>
            <w:hyperlink w:anchor="def-error-structure-graphical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 </w:t>
            </w:r>
            <w:r>
              <w:t xml:space="preserve">classifies the error</w:t>
            </w:r>
            <w:r>
              <w:t xml:space="preserve"> </w:t>
            </w:r>
            <w:r>
              <w:rPr>
                <w:b/>
                <w:bCs/>
              </w:rPr>
              <w:t xml:space="preserve">nodes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while</w:t>
            </w:r>
            <w:r>
              <w:t xml:space="preserve"> </w:t>
            </w:r>
            <w:hyperlink w:anchor="def-independent-measurement-errors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def-nondifferential-measurement-error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 </w:t>
            </w:r>
            <w:r>
              <w:t xml:space="preserve">classify the error</w:t>
            </w:r>
            <w:r>
              <w:t xml:space="preserve"> </w:t>
            </w:r>
            <w:r>
              <w:rPr>
                <w:b/>
                <w:bCs/>
              </w:rPr>
              <w:t xml:space="preserve">variables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is a function of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alone 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a function of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alone,</w:t>
            </w:r>
            <w:r>
              <w:t xml:space="preserve"> </w:t>
            </w:r>
            <w:r>
              <w:t xml:space="preserve">then, under the</w:t>
            </w:r>
            <w:r>
              <w:t xml:space="preserve"> </w:t>
            </w:r>
            <w:hyperlink r:id="rId32">
              <w:r>
                <w:rPr>
                  <w:rStyle w:val="Hyperlink"/>
                </w:rPr>
                <w:t xml:space="preserve">causal Markov assumption</w:t>
              </w:r>
            </w:hyperlink>
            <w:r>
              <w:t xml:space="preserve">, graphical independence implies independence of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 graphical nondifferentiality implies nondifferentiality of the error variables.</w:t>
            </w:r>
            <w:r>
              <w:t xml:space="preserve"> </w:t>
            </w:r>
            <w:r>
              <w:t xml:space="preserve">Otherwise the two classifications can disagree.</w:t>
            </w:r>
            <w:r>
              <w:t xml:space="preserve"> </w:t>
            </w:r>
            <w:r>
              <w:t xml:space="preserve">Under misclassification of a binary variable, the error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Y</m:t>
              </m:r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as well as on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in Figure 9.2 it can be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(through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) even though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is not,</w:t>
            </w:r>
            <w:r>
              <w:t xml:space="preserve"> </w:t>
            </w:r>
            <w:r>
              <w:t xml:space="preserve">as</w:t>
            </w:r>
            <w:r>
              <w:t xml:space="preserve"> </w:t>
            </w:r>
            <w:hyperlink w:anchor="exm-pedestrian-error-types">
              <w:r>
                <w:rPr>
                  <w:rStyle w:val="Hyperlink"/>
                </w:rPr>
                <w:t xml:space="preserve">Example 4</w:t>
              </w:r>
            </w:hyperlink>
            <w:r>
              <w:t xml:space="preserve"> </w:t>
            </w:r>
            <w:r>
              <w:t xml:space="preserve">showed.</w:t>
            </w:r>
            <w:r>
              <w:t xml:space="preserve"> </w:t>
            </w:r>
            <w:r>
              <w:t xml:space="preserve">This remark is ours, not the book’s.</w:t>
            </w:r>
          </w:p>
          <w:bookmarkEnd w:id="3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4" w:name="exm-independent-errors-records"/>
          <w:p>
            <w:pPr>
              <w:pStyle w:val="BodyText"/>
            </w:pPr>
            <w:r>
              <w:rPr>
                <w:b/>
                <w:bCs/>
              </w:rPr>
              <w:t xml:space="preserve">Example 5 (Independent Errors: Electronic Records)</w:t>
            </w:r>
            <w:r>
              <w:t xml:space="preserve"> </w:t>
            </w:r>
            <w:r>
              <w:t xml:space="preserve">In Figure 9.2 the only path between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←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It contains the colliders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neither of which is conditioned on,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are d-separated and the errors are independent (</w:t>
            </w:r>
            <w:hyperlink w:anchor="def-error-structure-graphical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This structure fits a study that takes drug use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 well as liver toxicity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from electronic medical records</w:t>
            </w:r>
            <w:r>
              <w:t xml:space="preserve"> </w:t>
            </w:r>
            <w:r>
              <w:t xml:space="preserve">whose data-entry mistakes occur haphazardly.</w:t>
            </w:r>
          </w:p>
          <w:bookmarkEnd w:id="3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5" w:name="exm-dependent-errors-interview"/>
          <w:p>
            <w:pPr>
              <w:pStyle w:val="BodyText"/>
            </w:pPr>
            <w:r>
              <w:rPr>
                <w:b/>
                <w:bCs/>
              </w:rPr>
              <w:t xml:space="preserve">Example 6 (Dependent Errors: Phone Interviews)</w:t>
            </w:r>
            <w:r>
              <w:t xml:space="preserve"> </w:t>
            </w:r>
            <w:r>
              <w:t xml:space="preserve">Suppose instead that drug use and liver toxicity are both obtained by interviewing participants by phone after the fact.</w:t>
            </w:r>
            <w:r>
              <w:t xml:space="preserve"> </w:t>
            </w:r>
            <w:r>
              <w:t xml:space="preserve">A participant’s ability to recall her medical history,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A</m:t>
                  </m:r>
                  <m:r>
                    <m:t>Y</m:t>
                  </m:r>
                </m:sub>
              </m:sSub>
            </m:oMath>
            <w:r>
              <w:t xml:space="preserve">, then affects the recorded values of both,</w:t>
            </w:r>
            <w:r>
              <w:t xml:space="preserve"> </w:t>
            </w:r>
            <w:r>
              <w:t xml:space="preserve">which adds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A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U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A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U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as in Figure 9.3.</w:t>
            </w:r>
            <w:r>
              <w:t xml:space="preserve"> </w:t>
            </w:r>
            <w:r>
              <w:t xml:space="preserve">The path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A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U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is open, so the errors are dependent (</w:t>
            </w:r>
            <w:hyperlink w:anchor="def-error-structure-graphical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).</w:t>
            </w:r>
          </w:p>
          <w:bookmarkEnd w:id="35"/>
        </w:tc>
      </w:tr>
    </w:tbl>
    <w:bookmarkStart w:id="55" w:name="examples-of-differential-error"/>
    <w:p>
      <w:pPr>
        <w:pStyle w:val="Heading3"/>
      </w:pPr>
      <w:r>
        <w:t xml:space="preserve">2.1 Examples of Differential Error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6" w:name="def-recall-bias"/>
          <w:p>
            <w:pPr>
              <w:pStyle w:val="BodyText"/>
            </w:pPr>
            <w:r>
              <w:rPr>
                <w:b/>
                <w:bCs/>
              </w:rPr>
              <w:t xml:space="preserve">Definition 6 (Recall Bias)</w:t>
            </w:r>
            <w:r>
              <w:t xml:space="preserve"> </w:t>
            </w:r>
            <w:r>
              <w:rPr>
                <w:b/>
                <w:bCs/>
              </w:rPr>
              <w:t xml:space="preserve">Recall bias</w:t>
            </w:r>
            <w:r>
              <w:t xml:space="preserve"> </w:t>
            </w:r>
            <w:r>
              <w:t xml:space="preserve">is measurement bias (</w:t>
            </w:r>
            <w:hyperlink w:anchor="def-measurement-bia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that arises when treatment is ascertained by asking participants to remember it,</w:t>
            </w:r>
            <w:r>
              <w:t xml:space="preserve"> </w:t>
            </w:r>
            <w:r>
              <w:t xml:space="preserve">and the true outcome affects how well they remember</w:t>
            </w:r>
            <w:r>
              <w:t xml:space="preserve"> </w:t>
            </w:r>
            <w:r>
              <w:t xml:space="preserve">(an arrow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U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into the error node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error-structure-graphical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, Figure 9.4).</w:t>
            </w:r>
          </w:p>
          <w:bookmarkEnd w:id="3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exm-recall-bias"/>
          <w:p>
            <w:pPr>
              <w:pStyle w:val="BodyText"/>
            </w:pPr>
            <w:r>
              <w:rPr>
                <w:b/>
                <w:bCs/>
              </w:rPr>
              <w:t xml:space="preserve">Example 7 (Dementia and Birth Defects)</w:t>
            </w:r>
            <w:r>
              <w:t xml:space="preserve"> </w:t>
            </w:r>
            <w:r>
              <w:t xml:space="preserve">Two settings produce recall bias (</w:t>
            </w:r>
            <w:hyperlink w:anchor="def-recall-bias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drug use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ascertained by interview when 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dementia, which impairs the recall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alcohol use in pregnancy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ascertained after delivery, when the mother’s recall may depend on whether the child has a birth defect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3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8" w:name="def-reverse-causation-bias"/>
          <w:p>
            <w:pPr>
              <w:pStyle w:val="BodyText"/>
            </w:pPr>
            <w:r>
              <w:rPr>
                <w:b/>
                <w:bCs/>
              </w:rPr>
              <w:t xml:space="preserve">Definition 7 (Reverse Causation Bias)</w:t>
            </w:r>
            <w:r>
              <w:t xml:space="preserve"> </w:t>
            </w:r>
            <w:r>
              <w:rPr>
                <w:b/>
                <w:bCs/>
              </w:rPr>
              <w:t xml:space="preserve">Reverse causation bias</w:t>
            </w:r>
            <w:r>
              <w:t xml:space="preserve"> </w:t>
            </w:r>
            <w:r>
              <w:t xml:space="preserve">is measurement bias (</w:t>
            </w:r>
            <w:hyperlink w:anchor="def-measurement-bia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that arises when the measured treatment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is a quantity that the outcome itself changes,</w:t>
            </w:r>
            <w:r>
              <w:t xml:space="preserve"> </w:t>
            </w:r>
            <w:r>
              <w:t xml:space="preserve">giving the same structure as recall bias:</w:t>
            </w:r>
            <w:r>
              <w:t xml:space="preserve"> </w:t>
            </w:r>
            <w:r>
              <w:t xml:space="preserve">an arrow from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into the error node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error-structure-graphical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.</w:t>
            </w:r>
          </w:p>
          <w:bookmarkEnd w:id="3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9" w:name="exm-reverse-causation-drug-levels"/>
          <w:p>
            <w:pPr>
              <w:pStyle w:val="BodyText"/>
            </w:pPr>
            <w:r>
              <w:rPr>
                <w:b/>
                <w:bCs/>
              </w:rPr>
              <w:t xml:space="preserve">Example 8 (Drug Levels Measured After Liver Toxicity)</w:t>
            </w:r>
            <w:r>
              <w:t xml:space="preserve"> </w:t>
            </w:r>
            <w:r>
              <w:t xml:space="preserve">Suppose blood levels of the drug serve as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but they are measured after liver toxicity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has developed.</w:t>
            </w:r>
            <w:r>
              <w:t xml:space="preserve"> </w:t>
            </w:r>
            <w:r>
              <w:t xml:space="preserve">Liver toxicity itself alters the drug levels found in the blood,</w:t>
            </w:r>
            <w:r>
              <w:t xml:space="preserve"> </w:t>
            </w:r>
            <w:r>
              <w:t xml:space="preserve">so the measured treatment depends on the outcome: reverse causation bias (</w:t>
            </w:r>
            <w:hyperlink w:anchor="def-reverse-causation-bias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).</w:t>
            </w:r>
          </w:p>
          <w:bookmarkEnd w:id="3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0" w:name="exm-differential-outcome-ascertainment"/>
          <w:p>
            <w:pPr>
              <w:pStyle w:val="BodyText"/>
            </w:pPr>
            <w:r>
              <w:rPr>
                <w:b/>
                <w:bCs/>
              </w:rPr>
              <w:t xml:space="preserve">Example 9 (Closer Monitoring of Treated Patients)</w:t>
            </w:r>
            <w:r>
              <w:t xml:space="preserve"> </w:t>
            </w:r>
            <w:r>
              <w:t xml:space="preserve">Physicians who suspect that the drug causes liver toxicity may monitor treated patients more closely than untreated ones.</w:t>
            </w:r>
            <w:r>
              <w:t xml:space="preserve"> </w:t>
            </w:r>
            <w:r>
              <w:t xml:space="preserve">Toxicity is then more likely to be detected and recorded among the treated,</w:t>
            </w:r>
            <w:r>
              <w:t xml:space="preserve"> </w:t>
            </w:r>
            <w:r>
              <w:t xml:space="preserve">so the true treatment affects the measurement of the outcome</w:t>
            </w:r>
            <w:r>
              <w:t xml:space="preserve"> </w:t>
            </w:r>
            <w:r>
              <w:t xml:space="preserve">(an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U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into the error node of</w:t>
            </w:r>
            <w:r>
              <w:t xml:space="preserve"> </w:t>
            </w:r>
            <w:hyperlink w:anchor="def-error-structure-graphical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, Figure 9.5),</w:t>
            </w:r>
            <w:r>
              <w:t xml:space="preserve"> </w:t>
            </w:r>
            <w:r>
              <w:t xml:space="preserve">a differential outcome error (</w:t>
            </w:r>
            <w:hyperlink w:anchor="def-nondifferential-measurement-error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).</w:t>
            </w:r>
          </w:p>
          <w:bookmarkEnd w:id="40"/>
        </w:tc>
      </w:tr>
    </w:tbl>
    <w:p>
      <w:pPr>
        <w:pStyle w:val="BodyText"/>
      </w:pPr>
      <w:r>
        <w:t xml:space="preserve">These settings can combine, as in Figures 9.6 and 9.7,</w:t>
      </w:r>
      <w:r>
        <w:t xml:space="preserve"> </w:t>
      </w:r>
      <w:r>
        <w:t xml:space="preserve">giving errors that are both dependent and differential.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1" w:name="tbl-error-type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The four types of measurement error and the figures that show them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Figure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Independent nondifferential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9.2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Dependent nondifferential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9.3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Independent differential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9.4, 9.5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Dependent differential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9.6, 9.7</w:t>
                  </w:r>
                </w:p>
              </w:tc>
            </w:tr>
          </w:tbl>
          <w:bookmarkEnd w:id="41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2" w:name="rem-correcting-measurement-error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(Correcting for Measurement Error). </w:t>
            </w:r>
            <w:r>
              <w:t xml:space="preserve">The structure of the error in</w:t>
            </w:r>
            <w:r>
              <w:t xml:space="preserve"> </w:t>
            </w:r>
            <w:hyperlink w:anchor="tbl-error-types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determines which correction methods apply;</w:t>
            </w:r>
            <w:r>
              <w:t xml:space="preserve"> </w:t>
            </w:r>
            <w:r>
              <w:t xml:space="preserve">there is a large literature for independent nondifferential error.</w:t>
            </w:r>
            <w:r>
              <w:t xml:space="preserve"> </w:t>
            </w:r>
            <w:r>
              <w:t xml:space="preserve">Correction methods generally combine modeling assumptions with</w:t>
            </w:r>
            <w:r>
              <w:t xml:space="preserve"> </w:t>
            </w:r>
            <w:r>
              <w:rPr>
                <w:b/>
                <w:bCs/>
              </w:rPr>
              <w:t xml:space="preserve">validation samples</w:t>
            </w:r>
            <w:r>
              <w:t xml:space="preserve">,</w:t>
            </w:r>
            <w:r>
              <w:t xml:space="preserve"> </w:t>
            </w:r>
            <w:r>
              <w:t xml:space="preserve">subsets of the data where the key variables are measured accurately.</w:t>
            </w:r>
            <w:r>
              <w:t xml:space="preserve"> </w:t>
            </w:r>
            <w:r>
              <w:t xml:space="preserve">The book does not cover them;</w:t>
            </w:r>
            <w:r>
              <w:t xml:space="preserve"> </w:t>
            </w:r>
            <w:r>
              <w:t xml:space="preserve">its point is that measuring variables, like selecting individuals, can introduce bias,</w:t>
            </w:r>
            <w:r>
              <w:t xml:space="preserve"> </w:t>
            </w:r>
            <w:r>
              <w:t xml:space="preserve">so realistic causal diagrams must represent confounding, selection, and measurement simultaneously</w:t>
            </w:r>
            <w:r>
              <w:t xml:space="preserve"> </w:t>
            </w:r>
            <w:r>
              <w:t xml:space="preserve">(Hernán and Robins 2020, 128)</w:t>
            </w:r>
            <w:r>
              <w:t xml:space="preserve">.</w:t>
            </w:r>
          </w:p>
          <w:bookmarkEnd w:id="4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Measure Better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best defense against measurement bias is better measurement:</w:t>
            </w:r>
            <w:r>
              <w:t xml:space="preserve"> </w:t>
            </w:r>
            <w:r>
              <w:t xml:space="preserve">improve how the variables are measured in the first place</w:t>
            </w:r>
            <w:r>
              <w:t xml:space="preserve"> </w:t>
            </w:r>
            <w:r>
              <w:t xml:space="preserve">(Hernán and Robins 2020, 128)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9.1: The Strength and Direction of Measurement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Measurement error generally causes bias,</w:t>
            </w:r>
            <w:r>
              <w:t xml:space="preserve"> </w:t>
            </w:r>
            <w:r>
              <w:t xml:space="preserve">but there is one notable exception and no general rule for the direction.</w:t>
            </w:r>
            <w:r>
              <w:t xml:space="preserve"> </w:t>
            </w:r>
            <w:r>
              <w:t xml:space="preserve">The boxes that follow give the exception and the direction and magnitude of the bias</w:t>
            </w:r>
            <w:r>
              <w:t xml:space="preserve"> </w:t>
            </w:r>
            <w:r>
              <w:t xml:space="preserve">(Hernán and Robins 2020, 128)</w:t>
            </w:r>
            <w:r>
              <w:t xml:space="preserve">.</w:t>
            </w:r>
            <w:r>
              <w:t xml:space="preserve"> </w:t>
            </w:r>
            <w:r>
              <w:t xml:space="preserve">A worked example with the pedestrian experiment, which is ours, follows them.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8" w:name="prp-null-preserved"/>
          <w:p>
            <w:pPr>
              <w:pStyle w:val="BodyText"/>
            </w:pPr>
            <w:r>
              <w:rPr>
                <w:b/>
                <w:bCs/>
              </w:rPr>
              <w:t xml:space="preserve">Proposition 2 (Independent Nondifferential Error Preserves a Null)</w:t>
            </w:r>
            <w:r>
              <w:t xml:space="preserve"> </w:t>
            </w:r>
            <w:r>
              <w:t xml:space="preserve">Suppose the causal DAG is Figure 9.2 without the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that its only arrows are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 suppose the joint distribution satisfies the</w:t>
            </w:r>
            <w:r>
              <w:t xml:space="preserve"> </w:t>
            </w:r>
            <w:hyperlink r:id="rId32">
              <w:r>
                <w:rPr>
                  <w:rStyle w:val="Hyperlink"/>
                </w:rPr>
                <w:t xml:space="preserve">causal Markov assumption</w:t>
              </w:r>
            </w:hyperlink>
            <w:r>
              <w:t xml:space="preserve"> </w:t>
            </w:r>
            <w:r>
              <w:t xml:space="preserve">with respect to this DAG.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true and the measured associations are both null.</w:t>
            </w:r>
          </w:p>
          <w:bookmarkEnd w:id="4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DAG has no edge between the sets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A</m:t>
              </m:r>
              <m:r>
                <m:rPr>
                  <m:sty m:val="p"/>
                </m:rPr>
                <m:t>,</m:t>
              </m:r>
              <m:sSub>
                <m:e>
                  <m:r>
                    <m:t>U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,</m:t>
              </m:r>
              <m:sSub>
                <m:e>
                  <m:r>
                    <m:t>U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no path connects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d-separation then gives both independencies under the causal Markov assumption.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9" w:name="rem-bias-direction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(Direction and Magnitude of Measurement Bias). </w:t>
            </w:r>
            <w:r>
              <w:t xml:space="preserve">Outside the setting of</w:t>
            </w:r>
            <w:r>
              <w:t xml:space="preserve"> </w:t>
            </w:r>
            <w:hyperlink w:anchor="prp-null-preserved">
              <w:r>
                <w:rPr>
                  <w:rStyle w:val="Hyperlink"/>
                </w:rPr>
                <w:t xml:space="preserve">Proposition 2</w:t>
              </w:r>
            </w:hyperlink>
            <w:r>
              <w:t xml:space="preserve">,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association may lie</w:t>
            </w:r>
            <w:r>
              <w:t xml:space="preserve"> </w:t>
            </w:r>
            <w:r>
              <w:rPr>
                <w:b/>
                <w:bCs/>
              </w:rPr>
              <w:t xml:space="preserve">farther from the null, or nearer to it,</w:t>
            </w:r>
            <w:r>
              <w:t xml:space="preserve"> </w:t>
            </w:r>
            <w:r>
              <w:t xml:space="preserve">than 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association.</w:t>
            </w:r>
            <w:r>
              <w:t xml:space="preserve"> </w:t>
            </w:r>
            <w:r>
              <w:t xml:space="preserve">The magnitude of the bias generally grows with the strength of the arrows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Causal diagrams encode no quantitative information, so they cannot describe the magnitude of the bias</w:t>
            </w:r>
            <w:r>
              <w:t xml:space="preserve"> </w:t>
            </w:r>
            <w:r>
              <w:t xml:space="preserve">(Hernán and Robins 2020, 128)</w:t>
            </w:r>
            <w:r>
              <w:t xml:space="preserve">.</w:t>
            </w:r>
          </w:p>
          <w:bookmarkEnd w:id="4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Nondifferential Error Can Reverse a Trend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common rule of thumb, that nondifferential error only biases toward the null, is not safe (this framing is ours).</w:t>
            </w:r>
            <w:r>
              <w:t xml:space="preserve"> </w:t>
            </w:r>
            <w:r>
              <w:t xml:space="preserve">Even with independent nondifferential error and non-extreme bias,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trends can go in</w:t>
            </w:r>
            <w:r>
              <w:t xml:space="preserve"> </w:t>
            </w:r>
            <w:r>
              <w:rPr>
                <w:b/>
                <w:bCs/>
              </w:rPr>
              <w:t xml:space="preserve">opposite directions</w:t>
            </w:r>
            <w:r>
              <w:t xml:space="preserve"> </w:t>
            </w:r>
            <w:r>
              <w:t xml:space="preserve">for ordinal (non-dichotomous) or continuous treatments.</w:t>
            </w:r>
            <w:r>
              <w:t xml:space="preserve"> </w:t>
            </w:r>
            <w:r>
              <w:t xml:space="preserve">This reversal occurs when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does not move monotonically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(Dosemeci, Wacholder, and Lubin 1990;</w:t>
            </w:r>
            <w:r>
              <w:t xml:space="preserve"> </w:t>
            </w:r>
            <w:r>
              <w:t xml:space="preserve">Weinberg, Umbach, and Greenland 1994).</w:t>
            </w:r>
            <w:r>
              <w:t xml:space="preserve"> </w:t>
            </w:r>
            <w:r>
              <w:t xml:space="preserve">VanderWeele and Hernán (2009) give a more general framework based on signed causal diagrams</w:t>
            </w:r>
            <w:r>
              <w:t xml:space="preserve"> </w:t>
            </w:r>
            <w:r>
              <w:t xml:space="preserve">(Hernán and Robins 2020, 128)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prp-perfect-specificity"/>
          <w:p>
            <w:pPr>
              <w:pStyle w:val="BodyText"/>
            </w:pPr>
            <w:r>
              <w:rPr>
                <w:b/>
                <w:bCs/>
              </w:rPr>
              <w:t xml:space="preserve">Proposition 3 (Outcome Misclassification With Perfect Specificity)</w:t>
            </w:r>
            <w:r>
              <w:t xml:space="preserve"> </w:t>
            </w:r>
            <w:r>
              <w:t xml:space="preserve">This proposition is ours, not the book’s.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 binary,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measured without error, so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Assume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 so that the conditional probabilities below are defined.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sensitivity</w:t>
            </w:r>
            <w:r>
              <w:t xml:space="preserve"> </w:t>
            </w:r>
            <w:r>
              <w:t xml:space="preserve">of the outcome measurement in treatment group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 its</w:t>
            </w:r>
            <w:r>
              <w:t xml:space="preserve"> </w:t>
            </w:r>
            <w:r>
              <w:rPr>
                <w:b/>
                <w:bCs/>
              </w:rPr>
              <w:t xml:space="preserve">specificity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the sensitivity is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 the specificity is 1 in both treatment groups:</w:t>
            </w:r>
          </w:p>
          <w:p>
            <w:pPr>
              <w:pStyle w:val="BodyText"/>
            </w:pPr>
            <w:bookmarkStart w:id="52" w:name="eq-perfect-specificity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s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.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4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52"/>
          </w:p>
          <w:p>
            <w:pPr>
              <w:pStyle w:val="FirstParagraph"/>
            </w:pPr>
            <w:r>
              <w:t xml:space="preserve">Then,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 conditioning on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is conditioning on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measured risk difference is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times the true associational risk difference,</w:t>
            </w:r>
            <w:r>
              <w:t xml:space="preserve"> </w:t>
            </w:r>
            <w:r>
              <w:t xml:space="preserve">while the measured risk ratio equals the true associational risk ratio.</w:t>
            </w:r>
          </w:p>
          <w:bookmarkEnd w:id="5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By the law of total probability and</w:t>
            </w:r>
            <w:r>
              <w:t xml:space="preserve"> </w:t>
            </w:r>
            <w:hyperlink w:anchor="eq-perfect-specificity">
              <w:r>
                <w:rPr>
                  <w:rStyle w:val="Hyperlink"/>
                </w:rPr>
                <w:t xml:space="preserve">Equation 4</w:t>
              </w:r>
            </w:hyperlink>
            <w:r>
              <w:t xml:space="preserve">,</w:t>
            </w:r>
          </w:p>
          <w:p>
            <w:pPr>
              <w:pStyle w:val="BodyText"/>
            </w:pPr>
          </w:p>
          <w:p>
            <w:pPr>
              <w:pStyle w:val="BodyText"/>
            </w:pPr>
            <w:r>
              <w:t xml:space="preserve">Subtracting the two treatment groups multiplies the risk difference by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;</w:t>
            </w:r>
            <w:r>
              <w:t xml:space="preserve"> </w:t>
            </w:r>
            <w:r>
              <w:t xml:space="preserve">dividing them cancels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exm-pedestrian-numbers"/>
          <w:p>
            <w:pPr>
              <w:pStyle w:val="BodyText"/>
            </w:pPr>
            <w:r>
              <w:rPr>
                <w:b/>
                <w:bCs/>
              </w:rPr>
              <w:t xml:space="preserve">Example 10 (The Pedestrian Experiment in Numbers)</w:t>
            </w:r>
            <w:r>
              <w:t xml:space="preserve"> </w:t>
            </w:r>
            <w:r>
              <w:t xml:space="preserve">Return to</w:t>
            </w:r>
            <w:r>
              <w:t xml:space="preserve"> </w:t>
            </w:r>
            <w:hyperlink w:anchor="exm-looking-up-misrecorded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 </w:t>
            </w:r>
            <w:r>
              <w:t xml:space="preserve">with hypothetical numbers.</w:t>
            </w:r>
            <w:r>
              <w:t xml:space="preserve"> </w:t>
            </w:r>
            <w:r>
              <w:t xml:space="preserve">Suppose that, in truth, 60% of pedestrians look up when the investigator looks up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20% when she does not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Randomization makes these associational risks causal (as in</w:t>
            </w:r>
            <w:r>
              <w:t xml:space="preserve"> </w:t>
            </w:r>
            <w:hyperlink w:anchor="prp-true-association-causal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so the causal risk difference is</w:t>
            </w:r>
            <w:r>
              <w:t xml:space="preserve"> </w:t>
            </w:r>
            <m:oMath>
              <m:r>
                <m:t>0.6</m:t>
              </m:r>
              <m:r>
                <m:rPr>
                  <m:sty m:val="p"/>
                </m:rPr>
                <m:t>−</m:t>
              </m:r>
              <m:r>
                <m:t>0.2</m:t>
              </m:r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 </w:t>
            </w:r>
            <w:r>
              <w:t xml:space="preserve">and the causal risk ratio is</w:t>
            </w:r>
            <w:r>
              <w:t xml:space="preserve"> </w:t>
            </w:r>
            <m:oMath>
              <m:r>
                <m:t>0.6</m:t>
              </m:r>
              <m:r>
                <m:rPr>
                  <m:sty m:val="p"/>
                </m:rPr>
                <m:t>/</m:t>
              </m:r>
              <m:r>
                <m:t>0.2</m:t>
              </m:r>
              <m:r>
                <m:rPr>
                  <m:sty m:val="p"/>
                </m:rPr>
                <m:t>=</m:t>
              </m:r>
              <m:r>
                <m:t>3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recorder misses half of the look-ups and never records a look-up that did not happen,</w:t>
            </w:r>
            <w:r>
              <w:t xml:space="preserve"> </w:t>
            </w:r>
            <w:r>
              <w:t xml:space="preserve">in both groups: sensitivity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, perfect specificity.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prp-perfect-specificity">
              <w:r>
                <w:rPr>
                  <w:rStyle w:val="Hyperlink"/>
                </w:rPr>
                <w:t xml:space="preserve">Proposition 3</w:t>
              </w:r>
            </w:hyperlink>
            <w:r>
              <w:t xml:space="preserve"> </w:t>
            </w:r>
            <w:r>
              <w:t xml:space="preserve">the recorded risks are</w:t>
            </w:r>
            <w:r>
              <w:t xml:space="preserve"> </w:t>
            </w:r>
            <m:oMath>
              <m:r>
                <m:t>0.3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0.1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measured risk difference is</w:t>
            </w:r>
            <w:r>
              <w:t xml:space="preserve"> </w:t>
            </w:r>
            <m:oMath>
              <m:r>
                <m:t>0.2</m:t>
              </m:r>
            </m:oMath>
            <w:r>
              <w:t xml:space="preserve">, half the true one,</w:t>
            </w:r>
            <w:r>
              <w:t xml:space="preserve"> </w:t>
            </w:r>
            <w:r>
              <w:t xml:space="preserve">while the measured risk ratio is still</w:t>
            </w:r>
            <w:r>
              <w:t xml:space="preserve"> </w:t>
            </w:r>
            <m:oMath>
              <m:r>
                <m:t>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 the</w:t>
            </w:r>
            <w:r>
              <w:t xml:space="preserve"> </w:t>
            </w:r>
            <w:r>
              <w:t xml:space="preserve">“dilution”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looking-up-misrecorded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 </w:t>
            </w:r>
            <w:r>
              <w:t xml:space="preserve">is real on the additive scale but absent on the ratio scale.</w:t>
            </w:r>
            <w:r>
              <w:t xml:space="preserve"> </w:t>
            </w:r>
            <w:r>
              <w:t xml:space="preserve">These numbers and this conclusion are ours, not the book’s.</w:t>
            </w:r>
          </w:p>
          <w:bookmarkEnd w:id="54"/>
        </w:tc>
      </w:tr>
    </w:tbl>
    <w:bookmarkEnd w:id="55"/>
    <w:bookmarkEnd w:id="56"/>
    <w:bookmarkStart w:id="72" w:name="X167f2cdc38830427190ad659896a50aeb46d4ba"/>
    <w:p>
      <w:pPr>
        <w:pStyle w:val="Heading2"/>
      </w:pPr>
      <w:r>
        <w:t xml:space="preserve">3 9.3 Mismeasured Confounders and Colliders (pp. 128-130)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Mismeasured confounders can cause bias even when treatment and outcome are perfectly measured.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7" w:name="exm-hepatitis"/>
          <w:p>
            <w:pPr>
              <w:pStyle w:val="BodyText"/>
            </w:pPr>
            <w:r>
              <w:rPr>
                <w:b/>
                <w:bCs/>
              </w:rPr>
              <w:t xml:space="preserve">Example 11 (History of Hepatitis)</w:t>
            </w:r>
            <w:r>
              <w:t xml:space="preserve"> </w:t>
            </w:r>
            <w:r>
              <w:t xml:space="preserve">In Figure 9.8,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drug use,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liver disease,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history of hepatitis:</w:t>
            </w:r>
            <w:r>
              <w:t xml:space="preserve"> </w:t>
            </w:r>
            <w:r>
              <w:t xml:space="preserve">people with prior hepatitis are less likely to be prescribed the drug and more likely to develop liver disease,</w:t>
            </w:r>
            <w:r>
              <w:t xml:space="preserve"> </w:t>
            </w:r>
            <w:r>
              <w:t xml:space="preserve">so there is confounding through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perfectly measured,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blocks that path and gives conditional exchangeability,</w:t>
            </w:r>
            <w:r>
              <w:t xml:space="preserve"> </w:t>
            </w:r>
            <w:r>
              <w:t xml:space="preserve">so, with consistency and positivity, standardization or IP weighting by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recovers the causal risk ratio.</w:t>
            </w:r>
          </w:p>
          <w:p>
            <w:pPr>
              <w:pStyle w:val="BodyText"/>
            </w:pPr>
            <w:r>
              <w:t xml:space="preserve">If hepatitis history is instead ascertained by questionnaire, some participants misreport it,</w:t>
            </w:r>
            <w:r>
              <w:t xml:space="preserve"> </w:t>
            </w:r>
            <w:r>
              <w:t xml:space="preserve">and investigators have only the mismeasured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does not generally block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risk ratio standardized (or IP weighted) by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generally differs from the causal risk ratio:</w:t>
            </w:r>
            <w:r>
              <w:t xml:space="preserve"> </w:t>
            </w:r>
            <w:r>
              <w:t xml:space="preserve">there is measurement bias</w:t>
            </w:r>
            <w:r>
              <w:t xml:space="preserve"> </w:t>
            </w:r>
            <w:r>
              <w:t xml:space="preserve">(Hernán and Robins 2020, 128–29)</w:t>
            </w:r>
            <w:r>
              <w:t xml:space="preserve">.</w:t>
            </w:r>
          </w:p>
          <w:bookmarkEnd w:id="5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8" w:name="exm-figure-9-9"/>
          <w:p>
            <w:pPr>
              <w:pStyle w:val="BodyText"/>
            </w:pPr>
            <w:r>
              <w:rPr>
                <w:b/>
                <w:bCs/>
              </w:rPr>
              <w:t xml:space="preserve">Example 12 (A Mismeasured Variable on a Longer Backdoor Path)</w:t>
            </w:r>
            <w:r>
              <w:t xml:space="preserve"> </w:t>
            </w:r>
            <w:r>
              <w:t xml:space="preserve">In Figure 9.9,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treatment,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the outcome,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 covariate, and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its mismeasured version.</w:t>
            </w:r>
            <w:r>
              <w:t xml:space="preserve"> </w:t>
            </w:r>
            <w:r>
              <w:t xml:space="preserve">As we read the figure, the confounding path is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unmeasured,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is a child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itself a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Conditioning on the true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block this path,</w:t>
            </w:r>
            <w:r>
              <w:t xml:space="preserve"> </w:t>
            </w:r>
            <w:r>
              <w:t xml:space="preserve">but conditioning on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does not generally block it,</w:t>
            </w:r>
            <w:r>
              <w:t xml:space="preserve"> </w:t>
            </w:r>
            <w:r>
              <w:t xml:space="preserve">so again there is measurement bias.</w:t>
            </w:r>
          </w:p>
          <w:bookmarkEnd w:id="5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0" w:name="Xb149c83f4ed684cdf4ec30abfc00a14c0ee7af3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(Measurement Bias or Unmeasured Confounding?). </w:t>
            </w:r>
            <w:r>
              <w:t xml:space="preserve">Figure 9.8 is equivalent to Figure 7.8: one can view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as unmeasured and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as a surrogate confounder</w:t>
            </w:r>
            <w:r>
              <w:t xml:space="preserve"> </w:t>
            </w:r>
            <w:r>
              <w:t xml:space="preserve">(</w:t>
            </w:r>
            <w:hyperlink r:id="rId59">
              <w:r>
                <w:rPr>
                  <w:rStyle w:val="Hyperlink"/>
                </w:rPr>
                <w:t xml:space="preserve">Fine Point 7.3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Whether one calls the problem bias from a mismeasured confounder or unmeasured confounding makes no difference in practice</w:t>
            </w:r>
            <w:r>
              <w:t xml:space="preserve"> </w:t>
            </w:r>
            <w:r>
              <w:t xml:space="preserve">(Hernán and Robins 2020, 129)</w:t>
            </w:r>
            <w:r>
              <w:t xml:space="preserve">.</w:t>
            </w:r>
            <w:r>
              <w:t xml:space="preserve"> </w:t>
            </w:r>
            <w:r>
              <w:t xml:space="preserve">In some settings, however, mismeasured variables are enough to adjust for confounding.</w:t>
            </w:r>
          </w:p>
          <w:bookmarkEnd w:id="60"/>
        </w:tc>
      </w:tr>
    </w:tbl>
    <w:bookmarkStart w:id="64" w:name="apparent-effect-modification"/>
    <w:p>
      <w:pPr>
        <w:pStyle w:val="Heading3"/>
      </w:pPr>
      <w:r>
        <w:t xml:space="preserve">3.1 Apparent Effect Modification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Mismeasured confounders can also create</w:t>
      </w:r>
      <w:r>
        <w:t xml:space="preserve"> </w:t>
      </w:r>
      <w:r>
        <w:rPr>
          <w:b/>
          <w:bCs/>
        </w:rPr>
        <w:t xml:space="preserve">apparent effect modification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1" w:name="exm-apparent-effect-modification"/>
          <w:p>
            <w:pPr>
              <w:pStyle w:val="BodyText"/>
            </w:pPr>
            <w:r>
              <w:rPr>
                <w:b/>
                <w:bCs/>
              </w:rPr>
              <w:t xml:space="preserve">Example 13 (Hepatitis Misreported in One Stratum Only)</w:t>
            </w:r>
            <w:r>
              <w:t xml:space="preserve"> </w:t>
            </w:r>
            <w:r>
              <w:t xml:space="preserve">In the setting of</w:t>
            </w:r>
            <w:r>
              <w:t xml:space="preserve"> </w:t>
            </w:r>
            <w:hyperlink w:anchor="exm-hepatitis">
              <w:r>
                <w:rPr>
                  <w:rStyle w:val="Hyperlink"/>
                </w:rPr>
                <w:t xml:space="preserve">Example 11</w:t>
              </w:r>
            </w:hyperlink>
            <w:r>
              <w:t xml:space="preserve"> </w:t>
            </w:r>
            <w:r>
              <w:t xml:space="preserve">(drug use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liver disease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true hepatitis history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reported history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),</w:t>
            </w:r>
            <w:r>
              <w:t xml:space="preserve"> </w:t>
            </w:r>
            <w:r>
              <w:t xml:space="preserve">suppose the sharp null hypothesis holds (treatment has no effect on anyone’s liver disease), and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everyone who reported prior hepatitis (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truly had it (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half of those who reported none (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truly had it.</w:t>
            </w:r>
          </w:p>
          <w:p>
            <w:pPr>
              <w:pStyle w:val="FirstParagraph"/>
            </w:pPr>
            <w:r>
              <w:t xml:space="preserve">Then: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in the stratum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everyone has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so there is no confounding by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 no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association;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in the stratum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individuals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are mixed,</w:t>
            </w:r>
            <w:r>
              <w:t xml:space="preserve"> </w:t>
            </w:r>
            <w:r>
              <w:t xml:space="preserve">so there is uncontrolled confounding by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and, in general, a non-null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association.</w:t>
            </w:r>
          </w:p>
          <w:p>
            <w:pPr>
              <w:pStyle w:val="FirstParagraph"/>
            </w:pPr>
            <w:r>
              <w:t xml:space="preserve">Reading both stratum-specific associations as effects, investigators would conclude that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modifies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although there is no effect at all</w:t>
            </w:r>
            <w:r>
              <w:t xml:space="preserve"> </w:t>
            </w:r>
            <w:r>
              <w:t xml:space="preserve">(Hernán and Robins 2020, 129)</w:t>
            </w:r>
            <w:r>
              <w:t xml:space="preserve">.</w:t>
            </w:r>
          </w:p>
          <w:bookmarkEnd w:id="6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Measurement Error Can Masquerade as Effect Modification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When a confounder is measured more accurately in some strata than in others,</w:t>
            </w:r>
            <w:r>
              <w:t xml:space="preserve"> </w:t>
            </w:r>
            <w:r>
              <w:t xml:space="preserve">stratum-specific associations can differ because residual confounding differs,</w:t>
            </w:r>
            <w:r>
              <w:t xml:space="preserve"> </w:t>
            </w:r>
            <w:r>
              <w:t xml:space="preserve">even when the effect is the same in every stratum,</w:t>
            </w:r>
            <w:r>
              <w:t xml:space="preserve"> </w:t>
            </w:r>
            <w:r>
              <w:t xml:space="preserve">as in</w:t>
            </w:r>
            <w:r>
              <w:t xml:space="preserve"> </w:t>
            </w:r>
            <w:hyperlink w:anchor="exm-apparent-effect-modification">
              <w:r>
                <w:rPr>
                  <w:rStyle w:val="Hyperlink"/>
                </w:rPr>
                <w:t xml:space="preserve">Example 13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This general statement is ours.</w:t>
            </w:r>
            <w:r>
              <w:t xml:space="preserve"> </w:t>
            </w:r>
            <w:r>
              <w:t xml:space="preserve">The book gives only that example</w:t>
            </w:r>
            <w:r>
              <w:t xml:space="preserve"> </w:t>
            </w:r>
            <w:r>
              <w:t xml:space="preserve">(Hernán and Robins 2020, 129)</w:t>
            </w:r>
            <w:r>
              <w:t xml:space="preserve">.</w:t>
            </w:r>
          </w:p>
          <w:p/>
        </w:tc>
      </w:tr>
    </w:tbl>
    <w:bookmarkEnd w:id="64"/>
    <w:bookmarkStart w:id="71" w:name="mismeasured-colliders"/>
    <w:p>
      <w:pPr>
        <w:pStyle w:val="Heading3"/>
      </w:pPr>
      <w:r>
        <w:t xml:space="preserve">3.2 Mismeasured Colliders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exm-mismeasured-collider"/>
          <w:p>
            <w:pPr>
              <w:pStyle w:val="BodyText"/>
            </w:pPr>
            <w:r>
              <w:rPr>
                <w:b/>
                <w:bCs/>
              </w:rPr>
              <w:t xml:space="preserve">Example 14 (Conditioning on a Mismeasured Collider)</w:t>
            </w:r>
            <w:r>
              <w:t xml:space="preserve"> </w:t>
            </w:r>
            <w:r>
              <w:t xml:space="preserve">A collider can be mismeasured too.</w:t>
            </w:r>
            <w:r>
              <w:t xml:space="preserve"> </w:t>
            </w:r>
            <w:r>
              <w:t xml:space="preserve">In Figure 9.10 (equivalent to Figure 8.2) the arrows are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C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C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conditioning on the mismeasured</w:t>
            </w:r>
            <w:r>
              <w:t xml:space="preserve"> </w:t>
            </w:r>
            <m:oMath>
              <m:sSup>
                <m:e>
                  <m:r>
                    <m:t>C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generally introduces selection bias,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sSup>
                <m:e>
                  <m:r>
                    <m:t>C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descends from the collider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makes it a common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as well.</w:t>
            </w:r>
          </w:p>
          <w:bookmarkEnd w:id="6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9.2: When Mismeasured Confounders Are Not a Problem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Error in a measured confounder often does no harm in clinical settings,</w:t>
            </w:r>
            <w:r>
              <w:t xml:space="preserve"> </w:t>
            </w:r>
            <w:r>
              <w:t xml:space="preserve">because treatment decisions were themselves based on the measured value.</w:t>
            </w:r>
            <w:r>
              <w:t xml:space="preserve"> </w:t>
            </w:r>
            <w:r>
              <w:t xml:space="preserve">The boxes that follow give two examples and the general principle</w:t>
            </w:r>
            <w:r>
              <w:t xml:space="preserve"> </w:t>
            </w:r>
            <w:r>
              <w:t xml:space="preserve">(Hernán and Robins 2020, 130)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exm-blood-pressure-measured"/>
          <w:p>
            <w:pPr>
              <w:pStyle w:val="BodyText"/>
            </w:pPr>
            <w:r>
              <w:rPr>
                <w:b/>
                <w:bCs/>
              </w:rPr>
              <w:t xml:space="preserve">Example 15 (Treatment Decided on the Office Blood Pressure)</w:t>
            </w:r>
            <w:r>
              <w:t xml:space="preserve"> </w:t>
            </w:r>
            <w:r>
              <w:t xml:space="preserve">High blood pressure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affects antihypertensive therapy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stroke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treatment decisions are based on the office measurement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not on the true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Figure 9.11 (structurally equivalent to Figure 7.2) the arrows are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carries the entire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since any part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not captured by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was unknown to decision makers and could not affect treatment.</w:t>
            </w:r>
            <w:r>
              <w:t xml:space="preserve"> </w:t>
            </w:r>
            <w:r>
              <w:t xml:space="preserve">The only backdoor path,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is blocked by conditioning on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and neither is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either one satisfies the backdoor criterion</w:t>
            </w:r>
            <w:r>
              <w:t xml:space="preserve"> </w:t>
            </w:r>
            <w:r>
              <w:t xml:space="preserve">(</w:t>
            </w:r>
            <w:hyperlink r:id="rId15">
              <w:r>
                <w:rPr>
                  <w:rStyle w:val="Hyperlink"/>
                </w:rPr>
                <w:t xml:space="preserve">Section 7.2</w:t>
              </w:r>
            </w:hyperlink>
            <w:r>
              <w:t xml:space="preserve">).</w:t>
            </w:r>
          </w:p>
          <w:bookmarkEnd w:id="6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9" w:name="exm-figure-9-12"/>
          <w:p>
            <w:pPr>
              <w:pStyle w:val="BodyText"/>
            </w:pPr>
            <w:r>
              <w:rPr>
                <w:b/>
                <w:bCs/>
              </w:rPr>
              <w:t xml:space="preserve">Example 16 (Only the Measured Value Suffices)</w:t>
            </w:r>
            <w:r>
              <w:t xml:space="preserve"> </w:t>
            </w:r>
            <w:r>
              <w:t xml:space="preserve">In Figure 9.12,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antihypertensive therapy,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stroke,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true blood pressure, and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its office measurement.</w:t>
            </w:r>
            <w:r>
              <w:t xml:space="preserve"> </w:t>
            </w:r>
            <w:r>
              <w:t xml:space="preserve">As we read the figure, its arrows are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unmeasured.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blocks every backdoor path, because each one enters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through the non-collider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Conditioning on the true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instead leaves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open,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collider on it.</w:t>
            </w:r>
            <w:r>
              <w:t xml:space="preserve"> </w:t>
            </w:r>
            <w:r>
              <w:t xml:space="preserve">So data on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suffice to adjust for confounding and data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do not</w:t>
            </w:r>
            <w:r>
              <w:t xml:space="preserve"> </w:t>
            </w:r>
            <w:r>
              <w:t xml:space="preserve">(Hernán and Robins 2020, 130)</w:t>
            </w:r>
            <w:r>
              <w:t xml:space="preserve">.</w:t>
            </w:r>
          </w:p>
          <w:bookmarkEnd w:id="6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0" w:name="rem-decision-maker-information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(Have What the Decision Makers Had). </w:t>
            </w:r>
            <w:hyperlink w:anchor="exm-blood-pressure-measured">
              <w:r>
                <w:rPr>
                  <w:rStyle w:val="Hyperlink"/>
                </w:rPr>
                <w:t xml:space="preserve">Example 15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exm-figure-9-12">
              <w:r>
                <w:rPr>
                  <w:rStyle w:val="Hyperlink"/>
                </w:rPr>
                <w:t xml:space="preserve">Example 16</w:t>
              </w:r>
            </w:hyperlink>
            <w:r>
              <w:t xml:space="preserve"> </w:t>
            </w:r>
            <w:r>
              <w:t xml:space="preserve">illustrate a general point:</w:t>
            </w:r>
            <w:r>
              <w:t xml:space="preserve"> </w:t>
            </w:r>
            <w:r>
              <w:t xml:space="preserve">if the other identifiability conditions hold, an effect can be identified when the data contain as much information as the decision makers used to assign treatment,</w:t>
            </w:r>
            <w:r>
              <w:t xml:space="preserve"> </w:t>
            </w:r>
            <w:r>
              <w:t xml:space="preserve">whether or not that information was measured with error</w:t>
            </w:r>
            <w:r>
              <w:t xml:space="preserve"> </w:t>
            </w:r>
            <w:r>
              <w:t xml:space="preserve">(Hernán and Robins 2020, 130)</w:t>
            </w:r>
            <w:r>
              <w:t xml:space="preserve">.</w:t>
            </w:r>
          </w:p>
          <w:bookmarkEnd w:id="70"/>
        </w:tc>
      </w:tr>
    </w:tbl>
    <w:bookmarkEnd w:id="71"/>
    <w:bookmarkEnd w:id="72"/>
    <w:bookmarkStart w:id="76" w:name="X78b453313fec76d0d032a34d8cc5aa75cb2d7d3"/>
    <w:p>
      <w:pPr>
        <w:pStyle w:val="Heading2"/>
      </w:pPr>
      <w:r>
        <w:t xml:space="preserve">4 9.4 Causal Diagrams Without Mismeasured Variables? (pp. 130-131)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Earlier chapters drew causal diagrams under two simplifying assumptions;</w:t>
      </w:r>
      <w:r>
        <w:t xml:space="preserve"> </w:t>
      </w:r>
      <w:r>
        <w:t xml:space="preserve">this section makes the first explicit.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3" w:name="rem-assumption-perfect-measurement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(Assumption 1: Every Variable Is Perfectly Measured). </w:t>
            </w:r>
            <w:r>
              <w:t xml:space="preserve">Earlier diagrams assumed that every variable on the diagram is measured without error.</w:t>
            </w:r>
            <w:r>
              <w:t xml:space="preserve"> </w:t>
            </w:r>
            <w:r>
              <w:t xml:space="preserve">This is unrealistic.</w:t>
            </w:r>
            <w:r>
              <w:t xml:space="preserve"> </w:t>
            </w:r>
            <w:r>
              <w:t xml:space="preserve">As this chapter showed, measurement error can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create a noncausal association between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even 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no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there is no confounding or selection bias,</w:t>
            </w:r>
            <w:r>
              <w:t xml:space="preserve"> </w:t>
            </w:r>
            <w:r>
              <w:t xml:space="preserve">for example when the errors are dependent or differential (our example, to be read against</w:t>
            </w:r>
            <w:r>
              <w:t xml:space="preserve"> </w:t>
            </w:r>
            <w:hyperlink w:anchor="prp-null-preserved">
              <w:r>
                <w:rPr>
                  <w:rStyle w:val="Hyperlink"/>
                </w:rPr>
                <w:t xml:space="preserve">Proposition 2</w:t>
              </w:r>
            </w:hyperlink>
            <w:r>
              <w:t xml:space="preserve">), and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prevent a measured confounder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from blocking a backdoor path that the true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block (</w:t>
            </w:r>
            <w:hyperlink w:anchor="exm-hepatitis">
              <w:r>
                <w:rPr>
                  <w:rStyle w:val="Hyperlink"/>
                </w:rPr>
                <w:t xml:space="preserve">Example 11</w:t>
              </w:r>
            </w:hyperlink>
            <w:r>
              <w:t xml:space="preserve">).</w:t>
            </w:r>
          </w:p>
          <w:bookmarkEnd w:id="73"/>
        </w:tc>
      </w:tr>
    </w:tbl>
    <w:p>
      <w:pPr>
        <w:pStyle w:val="FirstParagraph"/>
      </w:pPr>
      <w:r>
        <w:t xml:space="preserve">Should every diagram then show both true and measured values of every variable?</w:t>
      </w:r>
      <w:r>
        <w:t xml:space="preserve"> </w:t>
      </w:r>
      <w:r>
        <w:t xml:space="preserve">Often the measurement error is believed, or known, to be negligible,</w:t>
      </w:r>
      <w:r>
        <w:t xml:space="preserve"> </w:t>
      </w:r>
      <w:r>
        <w:t xml:space="preserve">and then a simpler diagram is preferable.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Two-Step Approach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Confounding and selection bias that are present when every variable is measured perfectly typically persist under measurement error</w:t>
            </w:r>
            <w:r>
              <w:t xml:space="preserve"> </w:t>
            </w:r>
            <w:r>
              <w:t xml:space="preserve">(with exceptions, as in</w:t>
            </w:r>
            <w:r>
              <w:t xml:space="preserve"> </w:t>
            </w:r>
            <w:hyperlink w:anchor="exm-figure-9-12">
              <w:r>
                <w:rPr>
                  <w:rStyle w:val="Hyperlink"/>
                </w:rPr>
                <w:t xml:space="preserve">Example 16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So first draw diagrams without measurement error to study confounding and selection bias,</w:t>
            </w:r>
            <w:r>
              <w:t xml:space="preserve"> </w:t>
            </w:r>
            <w:r>
              <w:t xml:space="preserve">then add measurement error as an extra layer.</w:t>
            </w:r>
            <w:r>
              <w:t xml:space="preserve"> </w:t>
            </w:r>
            <w:r>
              <w:t xml:space="preserve">Throughout the book, whenever the focus is confounding or selection, the distinction between true and measured values is omitted</w:t>
            </w:r>
            <w:r>
              <w:t xml:space="preserve"> </w:t>
            </w:r>
            <w:r>
              <w:t xml:space="preserve">(Hernán and Robins 2020, 130–31)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The next section turns to the second assumption, which is fundamental to any causal diagram.</w:t>
      </w:r>
    </w:p>
    <w:bookmarkEnd w:id="76"/>
    <w:bookmarkStart w:id="99" w:name="X6156ecf47931ca6b688af30ebf822ffaaf90ea0"/>
    <w:p>
      <w:pPr>
        <w:pStyle w:val="Heading2"/>
      </w:pPr>
      <w:r>
        <w:t xml:space="preserve">5 9.5 Many Proposed Causal Diagrams Include Noncausal Arrows (pp. 131-133)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7" w:name="exm-obesity-covid"/>
          <w:p>
            <w:pPr>
              <w:pStyle w:val="BodyText"/>
            </w:pPr>
            <w:r>
              <w:rPr>
                <w:b/>
                <w:bCs/>
              </w:rPr>
              <w:t xml:space="preserve">Example 17 (Obesity, Antiviral Treatment, and COVID-19 Death)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antiviral treatment for COVID-19,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death,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obesity (body mass index above 30), all binary.</w:t>
            </w:r>
            <w:r>
              <w:t xml:space="preserve"> </w:t>
            </w:r>
            <w:r>
              <w:t xml:space="preserve">Obese patients are more likely to be treated, and more likely to be hospitalized if untreated,</w:t>
            </w:r>
            <w:r>
              <w:t xml:space="preserve"> </w:t>
            </w:r>
            <w:r>
              <w:t xml:space="preserve">so experts draw Figure 9.13 (equal to Figure 7.1):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Assume treatment depends only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 on physician preference,</w:t>
            </w:r>
            <w:r>
              <w:t xml:space="preserve"> </w:t>
            </w:r>
            <w:r>
              <w:t xml:space="preserve">and that there is no measurement error.</w:t>
            </w:r>
          </w:p>
          <w:bookmarkEnd w:id="7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9" w:name="rem-assumption-well-defined-arrow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(Assumption 2: Every Arrow Has a Well-Defined Intervention). </w:t>
            </w:r>
            <w:r>
              <w:t xml:space="preserve">Earlier diagrams also assumed that every arrow corresponds to a well-defined intervention.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Inference about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needs well-defined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 hence well-defined interventions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(Chapter 3).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obesity-covid">
              <w:r>
                <w:rPr>
                  <w:rStyle w:val="Hyperlink"/>
                </w:rPr>
                <w:t xml:space="preserve">Example 17</w:t>
              </w:r>
            </w:hyperlink>
            <w:r>
              <w:t xml:space="preserve">, antiviral treatment can clearly be given or withheld, so the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(or its absence) is meaningful.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Obesity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an intervention.</w:t>
            </w:r>
            <w:r>
              <w:t xml:space="preserve"> </w:t>
            </w:r>
            <w:r>
              <w:t xml:space="preserve">As in Chapter 3,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l</m:t>
                  </m:r>
                </m:sup>
              </m:sSup>
            </m:oMath>
            <w:r>
              <w:t xml:space="preserve"> </w:t>
            </w:r>
            <w:r>
              <w:t xml:space="preserve">is defined only if some well-defined effective no-direct-effect intervention</w:t>
            </w:r>
            <w:r>
              <w:t xml:space="preserve"> </w:t>
            </w:r>
            <w:r>
              <w:t xml:space="preserve">(</w:t>
            </w:r>
            <w:hyperlink r:id="rId78">
              <w:r>
                <w:rPr>
                  <w:rStyle w:val="Hyperlink"/>
                </w:rPr>
                <w:t xml:space="preserve">ENDE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can change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while having no direct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Few experts would grant that such an intervention exists for obesity and mortality,</w:t>
            </w:r>
            <w:r>
              <w:t xml:space="preserve"> </w:t>
            </w:r>
            <w:r>
              <w:t xml:space="preserve">so we cannot take the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to be well defined</w:t>
            </w:r>
            <w:r>
              <w:t xml:space="preserve"> </w:t>
            </w:r>
            <w:r>
              <w:t xml:space="preserve">(Hernán and Robins 2020, 131)</w:t>
            </w:r>
            <w:r>
              <w:t xml:space="preserve">.</w:t>
            </w:r>
          </w:p>
          <w:bookmarkEnd w:id="7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0" w:name="def-causal-dag-strict"/>
          <w:p>
            <w:pPr>
              <w:pStyle w:val="BodyText"/>
            </w:pPr>
            <w:r>
              <w:rPr>
                <w:b/>
                <w:bCs/>
              </w:rPr>
              <w:t xml:space="preserve">Definition 8 (Causal DAG (Strict Sense))</w:t>
            </w:r>
            <w:r>
              <w:t xml:space="preserve"> </w:t>
            </w:r>
            <w:r>
              <w:t xml:space="preserve">Consider a DAG that meets the three conditions for a causal DAG in Chapter 6 (Technical Point 6.1), restated here: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a missing arrow from one variable to another means no direct causal effect relative to the other variables on the graph;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every common cause, measured or not, of any pair of variables on the graph is on the graph;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every variable is a cause of its descendants.</w:t>
            </w:r>
          </w:p>
          <w:p>
            <w:pPr>
              <w:pStyle w:val="FirstParagraph"/>
            </w:pPr>
            <w:r>
              <w:t xml:space="preserve">Suppose also that the</w:t>
            </w:r>
            <w:r>
              <w:t xml:space="preserve"> </w:t>
            </w:r>
            <w:hyperlink r:id="rId32">
              <w:r>
                <w:rPr>
                  <w:rStyle w:val="Hyperlink"/>
                </w:rPr>
                <w:t xml:space="preserve">causal Markov assumption</w:t>
              </w:r>
            </w:hyperlink>
            <w:r>
              <w:t xml:space="preserve"> </w:t>
            </w:r>
            <w:r>
              <w:t xml:space="preserve">links the DAG to the data.</w:t>
            </w:r>
            <w:r>
              <w:t xml:space="preserve"> </w:t>
            </w:r>
            <w:r>
              <w:t xml:space="preserve">The book calls it a</w:t>
            </w:r>
            <w:r>
              <w:t xml:space="preserve"> </w:t>
            </w:r>
            <w:r>
              <w:rPr>
                <w:b/>
                <w:bCs/>
              </w:rPr>
              <w:t xml:space="preserve">causal DAG</w:t>
            </w:r>
            <w:r>
              <w:t xml:space="preserve"> </w:t>
            </w:r>
            <w:r>
              <w:t xml:space="preserve">in the strict sense if, in addition, every arrow has a causal interpretation,</w:t>
            </w:r>
            <w:r>
              <w:t xml:space="preserve"> </w:t>
            </w:r>
            <w:r>
              <w:t xml:space="preserve">that is, every arrow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→</m:t>
              </m:r>
              <m:r>
                <m:t>W</m:t>
              </m:r>
            </m:oMath>
            <w:r>
              <w:t xml:space="preserve"> </w:t>
            </w:r>
            <w:r>
              <w:t xml:space="preserve">comes with well-defined interventions on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for its effect on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at least one arrow lacks such an interpretation, the book calls the DAG a</w:t>
            </w:r>
            <w:r>
              <w:t xml:space="preserve"> </w:t>
            </w:r>
            <w:r>
              <w:rPr>
                <w:b/>
                <w:bCs/>
              </w:rPr>
              <w:t xml:space="preserve">“noncausal”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diagram</w:t>
            </w:r>
            <w:r>
              <w:t xml:space="preserve"> </w:t>
            </w:r>
            <w:r>
              <w:t xml:space="preserve">(Hernán and Robins 2020, 132)</w:t>
            </w:r>
            <w:r>
              <w:t xml:space="preserve">.</w:t>
            </w:r>
          </w:p>
          <w:bookmarkEnd w:id="80"/>
        </w:tc>
      </w:tr>
    </w:tbl>
    <w:p>
      <w:pPr>
        <w:pStyle w:val="BodyText"/>
      </w:pPr>
      <w:r>
        <w:t xml:space="preserve">The book keeps</w:t>
      </w:r>
      <w:r>
        <w:t xml:space="preserve"> </w:t>
      </w:r>
      <w:r>
        <w:t xml:space="preserve">“noncausal”</w:t>
      </w:r>
      <w:r>
        <w:t xml:space="preserve"> </w:t>
      </w:r>
      <w:r>
        <w:t xml:space="preserve">in quotes because much of the causal inference literature still calls DAGs that mix causal and noncausal arrows</w:t>
      </w:r>
      <w:r>
        <w:t xml:space="preserve"> </w:t>
      </w:r>
      <w:r>
        <w:t xml:space="preserve">“causal diagrams”</w:t>
      </w:r>
      <w:r>
        <w:t xml:space="preserve"> </w:t>
      </w:r>
      <w:r>
        <w:t xml:space="preserve">(Hernán and Robins 2020, 132)</w:t>
      </w:r>
      <w:r>
        <w:t xml:space="preserve">.</w:t>
      </w:r>
    </w:p>
    <w:bookmarkStart w:id="85" w:name="the-two-arrows-out-of-obesity"/>
    <w:p>
      <w:pPr>
        <w:pStyle w:val="Heading3"/>
      </w:pPr>
      <w:r>
        <w:t xml:space="preserve">5.1 The Two Arrows out of Obesity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1" w:name="exm-two-arrows-obesity"/>
          <w:p>
            <w:pPr>
              <w:pStyle w:val="BodyText"/>
            </w:pPr>
            <w:r>
              <w:rPr>
                <w:b/>
                <w:bCs/>
              </w:rPr>
              <w:t xml:space="preserve">Example 18 (Figure 9.13 Is a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“Noncausal”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Diagram)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is reasonable.</w:t>
            </w:r>
            <w:r>
              <w:t xml:space="preserve"> </w:t>
            </w:r>
            <w:r>
              <w:t xml:space="preserve">Doctors are more likely to treat patients they learn are obese,</w:t>
            </w:r>
            <w:r>
              <w:t xml:space="preserve"> </w:t>
            </w:r>
            <w:r>
              <w:t xml:space="preserve">and one can imagine a well-defined ENDE intervention, such as showing the physician a patient with a different body mass index.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is not.</w:t>
            </w:r>
            <w:r>
              <w:t xml:space="preserve"> </w:t>
            </w:r>
            <w:r>
              <w:t xml:space="preserve">Experts know obese patients are more likely to die,</w:t>
            </w:r>
            <w:r>
              <w:t xml:space="preserve"> </w:t>
            </w:r>
            <w:r>
              <w:t xml:space="preserve">but because they do not accept that ENDE interventions on obesity exist for that effect,</w:t>
            </w:r>
            <w:r>
              <w:t xml:space="preserve"> </w:t>
            </w:r>
            <w:r>
              <w:t xml:space="preserve">the arrow carries no causal meaning for those experts.</w:t>
            </w:r>
          </w:p>
          <w:p>
            <w:pPr>
              <w:pStyle w:val="FirstParagraph"/>
            </w:pPr>
            <w:r>
              <w:t xml:space="preserve">So Figure 9.13, given what is known today, is a</w:t>
            </w:r>
            <w:r>
              <w:t xml:space="preserve"> </w:t>
            </w:r>
            <w:r>
              <w:t xml:space="preserve">“noncausal”</w:t>
            </w:r>
            <w:r>
              <w:t xml:space="preserve"> </w:t>
            </w:r>
            <w:r>
              <w:t xml:space="preserve">diagram (</w:t>
            </w:r>
            <w:hyperlink w:anchor="def-causal-dag-strict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).</w:t>
            </w:r>
          </w:p>
          <w:bookmarkEnd w:id="8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9.3: Whether Interventions Are Well-Defined Depends on the Outcome of Interest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If we know an intervention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that changes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why can the same intervention not be used to learn about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?</w:t>
            </w:r>
            <w:r>
              <w:t xml:space="preserve"> </w:t>
            </w:r>
            <w:r>
              <w:t xml:space="preserve">The example below resolves this apparent contradiction</w:t>
            </w:r>
            <w:r>
              <w:t xml:space="preserve"> </w:t>
            </w:r>
            <w:r>
              <w:t xml:space="preserve">(Hernán and Robins 2020, 132)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4" w:name="exm-weight-and-perceived-weight"/>
          <w:p>
            <w:pPr>
              <w:pStyle w:val="BodyText"/>
            </w:pPr>
            <w:r>
              <w:rPr>
                <w:b/>
                <w:bCs/>
              </w:rPr>
              <w:t xml:space="preserve">Example 19 (Body Weight Versus the Doctor’s Perception of It)</w:t>
            </w:r>
            <w:r>
              <w:t xml:space="preserve"> </w:t>
            </w:r>
            <w:r>
              <w:t xml:space="preserve">The contradiction comes from using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 two things:</w:t>
            </w:r>
            <w:r>
              <w:t xml:space="preserve"> </w:t>
            </w:r>
            <w:r>
              <w:t xml:space="preserve">the physical quantity body weight, and the doctor’s perception of that quantity.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body weight and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the doctor’s perception of it.</w:t>
            </w:r>
            <w:r>
              <w:t xml:space="preserve"> </w:t>
            </w:r>
            <w:r>
              <w:t xml:space="preserve">With perfect perception there is a deterministic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and the arrow into treatment is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body weight affects treatment only once the doctor learns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Intervening on the perceived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while leaving body weight unchanged would change the doctor’s behavior just as intervening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would.</w:t>
            </w:r>
            <w:r>
              <w:t xml:space="preserve"> </w:t>
            </w:r>
            <w:r>
              <w:t xml:space="preserve">In this sense the counterfactuals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l</m:t>
                  </m:r>
                </m:sup>
              </m:sSup>
            </m:oMath>
            <w:r>
              <w:t xml:space="preserve"> </w:t>
            </w:r>
            <w:r>
              <w:t xml:space="preserve">are well defined, while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l</m:t>
                  </m:r>
                </m:sup>
              </m:sSup>
            </m:oMath>
            <w:r>
              <w:t xml:space="preserve"> </w:t>
            </w:r>
            <w:r>
              <w:t xml:space="preserve">are not</w:t>
            </w:r>
            <w:r>
              <w:t xml:space="preserve"> </w:t>
            </w:r>
            <w:r>
              <w:t xml:space="preserve">(Hernán and Robins 2020, 132)</w:t>
            </w:r>
            <w:r>
              <w:t xml:space="preserve">.</w:t>
            </w:r>
            <w:r>
              <w:t xml:space="preserve"> </w:t>
            </w:r>
            <w:r>
              <w:t xml:space="preserve">Our gloss on why: changing the doctor’s perception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leaves the patient’s actual body weight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untouched,</w:t>
            </w:r>
            <w:r>
              <w:t xml:space="preserve"> </w:t>
            </w:r>
            <w:r>
              <w:t xml:space="preserve">so it cannot stand in for an intervention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when the outcome is death,</w:t>
            </w:r>
            <w:r>
              <w:t xml:space="preserve"> </w:t>
            </w:r>
            <w:r>
              <w:t xml:space="preserve">which body weight may affect by routes that do not pass through the doctor.</w:t>
            </w:r>
          </w:p>
          <w:bookmarkEnd w:id="84"/>
        </w:tc>
      </w:tr>
    </w:tbl>
    <w:bookmarkEnd w:id="85"/>
    <w:bookmarkStart w:id="98" w:name="Xe71af993395f3abd2531b804ea4ca70670701d8"/>
    <w:p>
      <w:pPr>
        <w:pStyle w:val="Heading3"/>
      </w:pPr>
      <w:r>
        <w:t xml:space="preserve">5.2 Making the Diagram Causal: Hidden Factors Behind Obesity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7" w:name="exm-hidden-factors-obesity"/>
          <w:p>
            <w:pPr>
              <w:pStyle w:val="BodyText"/>
            </w:pPr>
            <w:r>
              <w:rPr>
                <w:b/>
                <w:bCs/>
              </w:rPr>
              <w:t xml:space="preserve">Example 20 (Adding Hidden Factors Behind Obesity)</w:t>
            </w:r>
            <w:r>
              <w:t xml:space="preserve"> </w:t>
            </w:r>
            <w:r>
              <w:t xml:space="preserve">Experts who want a causal DAG that still accounts for the fact that obese patients die more often</w:t>
            </w:r>
            <w:r>
              <w:t xml:space="preserve"> </w:t>
            </w:r>
            <w:r>
              <w:t xml:space="preserve">can instead propose Figure 9.14, which has the same structure as Figure 7.2.</w:t>
            </w:r>
            <w:r>
              <w:t xml:space="preserve"> </w:t>
            </w:r>
            <w:r>
              <w:t xml:space="preserve">It adds a hidden node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that causes both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may contain unmeasured, possibly unknown, factors,</w:t>
            </w:r>
            <w:r>
              <w:t xml:space="preserve"> </w:t>
            </w:r>
            <w:r>
              <w:t xml:space="preserve">for example genes, the metabolism of body fat, the microbiota, and factors not yet discovered.</w:t>
            </w:r>
            <w:r>
              <w:t xml:space="preserve"> </w:t>
            </w:r>
            <w:r>
              <w:t xml:space="preserve">Figure 9.14 has</w:t>
            </w:r>
          </w:p>
          <w:p>
            <w:pPr>
              <w:pStyle w:val="BodyText"/>
            </w:pPr>
            <w:bookmarkStart w:id="86" w:name="eq-figure-9-14"/>
            <m:oMathPara>
              <m:oMathParaPr>
                <m:jc m:val="center"/>
              </m:oMathParaPr>
              <m:oMath>
                <m:r>
                  <m:t>H</m:t>
                </m:r>
                <m:r>
                  <m:rPr>
                    <m:sty m:val="p"/>
                  </m:rPr>
                  <m:t>→</m:t>
                </m:r>
                <m:r>
                  <m:t>L</m:t>
                </m:r>
                <m:r>
                  <m:rPr>
                    <m:sty m:val="p"/>
                  </m:rPr>
                  <m:t>→</m:t>
                </m:r>
                <m:r>
                  <m:t>A</m:t>
                </m:r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H</m:t>
                </m:r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5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86"/>
          </w:p>
          <w:p>
            <w:pPr>
              <w:pStyle w:val="FirstParagraph"/>
            </w:pPr>
            <w:r>
              <w:t xml:space="preserve">with no arrow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 which is reasonable if obesity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the only information used in treatment decisions.</w:t>
            </w:r>
          </w:p>
          <w:bookmarkEnd w:id="8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8" w:name="rem-when-figure-9-14-is-causal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(When Is Figure 9.14 Causal?). </w:t>
            </w:r>
            <w:r>
              <w:t xml:space="preserve">The new arrows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exm-hidden-factors-obesity">
              <w:r>
                <w:rPr>
                  <w:rStyle w:val="Hyperlink"/>
                </w:rPr>
                <w:t xml:space="preserve">Example 20</w:t>
              </w:r>
            </w:hyperlink>
            <w:r>
              <w:t xml:space="preserve"> </w:t>
            </w:r>
            <w:r>
              <w:t xml:space="preserve">are causal exactly when the counterfactuals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t>h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h</m:t>
                  </m:r>
                </m:sup>
              </m:sSup>
            </m:oMath>
            <w:r>
              <w:t xml:space="preserve"> </w:t>
            </w:r>
            <w:r>
              <w:t xml:space="preserve">are well defined.</w:t>
            </w:r>
            <w:r>
              <w:t xml:space="preserve"> </w:t>
            </w:r>
            <w:r>
              <w:t xml:space="preserve">That holds if the experts are willing to assume either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that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is itself a well-defined intervention, or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that some well-defined ENDE intervention on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exists whose only route 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runs through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precise intervention on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is unknown,</w:t>
            </w:r>
            <w:r>
              <w:t xml:space="preserve"> </w:t>
            </w:r>
            <w:r>
              <w:t xml:space="preserve">but current knowledge does not exclude it,</w:t>
            </w:r>
            <w:r>
              <w:t xml:space="preserve"> </w:t>
            </w:r>
            <w:r>
              <w:t xml:space="preserve">so both arrows out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are tentatively justified and Figure 9.14 is treated as a causal diagram</w:t>
            </w:r>
            <w:r>
              <w:t xml:space="preserve"> </w:t>
            </w:r>
            <w:r>
              <w:t xml:space="preserve">(Hernán and Robins 2020, 132–33)</w:t>
            </w:r>
            <w:r>
              <w:t xml:space="preserve">.</w:t>
            </w:r>
          </w:p>
          <w:bookmarkEnd w:id="8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9.4:</w:t>
            </w:r>
            <w:r>
              <w:t xml:space="preserve"> </w:t>
            </w:r>
            <w:r>
              <w:t xml:space="preserve">“Noncausal”</w:t>
            </w:r>
            <w:r>
              <w:t xml:space="preserve"> </w:t>
            </w:r>
            <w:r>
              <w:t xml:space="preserve">Diagrams With Well-Defined Statistical Interpretations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Some authors keep noncausal arrows by reading a DAG purely statistically.</w:t>
            </w:r>
            <w:r>
              <w:t xml:space="preserve"> </w:t>
            </w:r>
            <w:r>
              <w:t xml:space="preserve">The remarks below describe that reading and the difficulties Richardson and Robins (2013) raised</w:t>
            </w:r>
            <w:r>
              <w:t xml:space="preserve"> </w:t>
            </w:r>
            <w:r>
              <w:t xml:space="preserve">(Hernán and Robins 2020, 133)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1" w:name="rem-statistical-dag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(A Purely Statistical Reading of a DAG). </w:t>
            </w:r>
            <w:r>
              <w:t xml:space="preserve">Take a DAG such as Figure 7.14 (the front door graph), with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mediator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and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represent it as a finest fully randomized causally interpreted structured tree graph (FFRCISTG) model (Chapter 6)</w:t>
            </w:r>
            <w:r>
              <w:t xml:space="preserve"> </w:t>
            </w:r>
            <w:r>
              <w:t xml:space="preserve">in which interventions are well defined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alone, whose counterfactuals are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joint distribution factors according to the DAG.</w:t>
            </w:r>
            <w:r>
              <w:t xml:space="preserve"> </w:t>
            </w:r>
            <w:r>
              <w:t xml:space="preserve">Its arrows need not be causal;</w:t>
            </w:r>
            <w:r>
              <w:t xml:space="preserve"> </w:t>
            </w:r>
            <w:r>
              <w:t xml:space="preserve">they only encode, via d-separation, conditional independencies on the DAG and the associated SWIG.</w:t>
            </w:r>
            <w:r>
              <w:t xml:space="preserve"> </w:t>
            </w:r>
            <w:r>
              <w:t xml:space="preserve">The same reading applies to Figure 9.13 of</w:t>
            </w:r>
            <w:r>
              <w:t xml:space="preserve"> </w:t>
            </w:r>
            <w:hyperlink w:anchor="exm-obesity-covid">
              <w:r>
                <w:rPr>
                  <w:rStyle w:val="Hyperlink"/>
                </w:rPr>
                <w:t xml:space="preserve">Example 17</w:t>
              </w:r>
            </w:hyperlink>
            <w:r>
              <w:t xml:space="preserve">, where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obesity,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antiviral treatment,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death,</w:t>
            </w:r>
            <w:r>
              <w:t xml:space="preserve"> </w:t>
            </w:r>
            <w:r>
              <w:t xml:space="preserve">and only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well-defined interventions.</w:t>
            </w:r>
            <w:r>
              <w:t xml:space="preserve"> </w:t>
            </w:r>
            <w:r>
              <w:t xml:space="preserve">Under this reading, the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9.13 need not be removed</w:t>
            </w:r>
            <w:r>
              <w:t xml:space="preserve"> </w:t>
            </w:r>
            <w:r>
              <w:t xml:space="preserve">merely 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lacks well-defined interventions.</w:t>
            </w:r>
          </w:p>
          <w:bookmarkEnd w:id="9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2" w:name="rem-statistical-dag-difficulties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(Difficulties With the Statistical Reading). </w:t>
            </w:r>
            <w:r>
              <w:t xml:space="preserve">Richardson and Robins (2013) raised serious objections to</w:t>
            </w:r>
            <w:r>
              <w:t xml:space="preserve"> </w:t>
            </w:r>
            <w:hyperlink w:anchor="rem-statistical-dag">
              <w:r>
                <w:rPr>
                  <w:rStyle w:val="Hyperlink"/>
                </w:rPr>
                <w:t xml:space="preserve">Remark 10</w:t>
              </w:r>
            </w:hyperlink>
            <w:r>
              <w:t xml:space="preserve">:</w:t>
            </w:r>
            <w:r>
              <w:t xml:space="preserve"> </w:t>
            </w:r>
            <w:r>
              <w:t xml:space="preserve">if arrows are not causal, nothing makes the distribution factor according to any incomplete DAG,</w:t>
            </w:r>
            <w:r>
              <w:t xml:space="preserve"> </w:t>
            </w:r>
            <w:r>
              <w:t xml:space="preserve">and with unmeasured variables some of the implied independencies cannot even be checked.</w:t>
            </w:r>
            <w:r>
              <w:t xml:space="preserve"> </w:t>
            </w:r>
            <w:r>
              <w:t xml:space="preserve">For example, Figure 7.14, the front door graph, implies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it is hard to see a reason for postulating this other than believing every arrow is causal.</w:t>
            </w:r>
          </w:p>
          <w:p>
            <w:pPr>
              <w:pStyle w:val="BodyText"/>
            </w:pPr>
            <w:r>
              <w:t xml:space="preserve">Alternatively, noncausal arrows can be read as a response by researchers skeptical that the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exist:</w:t>
            </w:r>
            <w:r>
              <w:t xml:space="preserve"> </w:t>
            </w:r>
            <w:r>
              <w:t xml:space="preserve">Figure 7.14 then states that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M</m:t>
              </m:r>
            </m:oMath>
            <w:r>
              <w:t xml:space="preserve"> </w:t>
            </w:r>
            <w:r>
              <w:t xml:space="preserve">would hold in a future trial randomizing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if it fails, the claim that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-counterfactuals exist is falsified together with the structure</w:t>
            </w:r>
            <w:r>
              <w:t xml:space="preserve"> </w:t>
            </w:r>
            <w:r>
              <w:t xml:space="preserve">(Hernán and Robins 2020, 133)</w:t>
            </w:r>
            <w:r>
              <w:t xml:space="preserve">.</w:t>
            </w:r>
          </w:p>
          <w:bookmarkEnd w:id="9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9.5: A Connection to the Front Door 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Relabeling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in the front door diagram of Figure 7.14 as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turns it into Figure 9.14,</w:t>
            </w:r>
            <w:r>
              <w:t xml:space="preserve"> </w:t>
            </w:r>
            <w:r>
              <w:t xml:space="preserve">so the front door formula identifies the effect of obesity on death through treatment.</w:t>
            </w:r>
            <w:r>
              <w:t xml:space="preserve"> </w:t>
            </w:r>
            <w:r>
              <w:t xml:space="preserve">The proposition below states this, and the remark after it shows what changes when a direct arrow is added</w:t>
            </w:r>
            <w:r>
              <w:t xml:space="preserve"> </w:t>
            </w:r>
            <w:r>
              <w:t xml:space="preserve">(Hernán and Robins 2020, 134)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6" w:name="prp-front-door-obesity"/>
          <w:p>
            <w:pPr>
              <w:pStyle w:val="BodyText"/>
            </w:pPr>
            <w:r>
              <w:rPr>
                <w:b/>
                <w:bCs/>
              </w:rPr>
              <w:t xml:space="preserve">Proposition 4 (The Front Door Formula in Figure 9.14)</w:t>
            </w:r>
            <w:r>
              <w:t xml:space="preserve"> </w:t>
            </w:r>
            <w:r>
              <w:t xml:space="preserve">Suppose Figure 9.14 (</w:t>
            </w:r>
            <w:hyperlink w:anchor="eq-figure-9-14">
              <w:r>
                <w:rPr>
                  <w:rStyle w:val="Hyperlink"/>
                </w:rPr>
                <w:t xml:space="preserve">Equation 5</w:t>
              </w:r>
            </w:hyperlink>
            <w:r>
              <w:t xml:space="preserve">) is the causal DAG in the sense of</w:t>
            </w:r>
            <w:r>
              <w:t xml:space="preserve"> </w:t>
            </w:r>
            <w:hyperlink w:anchor="def-causal-dag-strict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so that the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l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are well defined,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unmeasured,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discrete,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binary (so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l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Assume consistency 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Then, 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</w:p>
          <w:p>
            <w:pPr>
              <w:pStyle w:val="BodyText"/>
            </w:pPr>
            <w:bookmarkStart w:id="95" w:name="eq-front-door-obesity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l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a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l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l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l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6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95"/>
          </w:p>
          <w:bookmarkEnd w:id="9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Figure 7.14 has arrows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unmeasured.</w:t>
            </w:r>
            <w:r>
              <w:t xml:space="preserve"> </w:t>
            </w:r>
            <w:r>
              <w:t xml:space="preserve">Figure 9.14 has arrows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unmeasured.</w:t>
            </w:r>
            <w:r>
              <w:t xml:space="preserve"> </w:t>
            </w:r>
            <w:r>
              <w:t xml:space="preserve">Mapping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turns one edge list into the other.</w:t>
            </w:r>
            <w:r>
              <w:t xml:space="preserve"> </w:t>
            </w:r>
            <w:r>
              <w:t xml:space="preserve">In particular,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has no direct arrow 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intercepts every directed path from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strict-causal hypothesis makes the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l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well defined.</w:t>
            </w:r>
            <w:r>
              <w:t xml:space="preserve"> </w:t>
            </w:r>
            <w:r>
              <w:t xml:space="preserve">The front door conditions also hold in Figure 9.14:</w:t>
            </w:r>
            <w:r>
              <w:t xml:space="preserve"> </w:t>
            </w:r>
            <w:r>
              <w:t xml:space="preserve">the only backdoor path from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←</m:t>
              </m:r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  <m:r>
                <m:rPr>
                  <m:sty m:val="p"/>
                </m:rPr>
                <m:t>←</m:t>
              </m:r>
              <m:r>
                <m:t>A</m:t>
              </m:r>
            </m:oMath>
            <w:r>
              <w:t xml:space="preserve">, is blocked at the collider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only backdoor path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is blocked by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front door formula of Technical Point 7.4 (</w:t>
            </w:r>
            <w:hyperlink r:id="rId59">
              <w:r>
                <w:rPr>
                  <w:rStyle w:val="Hyperlink"/>
                </w:rPr>
                <w:t xml:space="preserve">Chapter 7</w:t>
              </w:r>
            </w:hyperlink>
            <w:r>
              <w:t xml:space="preserve">) therefore applies</w:t>
            </w:r>
            <w:r>
              <w:t xml:space="preserve"> </w:t>
            </w:r>
            <w:r>
              <w:t xml:space="preserve">after substituting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a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,</m:t>
              </m:r>
              <m:r>
                <m:t>m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gives</w:t>
            </w:r>
            <w:r>
              <w:t xml:space="preserve"> </w:t>
            </w:r>
            <w:hyperlink w:anchor="eq-front-door-obesity">
              <w:r>
                <w:rPr>
                  <w:rStyle w:val="Hyperlink"/>
                </w:rPr>
                <w:t xml:space="preserve">Equation 6</w:t>
              </w:r>
            </w:hyperlink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7" w:name="rem-front-door-direct-arrow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(Adding a Direct Arrow From Obesity to Death). </w:t>
            </w:r>
            <w:r>
              <w:t xml:space="preserve">Suppose a researcher adds a direct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to Figure 9.14,</w:t>
            </w:r>
            <w:r>
              <w:t xml:space="preserve"> </w:t>
            </w:r>
            <w:r>
              <w:t xml:space="preserve">for example because patients with high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receive ancillary care (such as dietary advice) that is not in the records.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l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becomes the total effect along both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w:hyperlink w:anchor="prp-front-door-obesity">
              <w:r>
                <w:rPr>
                  <w:rStyle w:val="Hyperlink"/>
                </w:rPr>
                <w:t xml:space="preserve">Proposition 4</w:t>
              </w:r>
            </w:hyperlink>
            <w:r>
              <w:t xml:space="preserve"> </w:t>
            </w:r>
            <w:r>
              <w:t xml:space="preserve">no longer applies,</w:t>
            </w:r>
            <w:r>
              <w:t xml:space="preserve"> </w:t>
            </w:r>
            <w:r>
              <w:t xml:space="preserve">and the book states that, with that arrow added,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 longer identified.</w:t>
            </w:r>
            <w:r>
              <w:t xml:space="preserve"> </w:t>
            </w:r>
            <w:r>
              <w:t xml:space="preserve">The effect along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alone remains identified by the front door formula, which the book proves in Chapter 23</w:t>
            </w:r>
            <w:r>
              <w:t xml:space="preserve"> </w:t>
            </w:r>
            <w:r>
              <w:t xml:space="preserve">(Hernán and Robins 2020, 134)</w:t>
            </w:r>
            <w:r>
              <w:t xml:space="preserve">.</w:t>
            </w:r>
          </w:p>
          <w:bookmarkEnd w:id="97"/>
        </w:tc>
      </w:tr>
    </w:tbl>
    <w:bookmarkEnd w:id="98"/>
    <w:bookmarkEnd w:id="99"/>
    <w:bookmarkStart w:id="115" w:name="Xac4ce61f3ac033d7400d68bb002c7568be9d2ee"/>
    <w:p>
      <w:pPr>
        <w:pStyle w:val="Heading2"/>
      </w:pPr>
      <w:r>
        <w:t xml:space="preserve">6 9.6 Does It Matter That Many Proposed Diagrams Include Noncausal Arrows? (pp. 133-136)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Sometimes it does not.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1" w:name="prp-adjust-l-both-dags"/>
          <w:p>
            <w:pPr>
              <w:pStyle w:val="BodyText"/>
            </w:pPr>
            <w:r>
              <w:rPr>
                <w:b/>
                <w:bCs/>
              </w:rPr>
              <w:t xml:space="preserve">Proposition 5 (Adjusting for Obesity in Figure 9.14)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antiviral treatment,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death,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obesity, and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the hidden factors of</w:t>
            </w:r>
            <w:r>
              <w:t xml:space="preserve"> </w:t>
            </w:r>
            <w:hyperlink w:anchor="exm-hidden-factors-obesity">
              <w:r>
                <w:rPr>
                  <w:rStyle w:val="Hyperlink"/>
                </w:rPr>
                <w:t xml:space="preserve">Example 20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Suppose the causal Figure 9.14 (</w:t>
            </w:r>
            <w:hyperlink w:anchor="eq-figure-9-14">
              <w:r>
                <w:rPr>
                  <w:rStyle w:val="Hyperlink"/>
                </w:rPr>
                <w:t xml:space="preserve">Equation 5</w:t>
              </w:r>
            </w:hyperlink>
            <w:r>
              <w:t xml:space="preserve">) is the true causal DAG, 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discrete.</w:t>
            </w:r>
            <w:r>
              <w:t xml:space="preserve"> </w:t>
            </w:r>
            <w:r>
              <w:t xml:space="preserve">Assume consistency 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w:bookmarkStart w:id="100" w:name="eq-adjust-l-both-dags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7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00"/>
          </w:p>
          <w:bookmarkEnd w:id="10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In Figure 9.14 the only backdoor path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non-collider on it, so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blocks it,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L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satisfies the backdoor criterion (</w:t>
            </w:r>
            <w:hyperlink r:id="rId15">
              <w:r>
                <w:rPr>
                  <w:rStyle w:val="Hyperlink"/>
                </w:rPr>
                <w:t xml:space="preserve">Section 7.2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which implies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even without faithfulness (Technical Point 7.1 in Chapter 7).</w:t>
            </w:r>
            <w:r>
              <w:t xml:space="preserve"> </w:t>
            </w:r>
            <w:r>
              <w:t xml:space="preserve">The standardization theorem (</w:t>
            </w:r>
            <w:hyperlink r:id="rId102">
              <w:r>
                <w:rPr>
                  <w:rStyle w:val="Hyperlink"/>
                </w:rPr>
                <w:t xml:space="preserve">Chapter 7</w:t>
              </w:r>
            </w:hyperlink>
            <w:r>
              <w:t xml:space="preserve">) then gives</w:t>
            </w:r>
            <w:r>
              <w:t xml:space="preserve"> </w:t>
            </w:r>
            <w:hyperlink w:anchor="eq-adjust-l-both-dags">
              <w:r>
                <w:rPr>
                  <w:rStyle w:val="Hyperlink"/>
                </w:rPr>
                <w:t xml:space="preserve">Equation 7</w:t>
              </w:r>
            </w:hyperlink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An analyst who reads the</w:t>
      </w:r>
      <w:r>
        <w:t xml:space="preserve"> </w:t>
      </w:r>
      <w:r>
        <w:t xml:space="preserve">“noncausal”</w:t>
      </w:r>
      <w:r>
        <w:t xml:space="preserve"> </w:t>
      </w:r>
      <w:r>
        <w:t xml:space="preserve">Figure 9.13 as if it were causal reaches the same formula:</w:t>
      </w:r>
      <w:r>
        <w:t xml:space="preserve"> </w:t>
      </w:r>
      <w:r>
        <w:t xml:space="preserve">its only backdoor path,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, is also blocked by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So, when Figure 9.14 is the true DAG, Figure 9.13 guides the analysis correctly,</w:t>
      </w:r>
      <w:r>
        <w:t xml:space="preserve"> </w:t>
      </w:r>
      <w:r>
        <w:t xml:space="preserve">even though one of its arrows has no causal meaning.</w:t>
      </w:r>
    </w:p>
    <w:p>
      <w:pPr>
        <w:pStyle w:val="BodyText"/>
      </w:pPr>
      <w:r>
        <w:t xml:space="preserve">This agreement is expected, because in neither DAG do unmeasured variables have arrows into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(compare</w:t>
      </w:r>
      <w:r>
        <w:t xml:space="preserve"> </w:t>
      </w:r>
      <w:hyperlink w:anchor="rem-decision-maker-information">
        <w:r>
          <w:rPr>
            <w:rStyle w:val="Hyperlink"/>
          </w:rPr>
          <w:t xml:space="preserve">Remark 6</w:t>
        </w:r>
      </w:hyperlink>
      <w:r>
        <w:t xml:space="preserve">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3" w:name="rem-hidden-variables-missing"/>
          <w:p>
            <w:pPr>
              <w:pStyle w:val="BodyText"/>
            </w:pPr>
            <w:r>
              <w:rPr>
                <w:i/>
                <w:iCs/>
              </w:rPr>
              <w:t xml:space="preserve">Remark 13</w:t>
            </w:r>
            <w:r>
              <w:t xml:space="preserve"> (Many Published DAGs Omit Their Hidden Variables). </w:t>
            </w:r>
            <w:r>
              <w:t xml:space="preserve">Many DAGs in the health and social sciences are noncausal because they omit the hidden variables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that would make them causal;</w:t>
            </w:r>
            <w:r>
              <w:t xml:space="preserve"> </w:t>
            </w:r>
            <w:r>
              <w:t xml:space="preserve">a node whose effects on its descendants have no well-defined intervention makes the whole DAG noncausal.</w:t>
            </w:r>
            <w:r>
              <w:t xml:space="preserve"> </w:t>
            </w:r>
            <w:r>
              <w:t xml:space="preserve">The identifying formula may still coincide with that from the causal DAG, as in</w:t>
            </w:r>
            <w:r>
              <w:t xml:space="preserve"> </w:t>
            </w:r>
            <w:hyperlink w:anchor="prp-adjust-l-both-dags">
              <w:r>
                <w:rPr>
                  <w:rStyle w:val="Hyperlink"/>
                </w:rPr>
                <w:t xml:space="preserve">Proposition 5</w:t>
              </w:r>
            </w:hyperlink>
            <w:r>
              <w:t xml:space="preserve">.</w:t>
            </w:r>
          </w:p>
          <w:bookmarkEnd w:id="103"/>
        </w:tc>
      </w:tr>
    </w:tbl>
    <w:bookmarkStart w:id="114" w:name="when-noncausal-arrows-mislead"/>
    <w:p>
      <w:pPr>
        <w:pStyle w:val="Heading3"/>
      </w:pPr>
      <w:r>
        <w:t xml:space="preserve">6.1 When Noncausal Arrows Mislead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Sometimes it does.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4" w:name="exm-surrogate-misleads"/>
          <w:p>
            <w:pPr>
              <w:pStyle w:val="BodyText"/>
            </w:pPr>
            <w:r>
              <w:rPr>
                <w:b/>
                <w:bCs/>
              </w:rPr>
              <w:t xml:space="preserve">Example 21 (A Surrogate Mistaken for a Confounder)</w:t>
            </w:r>
            <w:r>
              <w:t xml:space="preserve"> </w:t>
            </w:r>
            <w:r>
              <w:t xml:space="preserve">Figure 9.15 has arrows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Read causally, its direct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claims well-defined interventions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blocks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Suppose instead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surrogate for hidden factors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for which well-defined interventions exist (Figure 9.16):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r>
                <m:t>H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backdoor path is now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it, so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does not block it.</w:t>
            </w:r>
            <w:r>
              <w:t xml:space="preserve"> </w:t>
            </w:r>
            <w:r>
              <w:t xml:space="preserve">Investigators unaware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only a surrogate confounder would wrongly conclude that adjusting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suffices,</w:t>
            </w:r>
            <w:r>
              <w:t xml:space="preserve"> </w:t>
            </w:r>
            <w:r>
              <w:t xml:space="preserve">the same trap as with the mismeasured confounder of</w:t>
            </w:r>
            <w:r>
              <w:t xml:space="preserve"> </w:t>
            </w:r>
            <w:hyperlink w:anchor="exm-hepatitis">
              <w:r>
                <w:rPr>
                  <w:rStyle w:val="Hyperlink"/>
                </w:rPr>
                <w:t xml:space="preserve">Example 11</w:t>
              </w:r>
            </w:hyperlink>
            <w:r>
              <w:t xml:space="preserve">.</w:t>
            </w:r>
          </w:p>
          <w:bookmarkEnd w:id="10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Noncausal Arrows Give False Confidence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diagram that draws a measured variable where a hidden one belongs</w:t>
            </w:r>
            <w:r>
              <w:t xml:space="preserve"> </w:t>
            </w:r>
            <w:r>
              <w:t xml:space="preserve">can make an adjustment set look sufficient when it is not, as in</w:t>
            </w:r>
            <w:r>
              <w:t xml:space="preserve"> </w:t>
            </w:r>
            <w:hyperlink w:anchor="exm-surrogate-misleads">
              <w:r>
                <w:rPr>
                  <w:rStyle w:val="Hyperlink"/>
                </w:rPr>
                <w:t xml:space="preserve">Example 21</w:t>
              </w:r>
            </w:hyperlink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0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Interrogate Every Arrow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When proposing a causal DAG, ask of each arrow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→</m:t>
              </m:r>
              <m:r>
                <m:t>W</m:t>
              </m:r>
            </m:oMath>
            <w:r>
              <w:t xml:space="preserve"> </w:t>
            </w:r>
            <w:r>
              <w:t xml:space="preserve">whether there is a well-defined intervention on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for its effect on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question is idle for an electrical circuit, where every intervention is well defined,</w:t>
            </w:r>
            <w:r>
              <w:t xml:space="preserve"> </w:t>
            </w:r>
            <w:r>
              <w:t xml:space="preserve">but not in the health and social sciences</w:t>
            </w:r>
            <w:r>
              <w:t xml:space="preserve"> </w:t>
            </w:r>
            <w:r>
              <w:t xml:space="preserve">(Hernán and Robins 2020, 135)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9" w:name="rem-well-defined-degree"/>
          <w:p>
            <w:pPr>
              <w:pStyle w:val="BodyText"/>
            </w:pPr>
            <w:r>
              <w:rPr>
                <w:i/>
                <w:iCs/>
              </w:rPr>
              <w:t xml:space="preserve">Remark 14</w:t>
            </w:r>
            <w:r>
              <w:t xml:space="preserve"> (Well-Defined Is a Matter of Degree). </w:t>
            </w:r>
            <w:r>
              <w:t xml:space="preserve">Chapter 3 noted that no intervention is free of all vagueness;</w:t>
            </w:r>
            <w:r>
              <w:t xml:space="preserve"> </w:t>
            </w:r>
            <w:r>
              <w:t xml:space="preserve">what matters is whether scientists agree that an intervention is specified precisely enough.</w:t>
            </w:r>
            <w:r>
              <w:t xml:space="preserve"> </w:t>
            </w:r>
            <w:r>
              <w:t xml:space="preserve">From here on, except for clearly sign-posted exceptions, the book assumes all DAGs are strictly causal (</w:t>
            </w:r>
            <w:hyperlink w:anchor="def-causal-dag-strict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every arrow corresponds to an intervention that can be specified with no meaningful vagueness given current knowledge,</w:t>
            </w:r>
            <w:r>
              <w:t xml:space="preserve"> </w:t>
            </w:r>
            <w:r>
              <w:t xml:space="preserve">while acknowledging that such beliefs, and the diagrams, may later prove wrong</w:t>
            </w:r>
            <w:r>
              <w:t xml:space="preserve"> </w:t>
            </w:r>
            <w:r>
              <w:t xml:space="preserve">(Hernán and Robins 2020, 135)</w:t>
            </w:r>
            <w:r>
              <w:t xml:space="preserve">.</w:t>
            </w:r>
          </w:p>
          <w:bookmarkEnd w:id="10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9.6: From Noncausal Diagrams to Causal Diagrams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Replacing a noncausal arrow with a hidden variable can change what is identifiable,</w:t>
            </w:r>
            <w:r>
              <w:t xml:space="preserve"> </w:t>
            </w:r>
            <w:r>
              <w:t xml:space="preserve">and the way the hidden variable is added matters.</w:t>
            </w:r>
            <w:r>
              <w:t xml:space="preserve"> </w:t>
            </w:r>
            <w:r>
              <w:t xml:space="preserve">The examples below follow one set of investigators through that step, and then a variant of it</w:t>
            </w:r>
            <w:r>
              <w:t xml:space="preserve"> </w:t>
            </w:r>
            <w:r>
              <w:t xml:space="preserve">(Hernán and Robins 2020, 136)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2" w:name="exm-figure-9-17-to-9-18"/>
          <w:p>
            <w:pPr>
              <w:pStyle w:val="BodyText"/>
            </w:pPr>
            <w:r>
              <w:rPr>
                <w:b/>
                <w:bCs/>
              </w:rPr>
              <w:t xml:space="preserve">Example 22 (Replacing a Noncausal Arrow With a Hidden Variable)</w:t>
            </w:r>
            <w:r>
              <w:t xml:space="preserve"> </w:t>
            </w:r>
            <w:r>
              <w:t xml:space="preserve">Investigators who want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draw Figure 9.17,</w:t>
            </w:r>
            <w:r>
              <w:t xml:space="preserve"> </w:t>
            </w:r>
            <w:r>
              <w:t xml:space="preserve">with arrows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from the temporal order of the variables and two facts:</w:t>
            </w:r>
            <w:r>
              <w:t xml:space="preserve"> </w:t>
            </w:r>
            <w:r>
              <w:t xml:space="preserve">the measured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known but unmeasured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are associated 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Figure 9.17 were the true causal diagram, the effect would not be identifiable,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</w:t>
            </w:r>
            <w:hyperlink r:id="rId59">
              <w:r>
                <w:rPr>
                  <w:rStyle w:val="Hyperlink"/>
                </w:rPr>
                <w:t xml:space="preserve">Fine Point 7.4</w:t>
              </w:r>
            </w:hyperlink>
            <w:r>
              <w:t xml:space="preserve">).</w:t>
            </w:r>
          </w:p>
          <w:p>
            <w:pPr>
              <w:pStyle w:val="BodyText"/>
            </w:pPr>
            <w:r>
              <w:t xml:space="preserve">There is no well-defined intervention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they replace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for a hidden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as a surrogate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redirect the arrows from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toward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9.18).</w:t>
            </w:r>
            <w:r>
              <w:t xml:space="preserve"> </w:t>
            </w:r>
            <w:r>
              <w:t xml:space="preserve">Now no measured variable can block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effect is not identifiable.</w:t>
            </w:r>
            <w:r>
              <w:t xml:space="preserve"> </w:t>
            </w:r>
            <w:r>
              <w:t xml:space="preserve">An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fully determined by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would not help either: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is richer than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 knowing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does not fix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leaves paths through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open.</w:t>
            </w:r>
          </w:p>
          <w:bookmarkEnd w:id="11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3" w:name="exm-figure-9-19"/>
          <w:p>
            <w:pPr>
              <w:pStyle w:val="BodyText"/>
            </w:pPr>
            <w:r>
              <w:rPr>
                <w:b/>
                <w:bCs/>
              </w:rPr>
              <w:t xml:space="preserve">Example 23 (A Hidden Variable That Should Not Inherit Every Arrow)</w:t>
            </w:r>
            <w:r>
              <w:t xml:space="preserve"> </w:t>
            </w:r>
            <w:r>
              <w:t xml:space="preserve">Keep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as in</w:t>
            </w:r>
            <w:r>
              <w:t xml:space="preserve"> </w:t>
            </w:r>
            <w:hyperlink w:anchor="exm-figure-9-17-to-9-18">
              <w:r>
                <w:rPr>
                  <w:rStyle w:val="Hyperlink"/>
                </w:rPr>
                <w:t xml:space="preserve">Example 22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Letting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inherit all arrows into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always warranted.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directly rather than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 in Figure 9.19, with arrows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H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the only backdoor path,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is blocked by the collider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effect is identifiable without adjustment.</w:t>
            </w:r>
            <w:r>
              <w:t xml:space="preserve"> </w:t>
            </w:r>
            <w:r>
              <w:t xml:space="preserve">Example: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 physician’s decision to order a diagnostic test,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the test result, and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the biological determinants of the result</w:t>
            </w:r>
            <w:r>
              <w:t xml:space="preserve"> </w:t>
            </w:r>
            <w:r>
              <w:t xml:space="preserve">(Hernán and Robins 2020, 136)</w:t>
            </w:r>
            <w:r>
              <w:t xml:space="preserve">.</w:t>
            </w:r>
          </w:p>
          <w:bookmarkEnd w:id="113"/>
        </w:tc>
      </w:tr>
    </w:tbl>
    <w:bookmarkEnd w:id="114"/>
    <w:bookmarkEnd w:id="115"/>
    <w:bookmarkStart w:id="116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Measurement bias</w:t>
      </w:r>
      <w:r>
        <w:t xml:space="preserve"> </w:t>
      </w:r>
      <w:r>
        <w:t xml:space="preserve">(information bias) arises when an association computed from mismeasured variables</w:t>
      </w:r>
      <w:r>
        <w:t xml:space="preserve"> </w:t>
      </w:r>
      <w:r>
        <w:t xml:space="preserve">(the treatment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the outcome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or covariates such as confounders) differs from the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it can occur in any study design.</w:t>
      </w:r>
    </w:p>
    <w:p>
      <w:pPr>
        <w:pStyle w:val="Compact"/>
        <w:numPr>
          <w:ilvl w:val="0"/>
          <w:numId w:val="1013"/>
        </w:numPr>
      </w:pPr>
      <w:r>
        <w:t xml:space="preserve">Measurement error has no single structure;</w:t>
      </w:r>
      <w:r>
        <w:t xml:space="preserve"> </w:t>
      </w:r>
      <w:r>
        <w:t xml:space="preserve">it is classified as</w:t>
      </w:r>
      <w:r>
        <w:t xml:space="preserve"> </w:t>
      </w:r>
      <w:r>
        <w:rPr>
          <w:b/>
          <w:bCs/>
        </w:rPr>
        <w:t xml:space="preserve">independent or dependent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nondifferential or differential</w:t>
      </w:r>
      <w:r>
        <w:t xml:space="preserve"> </w:t>
      </w:r>
      <w:r>
        <w:t xml:space="preserve">(Figures 9.2-9.7).</w:t>
      </w:r>
      <w:r>
        <w:t xml:space="preserve"> </w:t>
      </w:r>
      <w:r>
        <w:t xml:space="preserve">Recall bias and reverse causation bias are examples of differential error.</w:t>
      </w:r>
    </w:p>
    <w:p>
      <w:pPr>
        <w:pStyle w:val="Compact"/>
        <w:numPr>
          <w:ilvl w:val="0"/>
          <w:numId w:val="1013"/>
        </w:numPr>
      </w:pPr>
      <w:r>
        <w:t xml:space="preserve">Measurement bias can move the association</w:t>
      </w:r>
      <w:r>
        <w:t xml:space="preserve"> </w:t>
      </w:r>
      <w:r>
        <w:rPr>
          <w:b/>
          <w:bCs/>
        </w:rPr>
        <w:t xml:space="preserve">toward or away from</w:t>
      </w:r>
      <w:r>
        <w:t xml:space="preserve"> </w:t>
      </w:r>
      <w:r>
        <w:t xml:space="preserve">the null;</w:t>
      </w:r>
      <w:r>
        <w:t xml:space="preserve"> </w:t>
      </w:r>
      <w:r>
        <w:t xml:space="preserve">a notable exception is a null effect with independent nondifferential error, where both associations are null.</w:t>
      </w:r>
      <w:r>
        <w:t xml:space="preserve"> </w:t>
      </w:r>
      <w:r>
        <w:t xml:space="preserve">For non-dichotomous treatments, even independent nondifferential error can reverse a trend.</w:t>
      </w:r>
    </w:p>
    <w:p>
      <w:pPr>
        <w:pStyle w:val="Compact"/>
        <w:numPr>
          <w:ilvl w:val="0"/>
          <w:numId w:val="1013"/>
        </w:numPr>
      </w:pPr>
      <w:r>
        <w:t xml:space="preserve">With</w:t>
      </w:r>
      <w:r>
        <w:t xml:space="preserve"> </w:t>
      </w:r>
      <w:r>
        <w:rPr>
          <w:b/>
          <w:bCs/>
        </w:rPr>
        <w:t xml:space="preserve">mismeasured confounders</w:t>
      </w:r>
      <w:r>
        <w:t xml:space="preserve">, the backdoor path generally cannot be blocked, and apparent effect modification can arise;</w:t>
      </w:r>
      <w:r>
        <w:t xml:space="preserve"> </w:t>
      </w:r>
      <w:r>
        <w:rPr>
          <w:b/>
          <w:bCs/>
        </w:rPr>
        <w:t xml:space="preserve">mismeasured colliders</w:t>
      </w:r>
      <w:r>
        <w:t xml:space="preserve"> </w:t>
      </w:r>
      <w:r>
        <w:t xml:space="preserve">still induce selection bias.</w:t>
      </w:r>
      <w:r>
        <w:t xml:space="preserve"> </w:t>
      </w:r>
      <w:r>
        <w:t xml:space="preserve">But if decisions were made on the measured value, the measured confounder suffices.</w:t>
      </w:r>
    </w:p>
    <w:p>
      <w:pPr>
        <w:pStyle w:val="Compact"/>
        <w:numPr>
          <w:ilvl w:val="0"/>
          <w:numId w:val="1013"/>
        </w:numPr>
      </w:pPr>
      <w:r>
        <w:t xml:space="preserve">Diagrams often omit measurement error as a first approximation.</w:t>
      </w:r>
    </w:p>
    <w:p>
      <w:pPr>
        <w:pStyle w:val="Compact"/>
        <w:numPr>
          <w:ilvl w:val="0"/>
          <w:numId w:val="1013"/>
        </w:numPr>
      </w:pPr>
      <w:r>
        <w:t xml:space="preserve">A strictly</w:t>
      </w:r>
      <w:r>
        <w:t xml:space="preserve"> </w:t>
      </w:r>
      <w:r>
        <w:rPr>
          <w:b/>
          <w:bCs/>
        </w:rPr>
        <w:t xml:space="preserve">causal DAG</w:t>
      </w:r>
      <w:r>
        <w:t xml:space="preserve"> </w:t>
      </w:r>
      <w:r>
        <w:t xml:space="preserve">requires a well-defined intervention for every arrow.</w:t>
      </w:r>
      <w:r>
        <w:t xml:space="preserve"> </w:t>
      </w:r>
      <w:r>
        <w:t xml:space="preserve">“Noncausal”</w:t>
      </w:r>
      <w:r>
        <w:t xml:space="preserve"> </w:t>
      </w:r>
      <w:r>
        <w:t xml:space="preserve">arrows, such as obesity</w:t>
      </w:r>
      <w:r>
        <w:t xml:space="preserve"> </w:t>
      </w:r>
      <m:oMath>
        <m:r>
          <m:rPr>
            <m:sty m:val="p"/>
          </m:rPr>
          <m:t>→</m:t>
        </m:r>
      </m:oMath>
      <w:r>
        <w:t xml:space="preserve"> </w:t>
      </w:r>
      <w:r>
        <w:t xml:space="preserve">death, may still give the right identifying formula (Figures 9.13 and 9.14) or may mislead (Figures 9.15 and 9.16).</w:t>
      </w:r>
    </w:p>
    <w:bookmarkEnd w:id="116"/>
    <w:bookmarkStart w:id="120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19" w:name="refs"/>
    <w:bookmarkStart w:id="118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17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18"/>
    <w:bookmarkEnd w:id="119"/>
    <w:bookmarkEnd w:id="1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43" Target="media/rId43.png" /><Relationship Type="http://schemas.openxmlformats.org/officeDocument/2006/relationships/image" Id="rId19" Target="media/rId19.png" /><Relationship Type="http://schemas.openxmlformats.org/officeDocument/2006/relationships/hyperlink" Id="rId78" Target="03-observational-studies.qmd#def-ende" TargetMode="External" /><Relationship Type="http://schemas.openxmlformats.org/officeDocument/2006/relationships/hyperlink" Id="rId32" Target="06-graphical-representation.qmd#def-causal-markov" TargetMode="External" /><Relationship Type="http://schemas.openxmlformats.org/officeDocument/2006/relationships/hyperlink" Id="rId59" Target="07-confounding.qmd" TargetMode="External" /><Relationship Type="http://schemas.openxmlformats.org/officeDocument/2006/relationships/hyperlink" Id="rId15" Target="07-confounding.qmd#def-backdoor-criterion-ch7" TargetMode="External" /><Relationship Type="http://schemas.openxmlformats.org/officeDocument/2006/relationships/hyperlink" Id="rId102" Target="07-confounding.qmd#thm-standardization-ch7" TargetMode="External" /><Relationship Type="http://schemas.openxmlformats.org/officeDocument/2006/relationships/hyperlink" Id="rId117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03-observational-studies.qmd#def-ende" TargetMode="External" /><Relationship Type="http://schemas.openxmlformats.org/officeDocument/2006/relationships/hyperlink" Id="rId32" Target="06-graphical-representation.qmd#def-causal-markov" TargetMode="External" /><Relationship Type="http://schemas.openxmlformats.org/officeDocument/2006/relationships/hyperlink" Id="rId59" Target="07-confounding.qmd" TargetMode="External" /><Relationship Type="http://schemas.openxmlformats.org/officeDocument/2006/relationships/hyperlink" Id="rId15" Target="07-confounding.qmd#def-backdoor-criterion-ch7" TargetMode="External" /><Relationship Type="http://schemas.openxmlformats.org/officeDocument/2006/relationships/hyperlink" Id="rId102" Target="07-confounding.qmd#thm-standardization-ch7" TargetMode="External" /><Relationship Type="http://schemas.openxmlformats.org/officeDocument/2006/relationships/hyperlink" Id="rId117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9: Measurement Bias and “Noncausal” Diagrams</dc:title>
  <dc:creator/>
  <cp:keywords/>
  <dcterms:created xsi:type="dcterms:W3CDTF">2026-10-09T13:49:53Z</dcterms:created>
  <dcterms:modified xsi:type="dcterms:W3CDTF">2026-10-09T13:49:53Z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