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9.png" ContentType="image/png"/>
  <Override PartName="/word/media/rId59.png" ContentType="image/png"/>
  <Override PartName="/word/media/rId13.png" ContentType="image/png"/>
  <Override PartName="/word/media/rId28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7: Confounding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an investigator observes that when one pedestrian looks up at the sky, a second pedestrian tends to look up too.</w:t>
      </w:r>
      <w:r>
        <w:t xml:space="preserve"> </w:t>
      </w:r>
      <w:r>
        <w:t xml:space="preserve">She also notices that pedestrians look up when they hear a thunderous noise overhead,</w:t>
      </w:r>
      <w:r>
        <w:t xml:space="preserve"> </w:t>
      </w:r>
      <w:r>
        <w:t xml:space="preserve">so she cannot tell whether the second pedestrian looked up because of the first one or because of the noise:</w:t>
      </w:r>
      <w:r>
        <w:t xml:space="preserve"> </w:t>
      </w:r>
      <w:r>
        <w:t xml:space="preserve">the effect of one person’s looking up is</w:t>
      </w:r>
      <w:r>
        <w:t xml:space="preserve"> </w:t>
      </w:r>
      <w:r>
        <w:rPr>
          <w:i/>
          <w:iCs/>
        </w:rPr>
        <w:t xml:space="preserve">confounded</w:t>
      </w:r>
      <w:r>
        <w:t xml:space="preserve"> </w:t>
      </w:r>
      <w:r>
        <w:t xml:space="preserve">by the noise.</w:t>
      </w:r>
      <w:r>
        <w:t xml:space="preserve"> </w:t>
      </w:r>
      <w:r>
        <w:t xml:space="preserve">In a randomized experiment treatment is assigned by a coin flip,</w:t>
      </w:r>
      <w:r>
        <w:t xml:space="preserve"> </w:t>
      </w:r>
      <w:r>
        <w:t xml:space="preserve">but in an observational study treatment may be determined by factors that also affect the outcome.</w:t>
      </w:r>
      <w:r>
        <w:t xml:space="preserve"> </w:t>
      </w:r>
      <w:r>
        <w:t xml:space="preserve">The effects of those factors then become entangled with the effect of treatment.</w:t>
      </w:r>
      <w:r>
        <w:t xml:space="preserve"> </w:t>
      </w:r>
      <w:r>
        <w:t xml:space="preserve">This chapter defines confounding structurally, links it to exchangeability,</w:t>
      </w:r>
      <w:r>
        <w:t xml:space="preserve"> </w:t>
      </w:r>
      <w:r>
        <w:t xml:space="preserve">contrasts the structural definition with the traditional definition of a confounder,</w:t>
      </w:r>
      <w:r>
        <w:t xml:space="preserve"> </w:t>
      </w:r>
      <w:r>
        <w:t xml:space="preserve">introduces single-world intervention graphs (SWIGs),</w:t>
      </w:r>
      <w:r>
        <w:t xml:space="preserve"> </w:t>
      </w:r>
      <w:r>
        <w:t xml:space="preserve">and reviews methods to adjust for confounding.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7, pp. 91-107)</w:t>
      </w:r>
      <w:r>
        <w:t xml:space="preserve">.</w:t>
      </w:r>
    </w:p>
    <w:p>
      <w:pPr>
        <w:pStyle w:val="BodyText"/>
      </w:pPr>
      <w:r>
        <w:t xml:space="preserve">The book describes confounding as</w:t>
      </w:r>
      <w:r>
        <w:t xml:space="preserve"> </w:t>
      </w:r>
      <w:r>
        <w:t xml:space="preserve">“just a form of lack of exchangeability between the treated and the untreated”</w:t>
      </w:r>
      <w:r>
        <w:t xml:space="preserve"> </w:t>
      </w:r>
      <w:r>
        <w:t xml:space="preserve">(Hernán and Robins 2020, 91)</w:t>
      </w:r>
      <w:r>
        <w:t xml:space="preserve">.</w:t>
      </w:r>
      <w:r>
        <w:t xml:space="preserve"> </w:t>
      </w:r>
      <w:r>
        <w:t xml:space="preserve">In the presence of confounding,</w:t>
      </w:r>
      <w:r>
        <w:t xml:space="preserve"> </w:t>
      </w:r>
      <w:r>
        <w:t xml:space="preserve">“association is not causation”</w:t>
      </w:r>
      <w:r>
        <w:t xml:space="preserve"> </w:t>
      </w:r>
      <w:r>
        <w:t xml:space="preserve">holds no matter how large the study population is.</w:t>
      </w:r>
    </w:p>
    <w:bookmarkStart w:id="17" w:name="the-structure-of-confounding-pp.-91-93"/>
    <w:p>
      <w:pPr>
        <w:pStyle w:val="Heading2"/>
      </w:pPr>
      <w:r>
        <w:t xml:space="preserve">1 7.1 The Structure of Confounding (pp. 91-93)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1 (same as Figure 6.1). L is a common cause of treatment A and outcome Y." title="" id="10" name="Picture"/>
            <a:graphic>
              <a:graphicData uri="http://schemas.openxmlformats.org/drawingml/2006/picture">
                <pic:pic>
                  <pic:nvPicPr>
                    <pic:cNvPr descr="07-confounding_files/figure-docx/dag-ch7-1-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7.1 (same as Figure 6.1). L is a common cause of treatment A and outcome Y.</w:t>
      </w:r>
    </w:p>
    <w:p>
      <w:pPr>
        <w:pStyle w:val="BodyText"/>
      </w:pPr>
      <w:r>
        <w:t xml:space="preserve">In Figure 7.1 there are two sources of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the causal path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through the common cause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The second path is a</w:t>
      </w:r>
      <w:r>
        <w:t xml:space="preserve"> </w:t>
      </w:r>
      <w:r>
        <w:rPr>
          <w:b/>
          <w:bCs/>
        </w:rPr>
        <w:t xml:space="preserve">backdoor path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def-backdoor-path-ch7"/>
          <w:p>
            <w:pPr>
              <w:pStyle w:val="BodyText"/>
            </w:pPr>
            <w:r>
              <w:rPr>
                <w:b/>
                <w:bCs/>
              </w:rPr>
              <w:t xml:space="preserve">Definition 1 (Backdoor Path)</w:t>
            </w:r>
            <w:r>
              <w:t xml:space="preserve"> </w:t>
            </w:r>
            <w:r>
              <w:t xml:space="preserve">In a causal DAG, a</w:t>
            </w:r>
            <w:r>
              <w:t xml:space="preserve"> </w:t>
            </w:r>
            <w:r>
              <w:rPr>
                <w:b/>
                <w:bCs/>
              </w:rPr>
              <w:t xml:space="preserve">backdoor path</w:t>
            </w:r>
            <w:r>
              <w:t xml:space="preserve"> </w:t>
            </w:r>
            <w:r>
              <w:t xml:space="preserve">is a noncausal path between treatment and outcome that remains even if all arrows pointing from treatment to other variables (the descendants of treatment) are removed.</w:t>
            </w:r>
            <w:r>
              <w:t xml:space="preserve"> </w:t>
            </w:r>
            <w:r>
              <w:t xml:space="preserve">That is, the path has an arrow pointing into treatment</w:t>
            </w:r>
            <w:r>
              <w:t xml:space="preserve"> </w:t>
            </w:r>
            <w:r>
              <w:t xml:space="preserve">(Hernán and Robins 2020, 91)</w:t>
            </w:r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exist, all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be causal,</w:t>
      </w:r>
      <w:r>
        <w:t xml:space="preserve"> </w:t>
      </w:r>
      <w:r>
        <w:t xml:space="preserve">and the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would equal the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common 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adds a second source of association, which is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for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.</w:t>
      </w:r>
    </w:p>
    <w:bookmarkStart w:id="16" w:name="examples-of-confounding"/>
    <w:p>
      <w:pPr>
        <w:pStyle w:val="Heading3"/>
      </w:pPr>
      <w:r>
        <w:t xml:space="preserve">1.1 Examples of Confounding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2, in which L causes A, and L and Y share the unmeasured cause U. Right: Figure 7.3, in which L causes Y, and L and A share the unmeasured cause U. Unmeasured nodes are gray." title="" id="14" name="Picture"/>
            <a:graphic>
              <a:graphicData uri="http://schemas.openxmlformats.org/drawingml/2006/picture">
                <pic:pic>
                  <pic:nvPicPr>
                    <pic:cNvPr descr="07-confounding_files/figure-docx/dag-ch7-2-3-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7.2, in which L causes A, and L and Y share the unmeasured cause U. Right: Figure 7.3, in which L causes Y, and L and A share the unmeasured cause U. Unmeasured nodes are gray.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Occupational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physical fitness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causes both working as a firefighter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lower mortality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healthy worker bias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Clinical decisions</w:t>
      </w:r>
      <w:r>
        <w:t xml:space="preserve"> </w:t>
      </w:r>
      <w:r>
        <w:t xml:space="preserve">(Figure 7.1 or 7.2):</w:t>
      </w:r>
      <w:r>
        <w:t xml:space="preserve"> </w:t>
      </w:r>
      <w:r>
        <w:t xml:space="preserve">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indication for aspirin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risk factor for stroke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either directly or through unmeasured atherosclerosis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confounding by indication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channeling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Lifestyle</w:t>
      </w:r>
      <w:r>
        <w:t xml:space="preserve"> </w:t>
      </w:r>
      <w:r>
        <w:t xml:space="preserve">(Figure 7.3):</w:t>
      </w:r>
      <w:r>
        <w:t xml:space="preserve"> </w:t>
      </w:r>
      <w:r>
        <w:t xml:space="preserve">personality and social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lead to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smoking</w:t>
      </w:r>
      <w:r>
        <w:t xml:space="preserve"> </w:t>
      </w:r>
      <m:oMath>
        <m:r>
          <m:t>L</m:t>
        </m:r>
      </m:oMath>
      <w:r>
        <w:t xml:space="preserve">, which affects death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Genetic factors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a DNA sequence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affects trait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more frequent among carriers of sequence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linkage disequilibrium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population stratification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Social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disability at age 55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affects income at age 65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disability at age 75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Environmental exposures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weather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affects levels of particulate matter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of other pollutants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cause coronary heart disease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Terminology in the examples:</w:t>
      </w:r>
    </w:p>
    <w:p>
      <w:pPr>
        <w:pStyle w:val="Compact"/>
        <w:numPr>
          <w:ilvl w:val="0"/>
          <w:numId w:val="1003"/>
        </w:numPr>
      </w:pPr>
      <w:r>
        <w:t xml:space="preserve">“Channeling”</w:t>
      </w:r>
      <w:r>
        <w:t xml:space="preserve"> </w:t>
      </w:r>
      <w:r>
        <w:t xml:space="preserve">is often reserved for bias created by patient-specific risk factors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encourage doctors to prescribe a particular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a class of drugs.</w:t>
      </w:r>
    </w:p>
    <w:p>
      <w:pPr>
        <w:pStyle w:val="Compact"/>
        <w:numPr>
          <w:ilvl w:val="0"/>
          <w:numId w:val="1003"/>
        </w:numPr>
      </w:pPr>
      <w:r>
        <w:t xml:space="preserve">When subclinical disease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clinical disease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unknown, this form of confounding is often called</w:t>
      </w:r>
      <w:r>
        <w:t xml:space="preserve"> </w:t>
      </w:r>
      <w:r>
        <w:rPr>
          <w:b/>
          <w:bCs/>
        </w:rPr>
        <w:t xml:space="preserve">reverse causation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“Population stratification”</w:t>
      </w:r>
      <w:r>
        <w:t xml:space="preserve"> </w:t>
      </w:r>
      <w:r>
        <w:t xml:space="preserve">is often reserved for bias from studying a mixture of individuals of different ethnic groups, so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 stand for ethnicity.</w:t>
      </w:r>
    </w:p>
    <w:p>
      <w:pPr>
        <w:pStyle w:val="Compact"/>
        <w:numPr>
          <w:ilvl w:val="0"/>
          <w:numId w:val="1003"/>
        </w:numPr>
      </w:pPr>
      <w:r>
        <w:t xml:space="preserve">Some authors replace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its two arrows with a bidirected edge between the measured variables that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causes.</w:t>
      </w:r>
    </w:p>
    <w:p>
      <w:pPr>
        <w:pStyle w:val="FirstParagraph"/>
      </w:pPr>
      <w:r>
        <w:rPr>
          <w:b/>
          <w:bCs/>
        </w:rPr>
        <w:t xml:space="preserve">A historical note</w:t>
      </w:r>
      <w:r>
        <w:t xml:space="preserve"> </w:t>
      </w:r>
      <w:r>
        <w:t xml:space="preserve">(Hernán and Robins 2020, 92)</w:t>
      </w:r>
      <w:r>
        <w:t xml:space="preserve">:</w:t>
      </w:r>
      <w:r>
        <w:t xml:space="preserve"> </w:t>
      </w:r>
      <w:r>
        <w:t xml:space="preserve">early statistical descriptions of confounding were given by Yule (1903) for discrete variables and by Pearson et al. (1899) for continuous variables,</w:t>
      </w:r>
      <w:r>
        <w:t xml:space="preserve"> </w:t>
      </w:r>
      <w:r>
        <w:t xml:space="preserve">who called these associations</w:t>
      </w:r>
      <w:r>
        <w:t xml:space="preserve"> </w:t>
      </w:r>
      <w:r>
        <w:t xml:space="preserve">“fictitious”</w:t>
      </w:r>
      <w:r>
        <w:t xml:space="preserve">,</w:t>
      </w:r>
      <w:r>
        <w:t xml:space="preserve"> </w:t>
      </w:r>
      <w:r>
        <w:t xml:space="preserve">“illusory”</w:t>
      </w:r>
      <w:r>
        <w:t xml:space="preserve">,</w:t>
      </w:r>
      <w:r>
        <w:t xml:space="preserve"> </w:t>
      </w:r>
      <w:r>
        <w:t xml:space="preserve">“apparent”</w:t>
      </w:r>
      <w:r>
        <w:t xml:space="preserve">, or</w:t>
      </w:r>
      <w:r>
        <w:t xml:space="preserve"> </w:t>
      </w:r>
      <w:r>
        <w:t xml:space="preserve">“spurious”</w:t>
      </w:r>
      <w:r>
        <w:t xml:space="preserve">.</w:t>
      </w:r>
      <w:r>
        <w:t xml:space="preserve"> </w:t>
      </w:r>
      <w:r>
        <w:t xml:space="preserve">But associations due to common causes are real associations;</w:t>
      </w:r>
      <w:r>
        <w:t xml:space="preserve"> </w:t>
      </w:r>
      <w:r>
        <w:t xml:space="preserve">they simply cannot be interpreted as treatment effects.</w:t>
      </w:r>
    </w:p>
    <w:p>
      <w:pPr>
        <w:pStyle w:val="BodyText"/>
      </w:pPr>
      <w:r>
        <w:rPr>
          <w:b/>
          <w:bCs/>
        </w:rPr>
        <w:t xml:space="preserve">Common structure:</w:t>
      </w:r>
      <w:r>
        <w:t xml:space="preserve"> </w:t>
      </w:r>
      <w:r>
        <w:t xml:space="preserve">in every example the bias is due to a cause (</w:t>
      </w:r>
      <m:oMath>
        <m:r>
          <m:t>L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U</m:t>
        </m:r>
      </m:oMath>
      <w:r>
        <w:t xml:space="preserve">) shared by treatment and outcome, which opens a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book reserves the term</w:t>
      </w:r>
      <w:r>
        <w:t xml:space="preserve"> </w:t>
      </w:r>
      <w:r>
        <w:rPr>
          <w:i/>
          <w:iCs/>
        </w:rPr>
        <w:t xml:space="preserve">confounding</w:t>
      </w:r>
      <w:r>
        <w:t xml:space="preserve"> </w:t>
      </w:r>
      <w:r>
        <w:t xml:space="preserve">for this structure and uses other names for biases with other structures.</w:t>
      </w:r>
      <w:r>
        <w:t xml:space="preserve"> </w:t>
      </w:r>
      <w:r>
        <w:t xml:space="preserve">Throughout the chapter it assumes positivity and consistency, perfectly measured nodes, no selection nodes, and no random variability</w:t>
      </w:r>
      <w:r>
        <w:t xml:space="preserve"> </w:t>
      </w:r>
      <w:r>
        <w:t xml:space="preserve">(Chapters 8, 9, and 10 relax these assumptions).</w:t>
      </w:r>
    </w:p>
    <w:bookmarkEnd w:id="16"/>
    <w:bookmarkEnd w:id="17"/>
    <w:bookmarkStart w:id="27" w:name="X098daaa2f9eeb6b83c52e51ea1a23fdd0ae2af7"/>
    <w:p>
      <w:pPr>
        <w:pStyle w:val="Heading2"/>
      </w:pPr>
      <w:r>
        <w:t xml:space="preserve">2 7.2 Confounding and Exchangeability (pp. 93-95)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</w:t>
      </w:r>
      <w:r>
        <w:t xml:space="preserve"> </w:t>
      </w:r>
      <w:r>
        <w:rPr>
          <w:b/>
          <w:bCs/>
        </w:rPr>
        <w:t xml:space="preserve">marginal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holds, as in a marginally randomized experiment,</w:t>
      </w:r>
      <w:r>
        <w:t xml:space="preserve"> </w:t>
      </w:r>
      <w:r>
        <w:t xml:space="preserve">the average causal effect is identified without adjustment: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When only</w:t>
      </w:r>
      <w:r>
        <w:t xml:space="preserve"> </w:t>
      </w:r>
      <w:r>
        <w:rPr>
          <w:b/>
          <w:bCs/>
        </w:rP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holds, as in a conditionally randomized experiment,</w:t>
      </w:r>
      <w:r>
        <w:t xml:space="preserve"> </w:t>
      </w:r>
      <w:r>
        <w:t xml:space="preserve">the average causal effect is identified by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via standardization or IP weighting,</w:t>
      </w:r>
      <w:r>
        <w:t xml:space="preserve"> </w:t>
      </w:r>
      <w:r>
        <w:t xml:space="preserve">and the conditional effects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are identified by stratification.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thm-standardization-ch7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Under Conditional Exchangeability)</w:t>
            </w:r>
            <w:r>
              <w:t xml:space="preserve"> </w:t>
            </w:r>
            <w:r>
              <w:t xml:space="preserve">Under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positivity, and consistency,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ensures that the conditional mean in the second line is defined.</w:t>
            </w:r>
          </w:p>
          <w:p/>
        </w:tc>
      </w:tr>
    </w:tbl>
    <w:bookmarkStart w:id="19" w:name="supplement-a-numerical-example"/>
    <w:p>
      <w:pPr>
        <w:pStyle w:val="Heading3"/>
      </w:pPr>
      <w:r>
        <w:t xml:space="preserve">2.1 Supplement: A Numerical Example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hypothetical example is not from the book.</w:t>
      </w:r>
      <w:r>
        <w:t xml:space="preserve"> </w:t>
      </w:r>
      <w:r>
        <w:t xml:space="preserve">Twenty individuals receive a drug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a high-risk group;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death.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L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Deaths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</w:tbl>
    <w:p>
      <w:pPr>
        <w:pStyle w:val="BodyText"/>
      </w:pPr>
      <w:r>
        <w:t xml:space="preserve">Crude risks: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0.40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0.10</m:t>
        </m:r>
      </m:oMath>
      <w:r>
        <w:t xml:space="preserve">.</w:t>
      </w:r>
    </w:p>
    <w:p>
      <w:pPr>
        <w:pStyle w:val="BodyText"/>
      </w:pP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0.50</m:t>
        </m:r>
      </m:oMath>
      <w:r>
        <w:t xml:space="preserve">, standardization (</w:t>
      </w:r>
      <w:hyperlink w:anchor="thm-standardization-ch7">
        <w:r>
          <w:rPr>
            <w:rStyle w:val="Hyperlink"/>
          </w:rPr>
          <w:t xml:space="preserve">Theorem 1</w:t>
        </w:r>
      </w:hyperlink>
      <w:r>
        <w:t xml:space="preserve">) gives</w:t>
      </w:r>
    </w:p>
    <w:p>
      <w:pPr>
        <w:pStyle w:val="BodyText"/>
      </w:pPr>
    </w:p>
    <w:p>
      <w:pPr>
        <w:pStyle w:val="BodyText"/>
      </w:pPr>
      <w:r>
        <w:t xml:space="preserve">so the standardized risk difference is</w:t>
      </w:r>
      <w:r>
        <w:t xml:space="preserve"> </w:t>
      </w:r>
      <m:oMath>
        <m:r>
          <m:t>0</m:t>
        </m:r>
      </m:oMath>
      <w:r>
        <w:t xml:space="preserve">, while the crude risk difference is</w:t>
      </w:r>
      <w:r>
        <w:t xml:space="preserve"> </w:t>
      </w:r>
      <m:oMath>
        <m:r>
          <m:t>0.40</m:t>
        </m:r>
        <m:r>
          <m:rPr>
            <m:sty m:val="p"/>
          </m:rPr>
          <m:t>−</m:t>
        </m:r>
        <m:r>
          <m:t>0.10</m:t>
        </m:r>
        <m:r>
          <m:rPr>
            <m:sty m:val="p"/>
          </m:rPr>
          <m:t>=</m:t>
        </m:r>
        <m:r>
          <m:t>0.30</m:t>
        </m:r>
      </m:oMath>
      <w:r>
        <w:t xml:space="preserve">.</w:t>
      </w:r>
    </w:p>
    <w:p>
      <w:pPr>
        <w:pStyle w:val="BodyText"/>
      </w:pPr>
      <w:r>
        <w:t xml:space="preserve">The high-risk group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is treated more often (</w:t>
      </w:r>
      <m:oMath>
        <m:r>
          <m:t>8</m:t>
        </m:r>
        <m:r>
          <m:rPr>
            <m:sty m:val="p"/>
          </m:rPr>
          <m:t>/</m:t>
        </m:r>
        <m:r>
          <m:t>10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10</m:t>
        </m:r>
      </m:oMath>
      <w:r>
        <w:t xml:space="preserve">) and dies more often (</w:t>
      </w:r>
      <m:oMath>
        <m:r>
          <m:t>0.50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0.00</m:t>
        </m:r>
      </m:oMath>
      <w:r>
        <w:t xml:space="preserve">).</w:t>
      </w:r>
      <w:r>
        <w:t xml:space="preserve"> </w:t>
      </w:r>
      <w:r>
        <w:t xml:space="preserve">Within each level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the treated and untreated have the same risk, so the whole crude risk difference of</w:t>
      </w:r>
      <w:r>
        <w:t xml:space="preserve"> </w:t>
      </w:r>
      <m:oMath>
        <m:r>
          <m:t>0.30</m:t>
        </m:r>
      </m:oMath>
      <w:r>
        <w:t xml:space="preserve"> </w:t>
      </w:r>
      <w:r>
        <w:t xml:space="preserve">is confounding,</w:t>
      </w:r>
      <w:r>
        <w:t xml:space="preserve"> </w:t>
      </w:r>
      <w:r>
        <w:t xml:space="preserve">assuming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19"/>
    <w:bookmarkStart w:id="24" w:name="the-backdoor-criterion"/>
    <w:p>
      <w:pPr>
        <w:pStyle w:val="Heading3"/>
      </w:pPr>
      <w:r>
        <w:t xml:space="preserve">2.2 The Backdoor Criterion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 we know the true causal DAG, how can we tell whether some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yields conditional exchangeability?</w:t>
      </w:r>
      <w:r>
        <w:t xml:space="preserve"> </w:t>
      </w:r>
      <w:r>
        <w:t xml:space="preserve">The book gives two approaches: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 </w:t>
      </w:r>
      <w:r>
        <w:t xml:space="preserve">(Pearl 1995) and the transformation of the DAG into a</w:t>
      </w:r>
      <w:r>
        <w:t xml:space="preserve"> </w:t>
      </w:r>
      <w:r>
        <w:rPr>
          <w:b/>
          <w:bCs/>
        </w:rPr>
        <w:t xml:space="preserve">SWIG</w:t>
      </w:r>
      <w:r>
        <w:t xml:space="preserve"> </w:t>
      </w:r>
      <w:r>
        <w:t xml:space="preserve">(Section 7.5).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def-backdoor-criterion-ch7"/>
          <w:p>
            <w:pPr>
              <w:pStyle w:val="BodyText"/>
            </w:pPr>
            <w:r>
              <w:rPr>
                <w:b/>
                <w:bCs/>
              </w:rPr>
              <w:t xml:space="preserve">Definition 2 (Backdoor Criterion)</w:t>
            </w:r>
            <w:r>
              <w:t xml:space="preserve"> </w:t>
            </w:r>
            <w:r>
              <w:t xml:space="preserve">A set of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</w:t>
            </w:r>
            <w:r>
              <w:t xml:space="preserve"> </w:t>
            </w:r>
            <w:r>
              <w:rPr>
                <w:b/>
                <w:bCs/>
              </w:rPr>
              <w:t xml:space="preserve">backdoor criterion</w:t>
            </w:r>
            <w:r>
              <w:t xml:space="preserve"> </w:t>
            </w:r>
            <w:r>
              <w:t xml:space="preserve">if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all backdoor paths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L</m:t>
              </m:r>
            </m:oMath>
            <w:r>
              <w:t xml:space="preserve"> </w:t>
            </w:r>
            <w:r>
              <w:t xml:space="preserve">contains no variables that are descendants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FirstParagraph"/>
      </w:pPr>
      <w:r>
        <w:t xml:space="preserve">Under faithfulness (and the causal model discussed in Technical Point 7.1),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 backdoor criterion.</w:t>
      </w:r>
      <w:r>
        <w:t xml:space="preserve"> </w:t>
      </w:r>
      <w:r>
        <w:t xml:space="preserve">Checking every subset 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therefore tells us whether any of them achieves conditional exchangeability.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7.1: Does Conditional Exchangeability Imply the Backdoor Criterion?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 backdoor criterion always implies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even without faithfulness.</w:t>
            </w:r>
            <w:r>
              <w:t xml:space="preserve"> </w:t>
            </w:r>
            <w:r>
              <w:t xml:space="preserve">The converse (given faithfulness) holds under an FFRCISTG model (Technical Point 6.3).</w:t>
            </w:r>
            <w:r>
              <w:t xml:space="preserve"> </w:t>
            </w:r>
            <w:r>
              <w:t xml:space="preserve">Under an NPSEM-IE model, conditional exchangeability can hold without the backdoor criterion,</w:t>
            </w:r>
            <w:r>
              <w:t xml:space="preserve"> </w:t>
            </w:r>
            <w:r>
              <w:t xml:space="preserve">for example in the DAG with nodes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</m:oMath>
            <w:r>
              <w:t xml:space="preserve"> </w:t>
            </w:r>
            <w:r>
              <w:t xml:space="preserve">and arrows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difference arises because the NPSEM-IE assumes cross-world independencies between counterfactuals,</w:t>
            </w:r>
            <w:r>
              <w:t xml:space="preserve"> </w:t>
            </w:r>
            <w:r>
              <w:t xml:space="preserve">which no randomized experiment could ever verify;</w:t>
            </w:r>
            <w:r>
              <w:t xml:space="preserve"> </w:t>
            </w:r>
            <w:r>
              <w:t xml:space="preserve">for that reason Robins did not assume them in the FFRCISTG model.</w:t>
            </w:r>
            <w:r>
              <w:t xml:space="preserve"> </w:t>
            </w:r>
            <w:r>
              <w:t xml:space="preserve">The book assumes an FFRCISTG model and faithfulness unless stated otherwise</w:t>
            </w:r>
            <w:r>
              <w:t xml:space="preserve"> </w:t>
            </w:r>
            <w:r>
              <w:t xml:space="preserve">(Hernán and Robins 2020, 94)</w:t>
            </w:r>
            <w:r>
              <w:t xml:space="preserve">.</w:t>
            </w:r>
          </w:p>
          <w:p/>
        </w:tc>
      </w:tr>
    </w:tbl>
    <w:bookmarkEnd w:id="24"/>
    <w:bookmarkStart w:id="26" w:name="X29b1842c6dba04e53be068113b450f1dca9b04b"/>
    <w:p>
      <w:pPr>
        <w:pStyle w:val="Heading3"/>
      </w:pPr>
      <w:r>
        <w:t xml:space="preserve">2.3 Two Settings in Which the Backdoor Criterion Holds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 common causes of treatment and outcome</w:t>
      </w:r>
      <w:r>
        <w:t xml:space="preserve"> </w:t>
      </w:r>
      <w:r>
        <w:t xml:space="preserve">(e.g., Figure 6.2):</w:t>
      </w:r>
      <w:r>
        <w:t xml:space="preserve"> </w:t>
      </w:r>
      <w:r>
        <w:t xml:space="preserve">there are no backdoor paths, the empty set satisfies the criterion, and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.</w:t>
      </w:r>
      <w:r>
        <w:t xml:space="preserve"> </w:t>
      </w:r>
      <w:r>
        <w:t xml:space="preserve">This is a marginally randomized experiment;</w:t>
      </w:r>
      <w:r>
        <w:t xml:space="preserve"> </w:t>
      </w:r>
      <w:r>
        <w:t xml:space="preserve">marginal exchangeability is equivalent to no common causes of treatment and outcome.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Common causes, but a set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of measured non-descendants of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blocks all backdoor paths</w:t>
      </w:r>
      <w:r>
        <w:t xml:space="preserve"> </w:t>
      </w:r>
      <w:r>
        <w:t xml:space="preserve">(e.g., Figure 7.1):</w:t>
      </w:r>
      <w:r>
        <w:t xml:space="preserve"> </w:t>
      </w:r>
      <w:r>
        <w:t xml:space="preserve">there is confounding, but</w:t>
      </w:r>
      <w:r>
        <w:t xml:space="preserve"> </w:t>
      </w:r>
      <w:r>
        <w:rPr>
          <w:b/>
          <w:bCs/>
        </w:rPr>
        <w:t xml:space="preserve">no unmeasured confounding</w:t>
      </w:r>
      <w:r>
        <w:t xml:space="preserve">.</w:t>
      </w:r>
      <w:r>
        <w:t xml:space="preserve"> </w:t>
      </w:r>
      <w:r>
        <w:t xml:space="preserve">This is a conditionally randomized experiment, with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by design.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sufficient-set"/>
          <w:p>
            <w:pPr>
              <w:pStyle w:val="BodyText"/>
            </w:pPr>
            <w:r>
              <w:rPr>
                <w:b/>
                <w:bCs/>
              </w:rPr>
              <w:t xml:space="preserve">Definition 3 (Sufficient Set for Confounding Adjustment)</w:t>
            </w:r>
            <w:r>
              <w:t xml:space="preserve"> </w:t>
            </w:r>
            <w:r>
              <w:t xml:space="preserve">A set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 measured 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sufficient set for confounding adjustment</w:t>
            </w:r>
            <w:r>
              <w:t xml:space="preserve"> </w:t>
            </w:r>
            <w:r>
              <w:t xml:space="preserve">when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 all backdoor paths, that is, when the treated and the untreated are exchangeable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25"/>
        </w:tc>
      </w:tr>
    </w:tbl>
    <w:p>
      <w:pPr>
        <w:pStyle w:val="BodyText"/>
      </w:pPr>
      <w:r>
        <w:rPr>
          <w:b/>
          <w:bCs/>
        </w:rPr>
        <w:t xml:space="preserve">The heart transplant study</w:t>
      </w:r>
      <w:r>
        <w:t xml:space="preserve"> </w:t>
      </w:r>
      <w:r>
        <w:t xml:space="preserve">(Chapter 2) is an example of the second setting.</w:t>
      </w:r>
      <w:r>
        <w:t xml:space="preserve"> </w:t>
      </w:r>
      <w:r>
        <w:t xml:space="preserve">The treated had a higher frequency of severe heart disease</w:t>
      </w:r>
      <w:r>
        <w:t xml:space="preserve"> </w:t>
      </w:r>
      <m:oMath>
        <m:r>
          <m:t>L</m:t>
        </m:r>
      </m:oMath>
      <w:r>
        <w:t xml:space="preserve">,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 had they remained untreated their risk of death would have been higher than that of the untreated.</w:t>
      </w:r>
      <w:r>
        <w:t xml:space="preserve"> </w:t>
      </w:r>
      <w:r>
        <w:t xml:space="preserve">They are not marginally exchangeable, but they are conditionally exchangeable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second setting is also what investigators hope for in observational studies that measure many variables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Magnitude and direction:</w:t>
      </w:r>
      <w:r>
        <w:t xml:space="preserve"> </w:t>
      </w:r>
      <w:r>
        <w:t xml:space="preserve">the backdoor criterion says nothing about the size or direction of confounding.</w:t>
      </w:r>
      <w:r>
        <w:t xml:space="preserve"> </w:t>
      </w:r>
      <w:r>
        <w:t xml:space="preserve">Some unblocked backdoor paths may be weak, and strong backdoor paths may induce biases in opposite directions that partly cancel.</w:t>
      </w:r>
      <w:r>
        <w:t xml:space="preserve"> </w:t>
      </w:r>
      <w:r>
        <w:t xml:space="preserve">Unmeasured confounding is not</w:t>
      </w:r>
      <w:r>
        <w:t xml:space="preserve"> </w:t>
      </w:r>
      <w:r>
        <w:t xml:space="preserve">“all or nothing”</w:t>
      </w:r>
      <w:r>
        <w:t xml:space="preserve">, so investigators should consider its expected direction and magnitude (Fine Point 7.1).</w:t>
      </w:r>
      <w:r>
        <w:t xml:space="preserve"> </w:t>
      </w:r>
      <w:r>
        <w:t xml:space="preserve">The book refers to Greenland and Robins (1986, 2009) for a detailed discussion of the relations between confounding and exchangeability.</w:t>
      </w:r>
    </w:p>
    <w:bookmarkEnd w:id="26"/>
    <w:bookmarkEnd w:id="27"/>
    <w:bookmarkStart w:id="41" w:name="Xc76a9101af432b238aaa7a80b57c486545af5ed"/>
    <w:p>
      <w:pPr>
        <w:pStyle w:val="Heading2"/>
      </w:pPr>
      <w:r>
        <w:t xml:space="preserve">3 7.3 Confounding and the Backdoor Criterion (pp. 95-98)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Applying the backdoor criterion to Figures 7.1-7.3: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7.1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conditioning on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7.2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could be blocked by</w:t>
      </w:r>
      <w:r>
        <w:t xml:space="preserve"> </w:t>
      </w:r>
      <m:oMath>
        <m:r>
          <m:t>U</m:t>
        </m:r>
      </m:oMath>
      <w:r>
        <w:t xml:space="preserve">, which is unmeasured, but it 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7.3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In all three there is confounding, but</w:t>
      </w:r>
      <w:r>
        <w:t xml:space="preserve"> </w:t>
      </w:r>
      <w:r>
        <w:rPr>
          <w:b/>
          <w:bCs/>
        </w:rPr>
        <w:t xml:space="preserve">no unmeasured confounding given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</w:p>
    <w:bookmarkStart w:id="32" w:name="m-bias-figure-7.4"/>
    <w:p>
      <w:pPr>
        <w:pStyle w:val="Heading3"/>
      </w:pPr>
      <w:r>
        <w:t xml:space="preserve">3.1 M-bias: Figure 7.4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4, in which L is a collider on the path A &lt;- U2 -&gt; L &lt;- U1 -&gt; Y. Right: Figure 7.5, which adds the arrow L -&gt; A." title="" id="29" name="Picture"/>
            <a:graphic>
              <a:graphicData uri="http://schemas.openxmlformats.org/drawingml/2006/picture">
                <pic:pic>
                  <pic:nvPicPr>
                    <pic:cNvPr descr="07-confounding_files/figure-docx/dag-ch7-4-5-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7.4, in which L is a collider on the path A &lt;- U2 -&gt; L &lt;- U1 -&gt; Y. Right: Figure 7.5, which adds the arrow L -&gt; A.</w:t>
      </w:r>
    </w:p>
    <w:p>
      <w:pPr>
        <w:pStyle w:val="BodyText"/>
      </w:pPr>
      <w:r>
        <w:t xml:space="preserve">In Figure 7.4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common cause, so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:</w:t>
      </w:r>
      <w:r>
        <w:t xml:space="preserve"> </w:t>
      </w:r>
      <w:r>
        <w:t xml:space="preserve">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the collider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exm-pap-smear"/>
          <w:p>
            <w:pPr>
              <w:pStyle w:val="BodyText"/>
            </w:pPr>
            <w:r>
              <w:rPr>
                <w:b/>
                <w:bCs/>
              </w:rPr>
              <w:t xml:space="preserve">Example 1 (Physical Activity and Cervical Cancer)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physical activity,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cervical cancer,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 pre-cancer lesion,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Pap smear (a diagnostic test for pre-cancer),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 health-conscious personality that leads to more physical activity and more doctor visits.</w:t>
            </w:r>
            <w:r>
              <w:t xml:space="preserve"> </w:t>
            </w:r>
            <w:r>
              <w:t xml:space="preserve">Under Figure 7.4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unconfounded,</w:t>
            </w:r>
            <w:r>
              <w:t xml:space="preserve"> </w:t>
            </w:r>
            <w:r>
              <w:t xml:space="preserve">and there is no need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compute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(Hernán and Robins 2020, 95)</w:t>
            </w:r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would</w:t>
      </w:r>
      <w:r>
        <w:t xml:space="preserve"> </w:t>
      </w:r>
      <w:r>
        <w:rPr>
          <w:b/>
          <w:bCs/>
        </w:rPr>
        <w:t xml:space="preserve">create</w:t>
      </w:r>
      <w:r>
        <w:t xml:space="preserve"> </w:t>
      </w:r>
      <w:r>
        <w:t xml:space="preserve">bias, because conditioning on the collider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Here unconditional exchangeability holds but conditional exchangeability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not:</w:t>
      </w:r>
      <w:r>
        <w:t xml:space="preserve"> </w:t>
      </w:r>
      <w:r>
        <w:t xml:space="preserve">the average causal effect is identified, but the effects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generally are not.</w:t>
      </w:r>
      <w:r>
        <w:t xml:space="preserve"> </w:t>
      </w:r>
      <w:r>
        <w:t xml:space="preserve">The book calls the resulting bias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 </w:t>
      </w:r>
      <w:r>
        <w:t xml:space="preserve">(Chapter 8);</w:t>
      </w:r>
      <w:r>
        <w:t xml:space="preserve"> </w:t>
      </w:r>
      <w:r>
        <w:t xml:space="preserve">it is also known as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r>
        <w:rPr>
          <w:b/>
          <w:bCs/>
        </w:rPr>
        <w:t xml:space="preserve">“M-bias”</w:t>
      </w:r>
      <w:r>
        <w:rPr>
          <w:b/>
          <w:bCs/>
        </w:rPr>
        <w:t xml:space="preserve">:</w:t>
      </w:r>
      <w:r>
        <w:t xml:space="preserve"> </w:t>
      </w:r>
      <w:r>
        <w:t xml:space="preserve">the structure was described by Greenland, Pearl, and Robins (1999) and named M-bias by Greenland (2003),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resemble an M lying on its side</w:t>
      </w:r>
      <w:r>
        <w:t xml:space="preserve"> </w:t>
      </w:r>
      <w:r>
        <w:t xml:space="preserve">(Hernán and Robins 2020, 97)</w:t>
      </w:r>
      <w:r>
        <w:t xml:space="preserve">.</w:t>
      </w:r>
      <w:r>
        <w:t xml:space="preserve"> </w:t>
      </w:r>
      <w:r>
        <w:t xml:space="preserve">That unconditional effects can be identified while conditional effects are not was shown non-graphically by Greenland and Robins (1986).</w:t>
      </w:r>
    </w:p>
    <w:p>
      <w:pPr>
        <w:pStyle w:val="BodyText"/>
      </w:pPr>
      <w:r>
        <w:t xml:space="preserve">If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 or an unmeasured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caused both,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have a common cause, and there would be neither unconditional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</w:p>
    <w:bookmarkEnd w:id="32"/>
    <w:bookmarkStart w:id="35" w:name="intractable-bias-figure-7.5"/>
    <w:p>
      <w:pPr>
        <w:pStyle w:val="Heading3"/>
      </w:pPr>
      <w:r>
        <w:t xml:space="preserve">3.2 Intractable Bias: Figure 7.5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7.5 adds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 which creates the open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: there is confounding.</w:t>
      </w:r>
    </w:p>
    <w:p>
      <w:pPr>
        <w:pStyle w:val="Compact"/>
        <w:numPr>
          <w:ilvl w:val="0"/>
          <w:numId w:val="1007"/>
        </w:numPr>
      </w:pPr>
      <w:r>
        <w:t xml:space="preserve">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</w:p>
    <w:p>
      <w:pPr>
        <w:pStyle w:val="Compact"/>
        <w:numPr>
          <w:ilvl w:val="0"/>
          <w:numId w:val="1007"/>
        </w:numPr>
      </w:pPr>
      <w:r>
        <w:t xml:space="preserve">but opens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 on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collider.</w:t>
      </w:r>
    </w:p>
    <w:p>
      <w:pPr>
        <w:pStyle w:val="FirstParagraph"/>
      </w:pPr>
      <w:r>
        <w:t xml:space="preserve">There is neither unconditional exchangeability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definition of collider is path-specific: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 the second path but not on the first.</w:t>
      </w:r>
    </w:p>
    <w:p>
      <w:pPr>
        <w:pStyle w:val="BodyText"/>
      </w:pPr>
      <w:r>
        <w:t xml:space="preserve">A solution is to measure either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or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L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t>L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Figure 7.6 adds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7.1: The Strength and Direction of Confounding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a study of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finds a risk ratio of 0.6, and a critic suspects confounding by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Smokers are less likely to receive a transplant and more likely to die.</w:t>
            </w:r>
            <w:r>
              <w:t xml:space="preserve"> </w:t>
            </w:r>
            <w:r>
              <w:t xml:space="preserve">Because the transplant group has fewer smokers, it would have lower mortality even under the null,</w:t>
            </w:r>
            <w:r>
              <w:t xml:space="preserve"> </w:t>
            </w:r>
            <w:r>
              <w:t xml:space="preserve">so adjusting for smoking moves the estimate upward (the book’s illustration: from 0.6 to 0.7).</w:t>
            </w:r>
            <w:r>
              <w:t xml:space="preserve"> </w:t>
            </w:r>
            <w:r>
              <w:t xml:space="preserve">Failing to adjust exaggerates the apparent benefit.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Signed causal diagrams.</w:t>
            </w:r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Figure 7.1, put a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 </w:t>
            </w:r>
            <w:r>
              <w:t xml:space="preserve">on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has a positive average causal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otherwise a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;</w:t>
            </w:r>
            <w:r>
              <w:t xml:space="preserve"> </w:t>
            </w:r>
            <w:r>
              <w:t xml:space="preserve">likewise for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Both signs equal:</w:t>
            </w:r>
            <w:r>
              <w:t xml:space="preserve"> </w:t>
            </w:r>
            <w:r>
              <w:rPr>
                <w:b/>
                <w:bCs/>
              </w:rPr>
              <w:t xml:space="preserve">positive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upward.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Signs differ:</w:t>
            </w:r>
            <w:r>
              <w:t xml:space="preserve"> </w:t>
            </w:r>
            <w:r>
              <w:rPr>
                <w:b/>
                <w:bCs/>
              </w:rPr>
              <w:t xml:space="preserve">negative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downward.</w:t>
            </w:r>
          </w:p>
          <w:p>
            <w:pPr>
              <w:pStyle w:val="FirstParagraph"/>
            </w:pPr>
            <w:r>
              <w:t xml:space="preserve">In the smoking example,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, so the confounding is negative,</w:t>
            </w:r>
            <w:r>
              <w:t xml:space="preserve"> </w:t>
            </w:r>
            <w:r>
              <w:t xml:space="preserve">consistent with the unadjusted 0.6 lying below the adjusted 0.7.</w:t>
            </w:r>
            <w:r>
              <w:t xml:space="preserve"> </w:t>
            </w:r>
            <w:r>
              <w:t xml:space="preserve">This simple rule may fail in more complex diagrams or with non-dichotomous variables (VanderWeele, Hernán, and Robins 2008).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Magnitude.</w:t>
            </w:r>
            <w:r>
              <w:t xml:space="preserve"> </w:t>
            </w:r>
            <w:r>
              <w:t xml:space="preserve">A large confounding bias requires a strong confounder-treatment association and a strong confounder-outcome association (conditional on treatment);</w:t>
            </w:r>
            <w:r>
              <w:t xml:space="preserve"> </w:t>
            </w:r>
            <w:r>
              <w:t xml:space="preserve">for discrete confounders it also depends on the confounder’s prevalence.</w:t>
            </w:r>
            <w:r>
              <w:t xml:space="preserve"> </w:t>
            </w:r>
            <w:r>
              <w:t xml:space="preserve">For unknown confounders, sensitivity analyses can organize educated guesses about the size of the bias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p/>
        </w:tc>
      </w:tr>
    </w:tbl>
    <w:bookmarkEnd w:id="35"/>
    <w:bookmarkStart w:id="37" w:name="confounders-and-non-confounders"/>
    <w:p>
      <w:pPr>
        <w:pStyle w:val="Heading3"/>
      </w:pPr>
      <w:r>
        <w:t xml:space="preserve">3.3 Confounders and Non-confounders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data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suffice to identify the causal effect, as in Figures 7.1-7.4.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confounder-ch7"/>
          <w:p>
            <w:pPr>
              <w:pStyle w:val="BodyText"/>
            </w:pPr>
            <w:r>
              <w:rPr>
                <w:b/>
                <w:bCs/>
              </w:rPr>
              <w:t xml:space="preserve">Definition 4 (Confounder (Given Data on L, A, Y))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do not suffice for identification,</w:t>
            </w:r>
            <w:r>
              <w:t xml:space="preserve"> </w:t>
            </w:r>
            <w:r>
              <w:t xml:space="preserve">that is, if there is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but not unconditional exchangeability (structural confounding).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suffice, that is, if there is unconditional exchangeability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bookmarkEnd w:id="36"/>
        </w:tc>
      </w:tr>
    </w:tbl>
    <w:p>
      <w:pPr>
        <w:pStyle w:val="Compact"/>
        <w:numPr>
          <w:ilvl w:val="0"/>
          <w:numId w:val="1009"/>
        </w:numPr>
      </w:pPr>
      <w:r>
        <w:t xml:space="preserve">In Figures 7.1-7.3,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identified by the standardized risk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yet it is a confounder because it is needed to block the backdoor path through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In Figure 7.4,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non-confounder,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Standardizing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biased.</w:t>
      </w:r>
    </w:p>
    <w:p>
      <w:pPr>
        <w:pStyle w:val="FirstParagraph"/>
      </w:pPr>
      <w:r>
        <w:t xml:space="preserve">An informal definition for Figures 7.1 to 7.4 is</w:t>
      </w:r>
      <w:r>
        <w:t xml:space="preserve"> </w:t>
      </w:r>
      <w:r>
        <w:t xml:space="preserve">“a confounder is any variable that can be used to adjust for confounding.”</w:t>
      </w:r>
      <w:r>
        <w:t xml:space="preserve"> </w:t>
      </w:r>
      <w:r>
        <w:t xml:space="preserve">This definition is not circular, because confounding was defined first,</w:t>
      </w:r>
      <w:r>
        <w:t xml:space="preserve"> </w:t>
      </w:r>
      <w:r>
        <w:t xml:space="preserve">just as</w:t>
      </w:r>
      <w:r>
        <w:t xml:space="preserve"> </w:t>
      </w:r>
      <w:r>
        <w:t xml:space="preserve">“a musician is a person who plays music”</w:t>
      </w:r>
      <w:r>
        <w:t xml:space="preserve"> </w:t>
      </w:r>
      <w:r>
        <w:t xml:space="preserve">is not circular once music has been defined</w:t>
      </w:r>
      <w:r>
        <w:t xml:space="preserve"> </w:t>
      </w:r>
      <w:r>
        <w:t xml:space="preserve">(Hernán and Robins 2020, 96)</w:t>
      </w:r>
      <w:r>
        <w:t xml:space="preserve">.</w:t>
      </w:r>
    </w:p>
    <w:bookmarkEnd w:id="37"/>
    <w:bookmarkStart w:id="40" w:name="two-definitions-of-confounding"/>
    <w:p>
      <w:pPr>
        <w:pStyle w:val="Heading3"/>
      </w:pPr>
      <w:r>
        <w:t xml:space="preserve">3.4 Two Definitions of Confounding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causal diagrams of this section show two structural sources of lack of exchangeability through open backdoor paths:</w:t>
      </w:r>
    </w:p>
    <w:p>
      <w:pPr>
        <w:pStyle w:val="Compact"/>
        <w:numPr>
          <w:ilvl w:val="0"/>
          <w:numId w:val="1010"/>
        </w:numPr>
      </w:pPr>
      <w:r>
        <w:t xml:space="preserve">common causes of treatment and outcome, which the book calls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conditioning on a common effect, which the book calls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.</w:t>
      </w:r>
    </w:p>
    <w:p>
      <w:pPr>
        <w:pStyle w:val="FirstParagraph"/>
      </w:pPr>
      <w:r>
        <w:t xml:space="preserve">An alternative definition calls confounding any</w:t>
      </w:r>
      <w:r>
        <w:t xml:space="preserve"> </w:t>
      </w:r>
      <w:r>
        <w:t xml:space="preserve">“bias due to an open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equivalently</w:t>
      </w:r>
      <w:r>
        <w:t xml:space="preserve"> </w:t>
      </w:r>
      <w:r>
        <w:t xml:space="preserve">“any systematic bias that would be eliminated by randomized assignment of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It differs only in labeling the bias from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as confounding.</w:t>
      </w:r>
    </w:p>
    <w:p>
      <w:pPr>
        <w:pStyle w:val="BodyText"/>
      </w:pPr>
      <w:r>
        <w:rPr>
          <w:b/>
          <w:bCs/>
        </w:rPr>
        <w:t xml:space="preserve">Why randomization would eliminate the Figure 7.4 bias:</w:t>
      </w:r>
      <w:r>
        <w:t xml:space="preserve"> </w:t>
      </w:r>
      <w:r>
        <w:t xml:space="preserve">random assignment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rules out an unmeasured common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 longer open a backdoor path.</w:t>
      </w:r>
    </w:p>
    <w:p>
      <w:pPr>
        <w:pStyle w:val="BodyText"/>
      </w:pPr>
      <w:r>
        <w:rPr>
          <w:b/>
          <w:bCs/>
        </w:rPr>
        <w:t xml:space="preserve">A difference between the two definitions:</w:t>
      </w:r>
      <w:r>
        <w:t xml:space="preserve"> </w:t>
      </w:r>
      <w:r>
        <w:t xml:space="preserve">under the structural definition, whether confounding exists is a fact about the population, independent of the analysis.</w:t>
      </w:r>
      <w:r>
        <w:t xml:space="preserve"> </w:t>
      </w:r>
      <w:r>
        <w:t xml:space="preserve">Under the</w:t>
      </w:r>
      <w:r>
        <w:t xml:space="preserve"> </w:t>
      </w:r>
      <w:r>
        <w:t xml:space="preserve">“eliminated by randomization”</w:t>
      </w:r>
      <w:r>
        <w:t xml:space="preserve"> </w:t>
      </w:r>
      <w:r>
        <w:t xml:space="preserve">definition it depends on the analysis:</w:t>
      </w:r>
      <w:r>
        <w:t xml:space="preserve"> </w:t>
      </w:r>
      <w:r>
        <w:t xml:space="preserve">in Figure 7.4 there is no confounding if we do not adjust for</w:t>
      </w:r>
      <w:r>
        <w:t xml:space="preserve"> </w:t>
      </w:r>
      <m:oMath>
        <m:r>
          <m:t>L</m:t>
        </m:r>
      </m:oMath>
      <w:r>
        <w:t xml:space="preserve">, but there is if we do.</w:t>
      </w:r>
      <w:r>
        <w:t xml:space="preserve"> </w:t>
      </w:r>
      <w:r>
        <w:t xml:space="preserve">The choice is a matter of taste with no practical implications,</w:t>
      </w:r>
      <w:r>
        <w:t xml:space="preserve"> </w:t>
      </w:r>
      <w:r>
        <w:t xml:space="preserve">because identifiability depends only on whether conditional or unconditional exchangeability holds</w:t>
      </w:r>
      <w:r>
        <w:t xml:space="preserve"> </w:t>
      </w:r>
      <w:r>
        <w:t xml:space="preserve">(Hernán and Robins 2020, 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7.2: Identification of Conditional and Unconditional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Which effects can be identified depends on which variables are measured.</w:t>
            </w:r>
            <w:r>
              <w:t xml:space="preserve"> </w:t>
            </w:r>
            <w:r>
              <w:t xml:space="preserve">In Figure 7.6: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no exchangeability 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no causal effects are identified.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conditional exchangeability given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(but not given either alone).</w:t>
            </w:r>
            <w:r>
              <w:t xml:space="preserve"> </w:t>
            </w:r>
            <w:r>
              <w:t xml:space="preserve">Identified are: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joint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the unconditional effect,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the unconditional effect.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additionally, effects within joint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additionally, effects within joint strata of all three</w:t>
            </w:r>
            <w:r>
              <w:t xml:space="preserve"> </w:t>
            </w:r>
            <w:r>
              <w:t xml:space="preserve">(Hernán and Robins 2020, 98)</w:t>
            </w:r>
            <w:r>
              <w:t xml:space="preserve">.</w:t>
            </w:r>
          </w:p>
          <w:p/>
        </w:tc>
      </w:tr>
    </w:tbl>
    <w:bookmarkEnd w:id="40"/>
    <w:bookmarkEnd w:id="41"/>
    <w:bookmarkStart w:id="52" w:name="confounding-and-confounders-pp.-98-101"/>
    <w:p>
      <w:pPr>
        <w:pStyle w:val="Heading2"/>
      </w:pPr>
      <w:r>
        <w:t xml:space="preserve">4 7.4 Confounding and Confounders (pp. 98-101)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needs prior knowledge of the causal DAG, including all shared causes (measured or not)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the backdoor criterion then says what to adjust for.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traditional approach</w:t>
      </w:r>
      <w:r>
        <w:t xml:space="preserve"> </w:t>
      </w:r>
      <w:r>
        <w:t xml:space="preserve">instead labels as confounders the variables meeting mostly associational conditions,</w:t>
      </w:r>
      <w:r>
        <w:t xml:space="preserve"> </w:t>
      </w:r>
      <w:r>
        <w:t xml:space="preserve">mandates adjusting for them, and declares confounding when adjusted and unadjusted estimates differ.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def-traditional-confounder"/>
          <w:p>
            <w:pPr>
              <w:pStyle w:val="BodyText"/>
            </w:pPr>
            <w:r>
              <w:rPr>
                <w:b/>
                <w:bCs/>
              </w:rPr>
              <w:t xml:space="preserve">Definition 5 (Traditional Definition of Confounder)</w:t>
            </w:r>
            <w:r>
              <w:t xml:space="preserve"> </w:t>
            </w:r>
            <w:r>
              <w:t xml:space="preserve">A variable 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under the traditional approach if it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treatment,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outcome conditional on the treatment (often replaced by</w:t>
            </w:r>
            <w:r>
              <w:t xml:space="preserve"> </w:t>
            </w:r>
            <w:r>
              <w:t xml:space="preserve">“in the untreated”</w:t>
            </w:r>
            <w:r>
              <w:t xml:space="preserve">), and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does not lie on a causal pathway between treatment and outcome.</w:t>
            </w:r>
          </w:p>
          <w:bookmarkEnd w:id="42"/>
        </w:tc>
      </w:tr>
    </w:tbl>
    <w:bookmarkStart w:id="43" w:name="X227a9c37beb81e63616a05e7cd1217bae795234"/>
    <w:p>
      <w:pPr>
        <w:pStyle w:val="Heading3"/>
      </w:pPr>
      <w:r>
        <w:t xml:space="preserve">4.1 Where the Traditional Approach Agrees and Disagrees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Figures 7.1-7.3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conditions, matching the backdoor criterion.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7.4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</w:t>
      </w:r>
      <w:r>
        <w:t xml:space="preserve"> </w:t>
      </w:r>
      <w:r>
        <w:t xml:space="preserve">(it shares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 and is not on the causal pathway),</w:t>
      </w:r>
      <w:r>
        <w:t xml:space="preserve"> </w:t>
      </w:r>
      <w:r>
        <w:t xml:space="preserve">so the traditional approach says to adjust for it,</w:t>
      </w:r>
      <w:r>
        <w:t xml:space="preserve"> </w:t>
      </w:r>
      <w:r>
        <w:t xml:space="preserve">although there is no confounding and adjusting causes selection bias.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7.7</w:t>
      </w:r>
      <w:r>
        <w:t xml:space="preserve"> </w:t>
      </w:r>
      <w:r>
        <w:t xml:space="preserve">is a second example in which the traditional approach leads to harmful adjustment for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Replacing condition 2 by the structural condition</w:t>
      </w:r>
      <w:r>
        <w:t xml:space="preserve"> </w:t>
      </w:r>
      <w:r>
        <w:t xml:space="preserve">“it is a cause of the outcome”</w:t>
      </w:r>
      <w:r>
        <w:t xml:space="preserve"> </w:t>
      </w:r>
      <w:r>
        <w:t xml:space="preserve">fixes Figure 7.4,</w:t>
      </w:r>
      <w:r>
        <w:t xml:space="preserve"> </w:t>
      </w:r>
      <w:r>
        <w:t xml:space="preserve">but then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7.2 would no longer count as a confounder, although it must be adjusted for (Technical Point 7.2).</w:t>
      </w:r>
    </w:p>
    <w:p>
      <w:pPr>
        <w:pStyle w:val="BodyText"/>
      </w:pPr>
      <w:r>
        <w:rPr>
          <w:b/>
          <w:bCs/>
        </w:rPr>
        <w:t xml:space="preserve">Associational criteria are insufficient to characterize confounding.</w:t>
      </w:r>
      <w:r>
        <w:t xml:space="preserve"> </w:t>
      </w:r>
      <w:r>
        <w:t xml:space="preserve">A definition of confounder that relies almost exclusively on statistical considerations can advise adjusting for a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even when structural confounding does not exist.</w:t>
      </w:r>
    </w:p>
    <w:p>
      <w:pPr>
        <w:pStyle w:val="BodyText"/>
      </w:pPr>
      <w:r>
        <w:rPr>
          <w:b/>
          <w:bCs/>
        </w:rPr>
        <w:t xml:space="preserve">Change in estimate is not a criterion for confounding.</w:t>
      </w:r>
      <w:r>
        <w:t xml:space="preserve"> </w:t>
      </w:r>
      <w:r>
        <w:t xml:space="preserve">Adjusted and unadjusted estimates can differ for reasons other than confounding,</w:t>
      </w:r>
      <w:r>
        <w:t xml:space="preserve"> </w:t>
      </w:r>
      <w:r>
        <w:t xml:space="preserve">including selection bias from adjusting for non-confounders (Chapter 8)</w:t>
      </w:r>
      <w:r>
        <w:t xml:space="preserve"> </w:t>
      </w:r>
      <w:r>
        <w:t xml:space="preserve">and the noncollapsibility of some effect measures (Fine Point 4.3).</w:t>
      </w:r>
      <w:r>
        <w:t xml:space="preserve"> </w:t>
      </w:r>
      <w:r>
        <w:t xml:space="preserve">Attempts to define confounding by change in estimates were abandoned long ago because of these problems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Technically, investigators do not need full structural knowledge;</w:t>
      </w:r>
      <w:r>
        <w:t xml:space="preserve"> </w:t>
      </w:r>
      <w:r>
        <w:t xml:space="preserve">they only need to know a set of variables that guarantees conditional exchangeability.</w:t>
      </w:r>
    </w:p>
    <w:bookmarkEnd w:id="43"/>
    <w:bookmarkStart w:id="51" w:name="X381fe7beee93581d9971da015cc95ac067d0b27"/>
    <w:p>
      <w:pPr>
        <w:pStyle w:val="Heading3"/>
      </w:pPr>
      <w:r>
        <w:t xml:space="preserve">4.2 Confounding Is Absolute; Confounder Is Relative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first identifies the sources of confounding (the common causes of treatment and outcome) and then a sufficient adjustment set.</w:t>
      </w:r>
      <w:r>
        <w:t xml:space="preserve"> </w:t>
      </w:r>
      <w:r>
        <w:t xml:space="preserve">Whether a variable belongs to a sufficient set depends on the other variables in it.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needed only because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unmeasured;</w:t>
      </w:r>
      <w:r>
        <w:t xml:space="preserve"> </w:t>
      </w:r>
      <w:r>
        <w:t xml:space="preserve">given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not be a confounder.</w:t>
      </w:r>
      <w:r>
        <w:t xml:space="preserve"> </w:t>
      </w:r>
      <w:r>
        <w:t xml:space="preserve">Given a causal DAG,</w:t>
      </w:r>
      <w:r>
        <w:t xml:space="preserve"> </w:t>
      </w:r>
      <w:r>
        <w:rPr>
          <w:b/>
          <w:bCs/>
        </w:rPr>
        <w:t xml:space="preserve">confounding is an absolute concept, whereas confounder is a relative one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The structural approach has two advantages:</w:t>
      </w:r>
    </w:p>
    <w:p>
      <w:pPr>
        <w:pStyle w:val="Compact"/>
        <w:numPr>
          <w:ilvl w:val="0"/>
          <w:numId w:val="1015"/>
        </w:numPr>
      </w:pPr>
      <w:r>
        <w:t xml:space="preserve">it prevents inconsistencies between beliefs and actions</w:t>
      </w:r>
      <w:r>
        <w:t xml:space="preserve"> </w:t>
      </w:r>
      <w:r>
        <w:t xml:space="preserve">(if you believe Figure 7.4, you will not adjust for</w:t>
      </w:r>
      <w:r>
        <w:t xml:space="preserve"> </w:t>
      </w:r>
      <m:oMath>
        <m:r>
          <m:t>L</m:t>
        </m:r>
      </m:oMath>
      <w:r>
        <w:t xml:space="preserve">, whatever a non-structural definition says);</w:t>
      </w:r>
    </w:p>
    <w:p>
      <w:pPr>
        <w:pStyle w:val="Compact"/>
        <w:numPr>
          <w:ilvl w:val="0"/>
          <w:numId w:val="1015"/>
        </w:numPr>
      </w:pPr>
      <w:r>
        <w:t xml:space="preserve">it makes the researchers’ assumptions explicit, so others can criticize them.</w:t>
      </w:r>
    </w:p>
    <w:p>
      <w:pPr>
        <w:pStyle w:val="FirstParagraph"/>
      </w:pPr>
      <w:r>
        <w:t xml:space="preserve">VanderWeele and Shpitser (2013) also proposed a formal definition of confounder.</w:t>
      </w:r>
      <w:r>
        <w:t xml:space="preserve"> </w:t>
      </w:r>
      <w:r>
        <w:t xml:space="preserve">No approach guarantees that the researchers’ DAG is correct,</w:t>
      </w:r>
      <w:r>
        <w:t xml:space="preserve"> </w:t>
      </w:r>
      <w:r>
        <w:t xml:space="preserve">so a chosen adjustment set may still fail to remove confounding or may introduce selection bias.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8. L is a surrogate (proxy) for the unmeasured common cause U of A and Y." title="" id="45" name="Picture"/>
            <a:graphic>
              <a:graphicData uri="http://schemas.openxmlformats.org/drawingml/2006/picture">
                <pic:pic>
                  <pic:nvPicPr>
                    <pic:cNvPr descr="07-confounding_files/figure-docx/dag-ch7-8-1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7.8. L is a surrogate (proxy) for the unmeasured common cause U of A and 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7.3: Surrogate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7.8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socioeconomic status) confounds the effect of physical activity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cardiovascular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(e.g., income) is a proxy for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backdoor path, but adjusting for it may remove some of the confounding by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perfectly correlated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the same as conditioning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binary, nondifferentially misclassified version of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partially blocks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under some weak conditions</w:t>
            </w:r>
            <w:r>
              <w:t xml:space="preserve"> </w:t>
            </w:r>
            <w:r>
              <w:t xml:space="preserve">(Greenland 1980; Ogburn and VanderWeele 2012).</w:t>
            </w:r>
            <w:r>
              <w:t xml:space="preserve"> </w:t>
            </w:r>
            <w:r>
              <w:t xml:space="preserve">So one typically prefers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Variables that can reduce, but never completely eliminate, confounding bias without lying on a backdoor path are</w:t>
            </w:r>
            <w:r>
              <w:t xml:space="preserve"> </w:t>
            </w:r>
            <w:r>
              <w:rPr>
                <w:b/>
                <w:bCs/>
              </w:rPr>
              <w:t xml:space="preserve">surrogate confounders</w:t>
            </w:r>
            <w:r>
              <w:t xml:space="preserve"> </w:t>
            </w:r>
            <w:r>
              <w:t xml:space="preserve">(Hernán and Robins 2020, 100)</w:t>
            </w:r>
            <w:r>
              <w:t xml:space="preserve">.</w:t>
            </w:r>
            <w:r>
              <w:t xml:space="preserve"> </w:t>
            </w:r>
            <w:r>
              <w:t xml:space="preserve">One strategy is to measure and adjust for as many surrogate confounders as possible (see Chapter 18).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7.2: Fixing the Traditional Definition of Confounder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traditional definition relies on two incorrect statistical criteria (conditions 1 and 2) and one incorrect causal criterion (condition 3).</w:t>
            </w:r>
            <w:r>
              <w:t xml:space="preserve"> </w:t>
            </w:r>
            <w:r>
              <w:t xml:space="preserve">To fix it: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 3 by: there exist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implies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causal pathway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conditions 1 and 2 by: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can be split into disjoint subsets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U</m:t>
              </m:r>
              <m:r>
                <m:rPr>
                  <m:sty m:val="p"/>
                </m:rPr>
                <m:t>=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∩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) such that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not associated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not associated within joint strata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If both conditions hold,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 given data on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conditions were proposed by Robins (1997, Theorem 4.3) and discussed by Greenland, Pearl, and Robins (1999), who used them to show there is no confounding in Figure 7.4</w:t>
            </w:r>
            <w:r>
              <w:t xml:space="preserve"> </w:t>
            </w:r>
            <w:r>
              <w:t xml:space="preserve">(Hernán and Robins 2020, 101)</w:t>
            </w:r>
            <w:r>
              <w:t xml:space="preserve">.</w:t>
            </w:r>
          </w:p>
          <w:p/>
        </w:tc>
      </w:tr>
    </w:tbl>
    <w:bookmarkEnd w:id="51"/>
    <w:bookmarkEnd w:id="52"/>
    <w:bookmarkStart w:id="55" w:name="Xd7127012937c1ab8561c9ce57d48b880cd0042f"/>
    <w:p>
      <w:pPr>
        <w:pStyle w:val="Heading2"/>
      </w:pPr>
      <w:r>
        <w:t xml:space="preserve">5 7.5 Single-World Intervention Graphs (pp. 101-102)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equivalence between exchangeability and the backdoor criterion seems</w:t>
      </w:r>
      <w:r>
        <w:t xml:space="preserve"> </w:t>
      </w:r>
      <w:r>
        <w:t xml:space="preserve">“rather magical”</w:t>
      </w:r>
      <w:r>
        <w:t xml:space="preserve"> </w:t>
      </w:r>
      <w:r>
        <w:t xml:space="preserve">because counterfactuals do not appear on causal diagrams.</w:t>
      </w:r>
      <w:r>
        <w:t xml:space="preserve"> </w:t>
      </w:r>
      <w:r>
        <w:rPr>
          <w:b/>
          <w:bCs/>
        </w:rPr>
        <w:t xml:space="preserve">Single-world intervention graphs (SWIGs)</w:t>
      </w:r>
      <w:r>
        <w:t xml:space="preserve"> </w:t>
      </w:r>
      <w:r>
        <w:t xml:space="preserve">put the counterfactual variables on the graph,</w:t>
      </w:r>
      <w:r>
        <w:t xml:space="preserve"> </w:t>
      </w:r>
      <w:r>
        <w:t xml:space="preserve">so that exchangeability can be read off directly by d-separation.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def-swig"/>
          <w:p>
            <w:pPr>
              <w:pStyle w:val="BodyText"/>
            </w:pPr>
            <w:r>
              <w:rPr>
                <w:b/>
                <w:bCs/>
              </w:rPr>
              <w:t xml:space="preserve">Definition 6 (Single-World Intervention Graph (SWIG))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SWIG</w:t>
            </w:r>
            <w:r>
              <w:t xml:space="preserve"> </w:t>
            </w:r>
            <w:r>
              <w:t xml:space="preserve">depicts the variables and causal relations that would be observed in a hypothetical world in which all individuals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counterfactual world created by a single intervention.</w:t>
            </w:r>
            <w:r>
              <w:t xml:space="preserve"> </w:t>
            </w:r>
            <w:r>
              <w:t xml:space="preserve">It is obtained from a causal DAG as follows: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Split the treatment node into a left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rPr>
                <w:b/>
                <w:bCs/>
              </w:rPr>
              <w:t xml:space="preserve">natural value</w:t>
            </w:r>
            <w:r>
              <w:t xml:space="preserve"> </w:t>
            </w:r>
            <w:r>
              <w:t xml:space="preserve">of treatment, the value that would have been observed without intervention),</w:t>
            </w:r>
            <w:r>
              <w:t xml:space="preserve"> </w:t>
            </w:r>
            <w:r>
              <w:t xml:space="preserve">which keeps all arrows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 right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 intervention value), which inherits all arrows out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Replace each descendant of treatment by its counterfactual, e.g.,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keep their factual labels, because treatment does not affect them.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swig-7-9"/>
          <w:p>
            <w:pPr>
              <w:pStyle w:val="BodyText"/>
            </w:pPr>
            <w:r>
              <w:rPr>
                <w:b/>
                <w:bCs/>
              </w:rPr>
              <w:t xml:space="preserve">Example 2 (SWIGs for Figures 7.2 and 7.4)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7.9</w:t>
            </w:r>
            <w:r>
              <w:t xml:space="preserve"> </w:t>
            </w:r>
            <w:r>
              <w:t xml:space="preserve">is the SWIG of Figure 7.2: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Every path between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7.10</w:t>
            </w:r>
            <w:r>
              <w:t xml:space="preserve"> </w:t>
            </w:r>
            <w:r>
              <w:t xml:space="preserve">is the SWIG of Figure 7.4: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Without conditioning, the path through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blocked,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fails.</w:t>
            </w:r>
          </w:p>
          <w:bookmarkEnd w:id="54"/>
        </w:tc>
      </w:tr>
    </w:tbl>
    <w:p>
      <w:pPr>
        <w:pStyle w:val="FirstParagraph"/>
      </w:pPr>
      <w:r>
        <w:t xml:space="preserve">On the SWIG,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non-descendant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blocks all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is the simple SWIG-based argument for the equivalence stated in Section 7.2.</w:t>
      </w:r>
    </w:p>
    <w:p>
      <w:pPr>
        <w:pStyle w:val="BodyText"/>
      </w:pPr>
      <w:r>
        <w:rPr>
          <w:b/>
          <w:bCs/>
        </w:rPr>
        <w:t xml:space="preserve">Origins:</w:t>
      </w:r>
      <w:r>
        <w:t xml:space="preserve"> </w:t>
      </w:r>
      <w:r>
        <w:t xml:space="preserve">Richardson and Robins (2013) showed that SWIGs overcome some shortcomings of the twin causal diagrams previously proposed by Balke and Pearl (1994)</w:t>
      </w:r>
      <w:r>
        <w:t xml:space="preserve"> </w:t>
      </w:r>
      <w:r>
        <w:t xml:space="preserve">(Hernán and Robins 2020, 101)</w:t>
      </w:r>
      <w:r>
        <w:t xml:space="preserve">.</w:t>
      </w:r>
      <w:r>
        <w:t xml:space="preserve"> </w:t>
      </w:r>
      <w:r>
        <w:t xml:space="preserve">Under an FFRCISTG model, d-separation on the SWIG also implies statistical independence.</w:t>
      </w:r>
    </w:p>
    <w:p>
      <w:pPr>
        <w:pStyle w:val="BodyText"/>
      </w:pPr>
      <w:r>
        <w:rPr>
          <w:b/>
          <w:bCs/>
        </w:rPr>
        <w:t xml:space="preserve">Is the natural value measurable?</w:t>
      </w:r>
      <w:r>
        <w:t xml:space="preserve"> </w:t>
      </w:r>
      <w:r>
        <w:t xml:space="preserve">The book assumes the natural value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well defined even though it is generally not observed under intervention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notes experiments suggesting that electroencephalogram recordings can detect a choice up to 1/2 second before people become conscious of it,</w:t>
      </w:r>
      <w:r>
        <w:t xml:space="preserve"> </w:t>
      </w:r>
      <w:r>
        <w:t xml:space="preserve">which in principle would allow measuring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still intervening.</w:t>
      </w:r>
    </w:p>
    <w:p>
      <w:pPr>
        <w:pStyle w:val="BodyText"/>
      </w:pPr>
      <w:r>
        <w:rPr>
          <w:b/>
          <w:bCs/>
        </w:rPr>
        <w:t xml:space="preserve">Arrows from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in the single-intervention world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constant and cannot affect other variables;</w:t>
      </w:r>
      <w:r>
        <w:t xml:space="preserve"> </w:t>
      </w:r>
      <w:r>
        <w:t xml:space="preserve">SWIGs nonetheless draw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keep track of the variables directly affected by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original DAG.</w:t>
      </w:r>
    </w:p>
    <w:bookmarkEnd w:id="55"/>
    <w:bookmarkStart w:id="67" w:name="confounding-adjustment-pp.-102-107"/>
    <w:p>
      <w:pPr>
        <w:pStyle w:val="Heading2"/>
      </w:pPr>
      <w:r>
        <w:t xml:space="preserve">6 7.6 Confounding Adjustment (pp. 102-107)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randomization, causal inference relies on the uncheckable assumption that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sufficient set for confounding adjustment.</w:t>
      </w:r>
      <w:r>
        <w:t xml:space="preserve"> </w:t>
      </w:r>
      <w:r>
        <w:t xml:space="preserve">Under that assumption, methods that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fall into two categories: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(</w:t>
      </w:r>
      <w:r>
        <w:t xml:space="preserve">“g”</w:t>
      </w:r>
      <w:r>
        <w:t xml:space="preserve"> </w:t>
      </w:r>
      <w:r>
        <w:t xml:space="preserve">for generalized): standardization, IP weighting, and g-estimation.</w:t>
      </w:r>
      <w:r>
        <w:t xml:space="preserve"> </w:t>
      </w:r>
      <w:r>
        <w:t xml:space="preserve">They estimate the causal effect in the whole population or in any subset.</w:t>
      </w:r>
      <w:r>
        <w:t xml:space="preserve"> </w:t>
      </w:r>
      <w:r>
        <w:t xml:space="preserve">The heart transplant study used standardization (Section 2.4) and IP weighting (Section 2.5);</w:t>
      </w:r>
      <w:r>
        <w:t xml:space="preserve"> </w:t>
      </w:r>
      <w:r>
        <w:t xml:space="preserve">Part II covers the parametric g-formula, IP weighting of marginal structural models, and g-estimation of structural nested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Conventional stratification-based methods</w:t>
      </w:r>
      <w:r>
        <w:t xml:space="preserve">: stratification (including restriction) and matching.</w:t>
      </w:r>
      <w:r>
        <w:t xml:space="preserve"> </w:t>
      </w:r>
      <w:r>
        <w:t xml:space="preserve">They estimate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within subsets defined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(Sections 4.4 and 4.5);</w:t>
      </w:r>
      <w:r>
        <w:t xml:space="preserve"> </w:t>
      </w:r>
      <w:r>
        <w:t xml:space="preserve">Part II covers their model-based extension, outcome regression.</w:t>
      </w:r>
    </w:p>
    <w:p>
      <w:pPr>
        <w:pStyle w:val="FirstParagraph"/>
      </w:pPr>
      <w:r>
        <w:rPr>
          <w:b/>
          <w:bCs/>
        </w:rPr>
        <w:t xml:space="preserve">“Deleting”</w:t>
      </w:r>
      <w:r>
        <w:rPr>
          <w:b/>
          <w:bCs/>
        </w:rPr>
        <w:t xml:space="preserve"> </w:t>
      </w:r>
      <w:r>
        <w:rPr>
          <w:b/>
          <w:bCs/>
        </w:rPr>
        <w:t xml:space="preserve">versus conditioning.</w:t>
      </w:r>
      <w:r>
        <w:t xml:space="preserve"> </w:t>
      </w:r>
      <w:r>
        <w:t xml:space="preserve">Standardization and IP weighting simulate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in the population if the backdoor paths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exist;</w:t>
      </w:r>
      <w:r>
        <w:t xml:space="preserve"> </w:t>
      </w:r>
      <w:r>
        <w:t xml:space="preserve">IP weighting, for example, creates a pseudo-population in which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“deleting”</w:t>
      </w:r>
      <w:r>
        <w:t xml:space="preserve"> </w:t>
      </w:r>
      <w:r>
        <w:t xml:space="preserve">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  <w:r>
        <w:t xml:space="preserve"> </w:t>
      </w:r>
      <w:r>
        <w:t xml:space="preserve">Stratification does not delete that arrow but computes the effect in a subset, represented by a selection box.</w:t>
      </w:r>
      <w:r>
        <w:t xml:space="preserve"> </w:t>
      </w:r>
      <w:r>
        <w:t xml:space="preserve">Part III explains why deleting the arrow is advantageous with time-varying treatments,</w:t>
      </w:r>
      <w:r>
        <w:t xml:space="preserve"> </w:t>
      </w:r>
      <w:r>
        <w:t xml:space="preserve">why g-estimation is the only generally valid stratification-based method,</w:t>
      </w:r>
      <w:r>
        <w:t xml:space="preserve"> </w:t>
      </w:r>
      <w:r>
        <w:t xml:space="preserve">and why conventional stratification-based methods can cause selection bias with time-varying confounders (Chapter 20).</w:t>
      </w:r>
    </w:p>
    <w:p>
      <w:pPr>
        <w:pStyle w:val="BodyText"/>
      </w:pPr>
      <w:r>
        <w:t xml:space="preserve">A common variation of stratification and matching replaces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estimated probability of treatment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(Rosenbaum and Rubin 1983;</w:t>
      </w:r>
      <w:r>
        <w:t xml:space="preserve"> </w:t>
      </w:r>
      <w:r>
        <w:t xml:space="preserve">Chapter 15).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7.4: Confounders Cannot Be Descendants of Treatment, but Can Be in the Future of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7.11,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blocks all backdoor paths, and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entirely through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 no collider path, but it blocks the causal pathway, so 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not remove bias.</w:t>
            </w:r>
            <w:r>
              <w:t xml:space="preserve"> </w:t>
            </w:r>
            <w:r>
              <w:t xml:space="preserve">Hence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must fail.</w:t>
            </w:r>
            <w:r>
              <w:t xml:space="preserve"> </w:t>
            </w:r>
            <w:r>
              <w:t xml:space="preserve">On the SWIG (Figure 7.12)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replaced by the counterfactual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and we can read off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but not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since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the graph.</w:t>
            </w:r>
            <w:r>
              <w:t xml:space="preserve"> </w:t>
            </w:r>
            <w:r>
              <w:t xml:space="preserve">(Under an FFRCISTG model, an independence that cannot be read off the SWIG cannot be assumed to hold.)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problem is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occurs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a non-descendant that blocks all backdoor paths, and adjusting for it would remove all bias 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measured 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What matters is the topology of the causal diagram, not the time order of the nodes</w:t>
            </w:r>
            <w:r>
              <w:t xml:space="preserve"> </w:t>
            </w:r>
            <w:r>
              <w:t xml:space="preserve">(Hernán and Robins 2020, 103)</w:t>
            </w:r>
            <w:r>
              <w:t xml:space="preserve">.</w:t>
            </w:r>
          </w:p>
          <w:p/>
        </w:tc>
      </w:tr>
    </w:tbl>
    <w:bookmarkStart w:id="58" w:name="X6cccf04e5c0772a16688e7b097104a3a804471d"/>
    <w:p>
      <w:pPr>
        <w:pStyle w:val="Heading3"/>
      </w:pPr>
      <w:r>
        <w:t xml:space="preserve">6.1 Methods That Do Not Require Conditional Exchangeability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Some methods handle confounding without conditional exchangeability:</w:t>
      </w:r>
    </w:p>
    <w:p>
      <w:pPr>
        <w:pStyle w:val="Compact"/>
        <w:numPr>
          <w:ilvl w:val="0"/>
          <w:numId w:val="1021"/>
        </w:numPr>
      </w:pPr>
      <w:r>
        <w:t xml:space="preserve">difference-in-differences and negative outcome controls (Technical Point 7.3);</w:t>
      </w:r>
    </w:p>
    <w:p>
      <w:pPr>
        <w:pStyle w:val="Compact"/>
        <w:numPr>
          <w:ilvl w:val="0"/>
          <w:numId w:val="1021"/>
        </w:numPr>
      </w:pPr>
      <w:r>
        <w:t xml:space="preserve">proximal inference (Technical Point 7.3);</w:t>
      </w:r>
    </w:p>
    <w:p>
      <w:pPr>
        <w:pStyle w:val="Compact"/>
        <w:numPr>
          <w:ilvl w:val="0"/>
          <w:numId w:val="1021"/>
        </w:numPr>
      </w:pPr>
      <w:r>
        <w:t xml:space="preserve">the front door criterion (Technical Point 7.4);</w:t>
      </w:r>
    </w:p>
    <w:p>
      <w:pPr>
        <w:pStyle w:val="Compact"/>
        <w:numPr>
          <w:ilvl w:val="0"/>
          <w:numId w:val="1021"/>
        </w:numPr>
      </w:pPr>
      <w:r>
        <w:t xml:space="preserve">instrumental variable estimation (Chapter 16).</w:t>
      </w:r>
    </w:p>
    <w:p>
      <w:pPr>
        <w:pStyle w:val="FirstParagraph"/>
      </w:pPr>
      <w:r>
        <w:t xml:space="preserve">They replace conditional exchangeability with other assumptions that are just as unverifiable,</w:t>
      </w:r>
      <w:r>
        <w:t xml:space="preserve"> </w:t>
      </w:r>
      <w:r>
        <w:t xml:space="preserve">so the choice of method depends on which unverifiable assumptions are more plausible in a given setting.</w:t>
      </w:r>
    </w:p>
    <w:bookmarkEnd w:id="58"/>
    <w:bookmarkStart w:id="66" w:name="expert-knowledge-and-the-critic"/>
    <w:p>
      <w:pPr>
        <w:pStyle w:val="Heading3"/>
      </w:pPr>
      <w:r>
        <w:t xml:space="preserve">6.2 Expert Knowledge and the Critic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may be unrealistic, but expert knowledge about the causal structure helps get close to it:</w:t>
      </w:r>
    </w:p>
    <w:p>
      <w:pPr>
        <w:pStyle w:val="Compact"/>
        <w:numPr>
          <w:ilvl w:val="0"/>
          <w:numId w:val="1022"/>
        </w:numPr>
      </w:pPr>
      <w:r>
        <w:t xml:space="preserve">measure many non-descendants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treatment in the hope of blocking all backdoor paths;</w:t>
      </w:r>
    </w:p>
    <w:p>
      <w:pPr>
        <w:pStyle w:val="Compact"/>
        <w:numPr>
          <w:ilvl w:val="0"/>
          <w:numId w:val="1022"/>
        </w:numPr>
      </w:pPr>
      <w:r>
        <w:t xml:space="preserve">avoid adjusting for variables affected by treatment or by the outcome;</w:t>
      </w:r>
    </w:p>
    <w:p>
      <w:pPr>
        <w:pStyle w:val="Compact"/>
        <w:numPr>
          <w:ilvl w:val="0"/>
          <w:numId w:val="1022"/>
        </w:numPr>
      </w:pPr>
      <w:r>
        <w:t xml:space="preserve">when several causal structures are plausible, analyze under each and state the assumptions each requires.</w:t>
      </w:r>
    </w:p>
    <w:p>
      <w:pPr>
        <w:pStyle w:val="FirstParagraph"/>
      </w:pPr>
      <w:r>
        <w:t xml:space="preserve">A critic who says only</w:t>
      </w:r>
      <w:r>
        <w:t xml:space="preserve"> </w:t>
      </w:r>
      <w:r>
        <w:t xml:space="preserve">“your observational study may be confounded”</w:t>
      </w:r>
      <w:r>
        <w:t xml:space="preserve"> </w:t>
      </w:r>
      <w:r>
        <w:t xml:space="preserve">makes a logical, not a scientific, statement:</w:t>
      </w:r>
      <w:r>
        <w:t xml:space="preserve"> </w:t>
      </w:r>
      <w:r>
        <w:t xml:space="preserve">it is true of every observational study.</w:t>
      </w:r>
      <w:r>
        <w:t xml:space="preserve"> </w:t>
      </w:r>
      <w:r>
        <w:t xml:space="preserve">A scientific criticism names a source, such as</w:t>
      </w:r>
      <w:r>
        <w:t xml:space="preserve"> </w:t>
      </w:r>
      <w:r>
        <w:t xml:space="preserve">“confounding due to cigarette smoking, a common cause through which a backdoor path may remain open”</w:t>
      </w:r>
      <w:r>
        <w:t xml:space="preserve">.</w:t>
      </w:r>
      <w:r>
        <w:t xml:space="preserve"> </w:t>
      </w:r>
      <w:r>
        <w:t xml:space="preserve">That gives a testable challenge: adjust for smoking or, if smoking was not measured, conduct a sensitivity analysis</w:t>
      </w:r>
      <w:r>
        <w:t xml:space="preserve"> </w:t>
      </w:r>
      <w:r>
        <w:t xml:space="preserve">(Hernán and Robins 2020, 104–5)</w:t>
      </w:r>
      <w:r>
        <w:t xml:space="preserve">.</w:t>
      </w:r>
    </w:p>
    <w:p>
      <w:pPr>
        <w:pStyle w:val="BodyText"/>
      </w:pPr>
      <w:r>
        <w:t xml:space="preserve">Hernán et al. (2002) give a practical example of using expert knowledge of the causal structure to evaluate confounding.</w:t>
      </w:r>
      <w:r>
        <w:t xml:space="preserve"> </w:t>
      </w:r>
      <w:r>
        <w:t xml:space="preserve">One can never be certain that the causal structures considered include the true one;</w:t>
      </w:r>
      <w:r>
        <w:t xml:space="preserve"> </w:t>
      </w:r>
      <w:r>
        <w:t xml:space="preserve">this uncertainty is unavoidable with observational data.</w:t>
      </w:r>
    </w:p>
    <w:p>
      <w:pPr>
        <w:pStyle w:val="BodyText"/>
      </w:pPr>
      <w:r>
        <w:t xml:space="preserve">Valid causal inference from observational data also requires the absence of selection and measurement biases,</w:t>
      </w:r>
      <w:r>
        <w:t xml:space="preserve"> </w:t>
      </w:r>
      <w:r>
        <w:t xml:space="preserve">which, unlike confounding, can arise in randomized experiments too.</w:t>
      </w:r>
      <w:r>
        <w:t xml:space="preserve"> </w:t>
      </w:r>
      <w:r>
        <w:t xml:space="preserve">Chapter 8 turns to selection bias.</w: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13, with negative outcome control C (the pre-treatment outcome). Right: Figure 7.14, in which M fully mediates the effect of A on Y. U is unmeasured." title="" id="60" name="Picture"/>
            <a:graphic>
              <a:graphicData uri="http://schemas.openxmlformats.org/drawingml/2006/picture">
                <pic:pic>
                  <pic:nvPicPr>
                    <pic:cNvPr descr="07-confounding_files/figure-docx/dag-ch7-13-14-1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7.13, with negative outcome control C (the pre-treatment outcome). Right: Figure 7.14, in which M fully mediates the effect of A on Y. U is unmeasured.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7.3: Difference-in-Differences and Negative Outcome Controls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history of heart disease) confounds the effect of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blood pressure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we also measured the outcome just before treatment,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a</w:t>
            </w:r>
            <w:r>
              <w:t xml:space="preserve"> </w:t>
            </w:r>
            <w:r>
              <w:rPr>
                <w:b/>
                <w:bCs/>
              </w:rPr>
              <w:t xml:space="preserve">negative outcome control</w:t>
            </w:r>
            <w:r>
              <w:t xml:space="preserve"> </w:t>
            </w:r>
            <w:r>
              <w:t xml:space="preserve">(Figure 7.13).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cannot cause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measures additive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additive equi-confounding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in the treated is identified: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The association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(effect plus confounding) minus the confounding measured through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not necessary for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to be a negative outcome control.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difference-in-differences</w:t>
            </w:r>
            <w:r>
              <w:t xml:space="preserve"> </w:t>
            </w:r>
            <w:r>
              <w:t xml:space="preserve">(Card 1990; Meyer 1995;</w:t>
            </w:r>
            <w:r>
              <w:t xml:space="preserve"> </w:t>
            </w:r>
            <w:r>
              <w:t xml:space="preserve">Angrist and Krueger 1999).</w:t>
            </w:r>
            <w:r>
              <w:t xml:space="preserve"> </w:t>
            </w:r>
            <w:r>
              <w:t xml:space="preserve">It is a somewhat restrictive use of negative outcome controls:</w:t>
            </w:r>
            <w:r>
              <w:t xml:space="preserve"> </w:t>
            </w:r>
            <w:r>
              <w:t xml:space="preserve">it needs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on the same scale and additive equi-confounding;</w:t>
            </w:r>
            <w:r>
              <w:t xml:space="preserve"> </w:t>
            </w:r>
            <w:r>
              <w:t xml:space="preserve">Sofer et al. (2016) describe more general methods.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both a negative outcome control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 a negative treatment control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can be identified nonparametrically despite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under additional assumptions;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having at least as many levels as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identification holds quite generally (Miao et al. 2018).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proximal causal inference</w:t>
            </w:r>
            <w:r>
              <w:t xml:space="preserve"> </w:t>
            </w:r>
            <w:r>
              <w:t xml:space="preserve">(Cui et al. 2024);</w:t>
            </w:r>
            <w:r>
              <w:t xml:space="preserve"> </w:t>
            </w:r>
            <w:r>
              <w:t xml:space="preserve">Figure 7.15 is an example</w:t>
            </w:r>
            <w:r>
              <w:t xml:space="preserve"> </w:t>
            </w:r>
            <w:r>
              <w:t xml:space="preserve">(Hernán and Robins 2020, 106)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7.4: The Front Door Criterion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7.14,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confounds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shares no unmeasured causes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Standardization and IP weighting cannot be used because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unavailable,</w:t>
            </w:r>
            <w:r>
              <w:t xml:space="preserve"> </w:t>
            </w:r>
            <w:r>
              <w:t xml:space="preserve">but Pearl (1995) showed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identified by the</w:t>
            </w:r>
            <w:r>
              <w:t xml:space="preserve"> </w:t>
            </w:r>
            <w:r>
              <w:rPr>
                <w:b/>
                <w:bCs/>
              </w:rPr>
              <w:t xml:space="preserve">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(Pearl’s</w:t>
            </w:r>
            <w:r>
              <w:t xml:space="preserve"> </w:t>
            </w:r>
            <w:r>
              <w:t xml:space="preserve">“backdoor formula”</w:t>
            </w:r>
            <w:r>
              <w:t xml:space="preserve"> </w:t>
            </w:r>
            <w:r>
              <w:t xml:space="preserve">is what the book calls standardization or the point-treatment g-formula.)</w:t>
            </w:r>
          </w:p>
          <w:p>
            <w:pPr>
              <w:pStyle w:val="BodyText"/>
            </w:pPr>
            <w:r>
              <w:rPr>
                <w:i/>
                <w:iCs/>
              </w:rPr>
              <w:t xml:space="preserve">Proof.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By the law of total probability,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m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because there is no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 because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), and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 d-separation on the SWIG for the joint intervention setting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by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on the SWIG intervening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alone (standardization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Substituting steps 2-4 into step 1 gives the front door formula.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proof requires well-defined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Technical Points 21.11 and 21.12 give proofs without that condition</w:t>
            </w:r>
            <w:r>
              <w:t xml:space="preserve"> </w:t>
            </w:r>
            <w:r>
              <w:t xml:space="preserve">(Hernán and Robins 2020, 107)</w:t>
            </w:r>
            <w:r>
              <w:t xml:space="preserve">.</w:t>
            </w:r>
          </w:p>
          <w:p/>
        </w:tc>
      </w:tr>
    </w:tbl>
    <w:bookmarkEnd w:id="66"/>
    <w:bookmarkEnd w:id="67"/>
    <w:bookmarkStart w:id="6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outcome, which create open backdoor paths.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No confounding is equivalent to marginal exchangeability</w:t>
      </w:r>
      <w:r>
        <w:t xml:space="preserve">;</w:t>
      </w:r>
      <w:r>
        <w:t xml:space="preserve"> </w:t>
      </w:r>
      <w:r>
        <w:t xml:space="preserve">with confounding, a sufficient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gives conditional exchangeability, and standardization or IP weighting identifies the average causal effect.</w:t>
      </w:r>
    </w:p>
    <w:p>
      <w:pPr>
        <w:pStyle w:val="Compact"/>
        <w:numPr>
          <w:ilvl w:val="0"/>
          <w:numId w:val="1025"/>
        </w:numPr>
      </w:pPr>
      <w:r>
        <w:t xml:space="preserve">Under faithfulness and an FFRCISTG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Adjusting for a collider such as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(M-bias) creates selection bias;</w:t>
      </w:r>
      <w:r>
        <w:t xml:space="preserve"> </w:t>
      </w:r>
      <w:r>
        <w:t xml:space="preserve">in Figure 7.5 no adjustment set based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works.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traditional</w:t>
      </w:r>
      <w:r>
        <w:t xml:space="preserve"> </w:t>
      </w:r>
      <w:r>
        <w:t xml:space="preserve">associational definition of confounder can recommend harmful adjustment;</w:t>
      </w:r>
      <w:r>
        <w:t xml:space="preserve"> </w:t>
      </w:r>
      <w:r>
        <w:t xml:space="preserve">confounding is absolute, but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is relative to the other adjustment variables.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SWIGs</w:t>
      </w:r>
      <w:r>
        <w:t xml:space="preserve"> </w:t>
      </w:r>
      <w:r>
        <w:t xml:space="preserve">split the treatment node and show exchangeability directly via d-separation.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and conventional stratification-based methods both require conditional exchangeability;</w:t>
      </w:r>
      <w:r>
        <w:t xml:space="preserve"> </w:t>
      </w:r>
      <w:r>
        <w:t xml:space="preserve">difference-in-differences, proximal inference, the front door criterion, and instrumental variables rely on other unverifiable assumptions.</w:t>
      </w:r>
    </w:p>
    <w:p>
      <w:pPr>
        <w:pStyle w:val="FirstParagraph"/>
      </w:pPr>
      <w:r>
        <w:rPr>
          <w:b/>
          <w:bCs/>
        </w:rPr>
        <w:t xml:space="preserve">Looking ahead: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8</w:t>
      </w:r>
      <w:r>
        <w:t xml:space="preserve">: selection bias, the other structural source of lack of exchangeability through open paths.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9</w:t>
      </w:r>
      <w:r>
        <w:t xml:space="preserve">: measurement bias.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Chapters 12-15</w:t>
      </w:r>
      <w:r>
        <w:t xml:space="preserve">: IP weighting, standardization, g-estimation, and outcome regression in practice.</w:t>
      </w:r>
    </w:p>
    <w:bookmarkEnd w:id="68"/>
    <w:bookmarkStart w:id="7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71" w:name="refs"/>
    <w:bookmarkStart w:id="7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6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0"/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9" Target="media/rId9.png" /><Relationship Type="http://schemas.openxmlformats.org/officeDocument/2006/relationships/image" Id="rId59" Target="media/rId59.png" /><Relationship Type="http://schemas.openxmlformats.org/officeDocument/2006/relationships/image" Id="rId13" Target="media/rId13.png" /><Relationship Type="http://schemas.openxmlformats.org/officeDocument/2006/relationships/image" Id="rId28" Target="media/rId28.png" /><Relationship Type="http://schemas.openxmlformats.org/officeDocument/2006/relationships/image" Id="rId44" Target="media/rId44.png" /><Relationship Type="http://schemas.openxmlformats.org/officeDocument/2006/relationships/hyperlink" Id="rId6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7: Confounding</dc:title>
  <dc:creator/>
  <cp:keywords/>
  <dcterms:created xsi:type="dcterms:W3CDTF">2026-10-09T13:23:06Z</dcterms:created>
  <dcterms:modified xsi:type="dcterms:W3CDTF">2026-10-09T13:23:06Z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