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23.png" ContentType="image/png"/>
  <Override PartName="/word/media/rId112.png" ContentType="image/png"/>
  <Override PartName="/word/media/rId57.png" ContentType="image/png"/>
  <Override PartName="/word/media/rId10.png" ContentType="image/png"/>
  <Override PartName="/word/media/rId145.png" ContentType="image/png"/>
  <Override PartName="/word/media/rId19.png" ContentType="image/png"/>
  <Override PartName="/word/media/rId63.png" ContentType="image/png"/>
  <Override PartName="/word/media/rId10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7: Confounding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exm-looking-up-thunder"/>
          <w:p>
            <w:pPr>
              <w:pStyle w:val="BodyText"/>
            </w:pPr>
            <w:r>
              <w:rPr>
                <w:b/>
                <w:bCs/>
              </w:rPr>
              <w:t xml:space="preserve">Example 1 (Looking Up at the Sky, with Thunder)</w:t>
            </w:r>
            <w:r>
              <w:t xml:space="preserve"> </w:t>
            </w:r>
            <w:r>
              <w:t xml:space="preserve">An investigator sees that when one pedestrian glances at the sky, a second pedestrian often does the same.</w:t>
            </w:r>
            <w:r>
              <w:t xml:space="preserve"> </w:t>
            </w:r>
            <w:r>
              <w:t xml:space="preserve">But a loud clap of thunder also makes passers-by glance upward,</w:t>
            </w:r>
            <w:r>
              <w:t xml:space="preserve"> </w:t>
            </w:r>
            <w:r>
              <w:t xml:space="preserve">and the thunder can prompt both glances at once.</w:t>
            </w:r>
            <w:r>
              <w:t xml:space="preserve"> </w:t>
            </w:r>
            <w:r>
              <w:t xml:space="preserve">From the data alone she cannot separate the influence of the first pedestrian from that of the thunder:</w:t>
            </w:r>
            <w:r>
              <w:t xml:space="preserve"> </w:t>
            </w:r>
            <w:r>
              <w:t xml:space="preserve">the two effects are entangled.</w:t>
            </w:r>
          </w:p>
          <w:bookmarkEnd w:id="9"/>
        </w:tc>
      </w:tr>
    </w:tbl>
    <w:p>
      <w:pPr>
        <w:pStyle w:val="BodyText"/>
      </w:pPr>
      <w:r>
        <w:t xml:space="preserve">In a randomized experiment treatment is assigned by a coin flip,</w:t>
      </w:r>
      <w:r>
        <w:t xml:space="preserve"> </w:t>
      </w:r>
      <w:r>
        <w:t xml:space="preserve">but in an observational study treatment may be determined by factors that also affect the outcome.</w:t>
      </w:r>
      <w:r>
        <w:t xml:space="preserve"> </w:t>
      </w:r>
      <w:r>
        <w:t xml:space="preserve">The effects of those factors then become entangled with the effect of treatment.</w:t>
      </w:r>
      <w:r>
        <w:t xml:space="preserve"> </w:t>
      </w:r>
      <w:r>
        <w:t xml:space="preserve">This chapter calls that entanglement</w:t>
      </w:r>
      <w:r>
        <w:t xml:space="preserve"> </w:t>
      </w:r>
      <w:r>
        <w:rPr>
          <w:i/>
          <w:iCs/>
        </w:rPr>
        <w:t xml:space="preserve">confounding</w:t>
      </w:r>
      <w:r>
        <w:t xml:space="preserve"> </w:t>
      </w:r>
      <w:r>
        <w:t xml:space="preserve">and defines it structurally,</w:t>
      </w:r>
      <w:r>
        <w:t xml:space="preserve"> </w:t>
      </w:r>
      <w:r>
        <w:t xml:space="preserve">links it to exchangeability,</w:t>
      </w:r>
      <w:r>
        <w:t xml:space="preserve"> </w:t>
      </w:r>
      <w:r>
        <w:t xml:space="preserve">contrasts the structural definition with the traditional definition of a confounder,</w:t>
      </w:r>
      <w:r>
        <w:t xml:space="preserve"> </w:t>
      </w:r>
      <w:r>
        <w:t xml:space="preserve">introduces single-world intervention graphs (SWIGs),</w:t>
      </w:r>
      <w:r>
        <w:t xml:space="preserve"> </w:t>
      </w:r>
      <w:r>
        <w:t xml:space="preserve">and reviews methods to adjust for confounding.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7, pp. 91-107)</w:t>
      </w:r>
      <w:r>
        <w:t xml:space="preserve">.</w:t>
      </w:r>
    </w:p>
    <w:p>
      <w:pPr>
        <w:pStyle w:val="BodyText"/>
      </w:pPr>
      <w:r>
        <w:t xml:space="preserve">The book describes confounding as</w:t>
      </w:r>
      <w:r>
        <w:t xml:space="preserve"> </w:t>
      </w:r>
      <w:r>
        <w:t xml:space="preserve">“just a form of lack of exchangeability between the treated and the untreated”</w:t>
      </w:r>
      <w:r>
        <w:t xml:space="preserve"> </w:t>
      </w:r>
      <w:r>
        <w:t xml:space="preserve">(Hernán and Robins 2020, 91)</w:t>
      </w:r>
      <w:r>
        <w:t xml:space="preserve">.</w:t>
      </w:r>
      <w:r>
        <w:t xml:space="preserve"> </w:t>
      </w:r>
      <w:r>
        <w:t xml:space="preserve">In the presence of confounding,</w:t>
      </w:r>
      <w:r>
        <w:t xml:space="preserve"> </w:t>
      </w:r>
      <w:r>
        <w:t xml:space="preserve">“association is not causation”</w:t>
      </w:r>
      <w:r>
        <w:t xml:space="preserve"> </w:t>
      </w:r>
      <w:r>
        <w:t xml:space="preserve">holds no matter how large the study population is.</w:t>
      </w:r>
    </w:p>
    <w:bookmarkStart w:id="31" w:name="the-structure-of-confounding-pp.-91-93"/>
    <w:p>
      <w:pPr>
        <w:pStyle w:val="Heading2"/>
      </w:pPr>
      <w:r>
        <w:t xml:space="preserve">1 7.1 The Structure of Confounding (pp. 91-93)</w:t>
      </w:r>
    </w:p>
    <w:p>
      <w:r>
        <w:pict>
          <v:rect style="width:0;height:1.5pt" o:hralign="center" o:hrstd="t" o:hr="t"/>
        </w:pict>
      </w:r>
    </w:p>
    <w:p>
      <w:pPr>
        <w:pStyle w:val="CaptionedFigure"/>
      </w:pPr>
      <w:r>
        <w:drawing>
          <wp:inline>
            <wp:extent cx="3696101" cy="2310063"/>
            <wp:effectExtent b="0" l="0" r="0" t="0"/>
            <wp:docPr descr="Figure 7.1 (same as Figure 6.1). L is a common cause of treatment A and outcome Y." title="" id="11" name="Picture"/>
            <a:graphic>
              <a:graphicData uri="http://schemas.openxmlformats.org/drawingml/2006/picture">
                <pic:pic>
                  <pic:nvPicPr>
                    <pic:cNvPr descr="07-confounding_files/figure-docx/dag-ch7-1-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101" cy="23100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7.1 (same as Figure 6.1). L is a common cause of treatment A and outcome Y.</w:t>
      </w:r>
    </w:p>
    <w:p>
      <w:pPr>
        <w:pStyle w:val="BodyText"/>
      </w:pPr>
      <w:r>
        <w:t xml:space="preserve">In Figure 7.1 there are two sources of association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the causal path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the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through the common cause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The second path begins with an arrow into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</w:t>
      </w:r>
      <m:oMath>
        <m:r>
          <m:t>A</m:t>
        </m:r>
        <m:r>
          <m:rPr>
            <m:sty m:val="p"/>
          </m:rPr>
          <m:t>←</m:t>
        </m:r>
        <m:r>
          <m:t>L</m:t>
        </m:r>
      </m:oMath>
      <w:r>
        <w:t xml:space="preserve">).</w:t>
      </w:r>
      <w:r>
        <w:t xml:space="preserve"> </w:t>
      </w:r>
      <w:r>
        <w:t xml:space="preserve">(</w:t>
      </w:r>
      <w:hyperlink r:id="rId13">
        <w:r>
          <w:rPr>
            <w:rStyle w:val="Hyperlink"/>
          </w:rPr>
          <w:t xml:space="preserve">Paths and causal paths</w:t>
        </w:r>
      </w:hyperlink>
      <w:r>
        <w:t xml:space="preserve"> </w:t>
      </w:r>
      <w:r>
        <w:t xml:space="preserve">are defined in Chapter 6.)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4" w:name="def-backdoor-path-ch7"/>
          <w:p>
            <w:pPr>
              <w:pStyle w:val="BodyText"/>
            </w:pPr>
            <w:r>
              <w:rPr>
                <w:b/>
                <w:bCs/>
              </w:rPr>
              <w:t xml:space="preserve">Definition 1 (Backdoor Path)</w:t>
            </w:r>
            <w:r>
              <w:t xml:space="preserve"> </w:t>
            </w:r>
            <w:r>
              <w:t xml:space="preserve">Take a causal DAG with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backdoor path</w:t>
            </w:r>
            <w:r>
              <w:t xml:space="preserve"> </w:t>
            </w:r>
            <w:r>
              <w:t xml:space="preserve">is a noncausal path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that would survive the deletion of every arrow out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Equivalently, it begins with an arrow into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(Hernán and Robins 2020, 91)</w:t>
            </w:r>
            <w:r>
              <w:t xml:space="preserve">.</w:t>
            </w:r>
          </w:p>
          <w:bookmarkEnd w:id="1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5" w:name="exm-backdoor-path-7-1"/>
          <w:p>
            <w:pPr>
              <w:pStyle w:val="BodyText"/>
            </w:pPr>
            <w:r>
              <w:rPr>
                <w:b/>
                <w:bCs/>
              </w:rPr>
              <w:t xml:space="preserve">Example 2 (The Backdoor Path in Figure 7.1)</w:t>
            </w:r>
            <w:r>
              <w:t xml:space="preserve"> </w:t>
            </w:r>
            <w:r>
              <w:t xml:space="preserve">Deleting the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from Figure 7.1 leaves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in place,</w:t>
            </w:r>
            <w:r>
              <w:t xml:space="preserve"> </w:t>
            </w:r>
            <w:r>
              <w:t xml:space="preserve">and that path starts with an arrow into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it is a backdoor path.</w:t>
            </w:r>
            <w:r>
              <w:t xml:space="preserve"> </w:t>
            </w:r>
            <w:r>
              <w:t xml:space="preserve">The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 causal, so it is not a backdoor path.</w:t>
            </w:r>
          </w:p>
          <w:bookmarkEnd w:id="15"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did not exist, all the association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would be causal,</w:t>
      </w:r>
      <w:r>
        <w:t xml:space="preserve"> </w:t>
      </w:r>
      <w:r>
        <w:t xml:space="preserve">and the associational risk ratio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would equal the causal risk ratio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The common cause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adds a second source of association.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7" w:name="def-confounding"/>
          <w:p>
            <w:pPr>
              <w:pStyle w:val="BodyText"/>
            </w:pPr>
            <w:r>
              <w:rPr>
                <w:b/>
                <w:bCs/>
              </w:rPr>
              <w:t xml:space="preserve">Definition 2 (Confounding)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a treatment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 outcome in a causal DAG.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common cause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a variable with a directed path 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that does not pass through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a directed path 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that does not pass through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rPr>
                <w:b/>
                <w:bCs/>
              </w:rPr>
              <w:t xml:space="preserve">Confounding</w:t>
            </w:r>
            <w:r>
              <w:t xml:space="preserve"> </w:t>
            </w:r>
            <w:r>
              <w:t xml:space="preserve">is present for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share a common cause, measured or unmeasured;</w:t>
            </w:r>
            <w:r>
              <w:t xml:space="preserve"> </w:t>
            </w:r>
            <w:r>
              <w:t xml:space="preserve">each common cause opens a backdoor path (</w:t>
            </w:r>
            <w:hyperlink w:anchor="def-backdoor-path-ch7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 between them.</w:t>
            </w:r>
            <w:r>
              <w:t xml:space="preserve"> </w:t>
            </w:r>
            <w:r>
              <w:t xml:space="preserve">The word also names the bias this structure produces:</w:t>
            </w:r>
            <w:r>
              <w:t xml:space="preserve"> </w:t>
            </w:r>
            <w:r>
              <w:t xml:space="preserve">the part of the association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that flows through the open backdoor paths created by their common causes,</w:t>
            </w:r>
            <w:r>
              <w:t xml:space="preserve"> </w:t>
            </w:r>
            <w:r>
              <w:t xml:space="preserve">a form of</w:t>
            </w:r>
            <w:r>
              <w:t xml:space="preserve"> </w:t>
            </w:r>
            <w:hyperlink r:id="rId16">
              <w:r>
                <w:rPr>
                  <w:rStyle w:val="Hyperlink"/>
                </w:rPr>
                <w:t xml:space="preserve">systematic bias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no confounding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share no common cause.</w:t>
            </w:r>
          </w:p>
          <w:bookmarkEnd w:id="1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exm-confounding-7-1"/>
          <w:p>
            <w:pPr>
              <w:pStyle w:val="BodyText"/>
            </w:pPr>
            <w:r>
              <w:rPr>
                <w:b/>
                <w:bCs/>
              </w:rPr>
              <w:t xml:space="preserve">Example 3 (Confounding in Figure 7.1)</w:t>
            </w:r>
            <w:r>
              <w:t xml:space="preserve"> </w:t>
            </w:r>
            <w:r>
              <w:t xml:space="preserve">In Figure 7.1,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causes both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illustration, let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 binary,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have no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that within each level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the treated and the untreated have the same risk,</w:t>
            </w:r>
            <w:r>
              <w:t xml:space="preserve"> </w:t>
            </w:r>
            <w:r>
              <w:t xml:space="preserve">and let both treatment levels occur within each level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the treated include a larger share of individuals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than the untreated do,</w:t>
            </w:r>
            <w:r>
              <w:t xml:space="preserve"> </w:t>
            </w:r>
            <w:r>
              <w:t xml:space="preserve">so their risk is higher,</w:t>
            </w:r>
            <w:r>
              <w:t xml:space="preserve"> </w:t>
            </w:r>
            <w:r>
              <w:t xml:space="preserve">and the associational risk ratio exceeds the causal risk ratio of 1.</w:t>
            </w:r>
            <w:r>
              <w:t xml:space="preserve"> </w:t>
            </w:r>
            <w:r>
              <w:t xml:space="preserve">The gap between them is confounding.</w:t>
            </w:r>
          </w:p>
          <w:bookmarkEnd w:id="18"/>
        </w:tc>
      </w:tr>
    </w:tbl>
    <w:bookmarkStart w:id="30" w:name="examples-of-confounding"/>
    <w:p>
      <w:pPr>
        <w:pStyle w:val="Heading3"/>
      </w:pPr>
      <w:r>
        <w:t xml:space="preserve">1.1 Examples of Confounding</w:t>
      </w:r>
    </w:p>
    <w:p>
      <w:r>
        <w:pict>
          <v:rect style="width:0;height:1.5pt" o:hralign="center" o:hrstd="t" o:hr="t"/>
        </w:pict>
      </w:r>
    </w:p>
    <w:p>
      <w:pPr>
        <w:pStyle w:val="CaptionedFigure"/>
      </w:pPr>
      <w:r>
        <w:drawing>
          <wp:inline>
            <wp:extent cx="5334000" cy="2000250"/>
            <wp:effectExtent b="0" l="0" r="0" t="0"/>
            <wp:docPr descr="Left: Figure 7.2, in which L causes A, and L and Y share the unmeasured cause U. Right: Figure 7.3, in which L causes Y, and L and A share the unmeasured cause U. Unmeasured nodes are gray." title="" id="20" name="Picture"/>
            <a:graphic>
              <a:graphicData uri="http://schemas.openxmlformats.org/drawingml/2006/picture">
                <pic:pic>
                  <pic:nvPicPr>
                    <pic:cNvPr descr="07-confounding_files/figure-docx/dag-ch7-2-3-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Left: Figure 7.2, in which L causes A, and L and Y share the unmeasured cause U. Right: Figure 7.3, in which L causes Y, and L and A share the unmeasured cause U. Unmeasured nodes are gray.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2" w:name="exm-confounding-in-practice"/>
          <w:p>
            <w:pPr>
              <w:pStyle w:val="BodyText"/>
            </w:pPr>
            <w:r>
              <w:rPr>
                <w:b/>
                <w:bCs/>
              </w:rPr>
              <w:t xml:space="preserve">Example 4 (Confounding Across Fields)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Occupational factors</w:t>
            </w:r>
            <w:r>
              <w:t xml:space="preserve"> </w:t>
            </w:r>
            <w:r>
              <w:t xml:space="preserve">(Figure 7.1):</w:t>
            </w:r>
            <w:r>
              <w:t xml:space="preserve"> </w:t>
            </w:r>
            <w:r>
              <w:t xml:space="preserve">physical fitness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causes both working as a firefighter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lower mortality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</w:t>
            </w:r>
            <w:r>
              <w:rPr>
                <w:b/>
                <w:bCs/>
              </w:rPr>
              <w:t xml:space="preserve">healthy worker bias</w:t>
            </w:r>
            <w:r>
              <w:t xml:space="preserve">).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Clinical decisions</w:t>
            </w:r>
            <w:r>
              <w:t xml:space="preserve"> </w:t>
            </w:r>
            <w:r>
              <w:t xml:space="preserve">(Figure 7.1 or 7.2):</w:t>
            </w:r>
            <w:r>
              <w:t xml:space="preserve"> </w:t>
            </w:r>
            <w:r>
              <w:t xml:space="preserve">heart disease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an indication for aspirin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a risk factor for stroke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either directly or through unmeasured atherosclerosis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</w:t>
            </w:r>
            <w:r>
              <w:rPr>
                <w:b/>
                <w:bCs/>
              </w:rPr>
              <w:t xml:space="preserve">confounding by indication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b/>
                <w:bCs/>
              </w:rPr>
              <w:t xml:space="preserve">channeling</w:t>
            </w:r>
            <w:r>
              <w:t xml:space="preserve">).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Lifestyle</w:t>
            </w:r>
            <w:r>
              <w:t xml:space="preserve"> </w:t>
            </w:r>
            <w:r>
              <w:t xml:space="preserve">(Figure 7.3):</w:t>
            </w:r>
            <w:r>
              <w:t xml:space="preserve"> </w:t>
            </w:r>
            <w:r>
              <w:t xml:space="preserve">personality and social factors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lead to both lack of exercise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smoking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which affects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Genetic factors</w:t>
            </w:r>
            <w:r>
              <w:t xml:space="preserve"> </w:t>
            </w:r>
            <w:r>
              <w:t xml:space="preserve">(Figure 7.3):</w:t>
            </w:r>
            <w:r>
              <w:t xml:space="preserve"> </w:t>
            </w:r>
            <w:r>
              <w:t xml:space="preserve">a DNA sequence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that affects trait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more frequent among carriers of sequence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</w:t>
            </w:r>
            <w:r>
              <w:rPr>
                <w:b/>
                <w:bCs/>
              </w:rPr>
              <w:t xml:space="preserve">linkage disequilibrium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b/>
                <w:bCs/>
              </w:rPr>
              <w:t xml:space="preserve">population stratification</w:t>
            </w:r>
            <w:r>
              <w:t xml:space="preserve">).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Social factors</w:t>
            </w:r>
            <w:r>
              <w:t xml:space="preserve"> </w:t>
            </w:r>
            <w:r>
              <w:t xml:space="preserve">(Figure 7.1):</w:t>
            </w:r>
            <w:r>
              <w:t xml:space="preserve"> </w:t>
            </w:r>
            <w:r>
              <w:t xml:space="preserve">disability at age 55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affects income at age 65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disability at age 75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Environmental exposures</w:t>
            </w:r>
            <w:r>
              <w:t xml:space="preserve"> </w:t>
            </w:r>
            <w:r>
              <w:t xml:space="preserve">(Figure 7.3):</w:t>
            </w:r>
            <w:r>
              <w:t xml:space="preserve"> </w:t>
            </w:r>
            <w:r>
              <w:t xml:space="preserve">weather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affects levels of particulate matter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of other pollutants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that cause coronary heart disease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In every item a variable (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) causes both treatment and outcome,</w:t>
            </w:r>
            <w:r>
              <w:t xml:space="preserve"> </w:t>
            </w:r>
            <w:r>
              <w:t xml:space="preserve">so each is an instance of confounding in the sense of</w:t>
            </w:r>
            <w:r>
              <w:t xml:space="preserve"> </w:t>
            </w:r>
            <w:hyperlink w:anchor="def-confounding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.</w:t>
            </w:r>
          </w:p>
          <w:bookmarkEnd w:id="22"/>
        </w:tc>
      </w:tr>
    </w:tbl>
    <w:p>
      <w:pPr>
        <w:pStyle w:val="BodyText"/>
      </w:pPr>
      <w:r>
        <w:rPr>
          <w:b/>
          <w:bCs/>
        </w:rPr>
        <w:t xml:space="preserve">Terminology in the examples:</w:t>
      </w:r>
    </w:p>
    <w:p>
      <w:pPr>
        <w:pStyle w:val="Compact"/>
        <w:numPr>
          <w:ilvl w:val="0"/>
          <w:numId w:val="1003"/>
        </w:numPr>
      </w:pPr>
      <w:r>
        <w:t xml:space="preserve">“Channeling”</w:t>
      </w:r>
      <w:r>
        <w:t xml:space="preserve"> </w:t>
      </w:r>
      <w:r>
        <w:t xml:space="preserve">is often reserved for bias created by patient-specific risk factors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that encourage doctors to prescribe a particular drug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within a class of drugs.</w:t>
      </w:r>
    </w:p>
    <w:p>
      <w:pPr>
        <w:pStyle w:val="Compact"/>
        <w:numPr>
          <w:ilvl w:val="0"/>
          <w:numId w:val="1003"/>
        </w:numPr>
      </w:pPr>
      <w:r>
        <w:t xml:space="preserve">When subclinical disease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causes both lack of exercise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clinical disease</w:t>
      </w:r>
      <w:r>
        <w:t xml:space="preserve"> </w:t>
      </w:r>
      <m:oMath>
        <m:r>
          <m:t>Y</m:t>
        </m:r>
      </m:oMath>
      <w:r>
        <w:t xml:space="preserve">, and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unknown, this form of confounding is often called</w:t>
      </w:r>
      <w:r>
        <w:t xml:space="preserve"> </w:t>
      </w:r>
      <w:r>
        <w:rPr>
          <w:b/>
          <w:bCs/>
        </w:rPr>
        <w:t xml:space="preserve">reverse causation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“Population stratification”</w:t>
      </w:r>
      <w:r>
        <w:t xml:space="preserve"> </w:t>
      </w:r>
      <w:r>
        <w:t xml:space="preserve">is often reserved for bias from studying a mixture of individuals of different ethnic groups, so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can stand for ethnicity.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Notation: Double-Headed Edges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Some authors draw an unmeasured common cause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and its two arrows as a single double-headed (bidirected) edge between the two measured variables that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causes.</w:t>
            </w:r>
            <w:r>
              <w:t xml:space="preserve"> </w:t>
            </w:r>
            <w:r>
              <w:t xml:space="preserve">This chapter keeps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on the graph, in gray.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6" w:name="rem-common-cause-associations-real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(Associations from Common Causes Are Real). </w:t>
            </w:r>
            <w:r>
              <w:t xml:space="preserve">Early statistical accounts of confounding dismissed the associations it produces:</w:t>
            </w:r>
            <w:r>
              <w:t xml:space="preserve"> </w:t>
            </w:r>
            <w:r>
              <w:t xml:space="preserve">Yule (1903), writing about discrete variables, called them</w:t>
            </w:r>
            <w:r>
              <w:t xml:space="preserve"> </w:t>
            </w:r>
            <w:r>
              <w:t xml:space="preserve">“fictitious”</w:t>
            </w:r>
            <w:r>
              <w:t xml:space="preserve">,</w:t>
            </w:r>
            <w:r>
              <w:t xml:space="preserve"> </w:t>
            </w:r>
            <w:r>
              <w:t xml:space="preserve">“illusory”</w:t>
            </w:r>
            <w:r>
              <w:t xml:space="preserve">, and</w:t>
            </w:r>
            <w:r>
              <w:t xml:space="preserve"> </w:t>
            </w:r>
            <w:r>
              <w:t xml:space="preserve">“apparent”</w:t>
            </w:r>
            <w:r>
              <w:t xml:space="preserve">,</w:t>
            </w:r>
            <w:r>
              <w:t xml:space="preserve"> </w:t>
            </w:r>
            <w:r>
              <w:t xml:space="preserve">and Pearson et al. (1899), writing about continuous ones, called them</w:t>
            </w:r>
            <w:r>
              <w:t xml:space="preserve"> </w:t>
            </w:r>
            <w:r>
              <w:t xml:space="preserve">“spurious”</w:t>
            </w:r>
            <w:r>
              <w:t xml:space="preserve"> </w:t>
            </w:r>
            <w:r>
              <w:t xml:space="preserve">(Hernán and Robins 2020, 92)</w:t>
            </w:r>
            <w:r>
              <w:t xml:space="preserve">.</w:t>
            </w:r>
            <w:r>
              <w:t xml:space="preserve"> </w:t>
            </w:r>
            <w:r>
              <w:t xml:space="preserve">Yet such associations are genuine features of the population.</w:t>
            </w:r>
            <w:r>
              <w:t xml:space="preserve"> </w:t>
            </w:r>
            <w:r>
              <w:t xml:space="preserve">What they cannot be is an estimate of the effect of treatment.</w:t>
            </w:r>
          </w:p>
          <w:bookmarkEnd w:id="2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Standing Assumptions in This Chapter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Unless stated otherwise, this chapter assumes that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positivity and consistency hold;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there are no selection nodes, so the study sample represents the target population;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every node in a causal diagram is measured without error;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there is no random variability (the population is infinitely large).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Chapters 8, 9, and 10 relax the last three assumptions in turn</w:t>
            </w:r>
            <w:r>
              <w:t xml:space="preserve"> </w:t>
            </w:r>
            <w:r>
              <w:t xml:space="preserve">(Hernán and Robins 2020, 92–93)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The book reserves the term</w:t>
      </w:r>
      <w:r>
        <w:t xml:space="preserve"> </w:t>
      </w:r>
      <w:r>
        <w:rPr>
          <w:i/>
          <w:iCs/>
        </w:rPr>
        <w:t xml:space="preserve">confounding</w:t>
      </w:r>
      <w:r>
        <w:t xml:space="preserve"> </w:t>
      </w:r>
      <w:r>
        <w:t xml:space="preserve">for the common-cause structure of</w:t>
      </w:r>
      <w:r>
        <w:t xml:space="preserve"> </w:t>
      </w:r>
      <w:hyperlink w:anchor="def-confounding">
        <w:r>
          <w:rPr>
            <w:rStyle w:val="Hyperlink"/>
          </w:rPr>
          <w:t xml:space="preserve">Definition 2</w:t>
        </w:r>
      </w:hyperlink>
      <w:r>
        <w:t xml:space="preserve"> </w:t>
      </w:r>
      <w:r>
        <w:t xml:space="preserve">and uses other names for biases with other structures.</w:t>
      </w:r>
    </w:p>
    <w:bookmarkEnd w:id="30"/>
    <w:bookmarkEnd w:id="31"/>
    <w:bookmarkStart w:id="61" w:name="X098daaa2f9eeb6b83c52e51ea1a23fdd0ae2af7"/>
    <w:p>
      <w:pPr>
        <w:pStyle w:val="Heading2"/>
      </w:pPr>
      <w:r>
        <w:t xml:space="preserve">2 7.2 Confounding and Exchangeability (pp. 93-95)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Exchangeability was defined in Chapter 2:</w:t>
      </w:r>
      <w:r>
        <w:t xml:space="preserve"> </w:t>
      </w:r>
      <w:r>
        <w:rPr>
          <w:b/>
          <w:bCs/>
        </w:rPr>
        <w:t xml:space="preserve">marginal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(</w:t>
      </w:r>
      <w:hyperlink r:id="rId32">
        <w:r>
          <w:rPr>
            <w:rStyle w:val="Hyperlink"/>
          </w:rPr>
          <w:t xml:space="preserve">Chapter 2</w:t>
        </w:r>
      </w:hyperlink>
      <w:r>
        <w:t xml:space="preserve">)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conditional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(</w:t>
      </w:r>
      <w:hyperlink r:id="rId33">
        <w:r>
          <w:rPr>
            <w:rStyle w:val="Hyperlink"/>
          </w:rPr>
          <w:t xml:space="preserve">Chapter 2</w:t>
        </w:r>
      </w:hyperlink>
      <w:r>
        <w:t xml:space="preserve">).</w:t>
      </w:r>
      <w:r>
        <w:t xml:space="preserve"> </w:t>
      </w:r>
      <w:r>
        <w:t xml:space="preserve">The next three results show what each one identifies.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5" w:name="prp-marginal-identification-ch7"/>
          <w:p>
            <w:pPr>
              <w:pStyle w:val="BodyText"/>
            </w:pPr>
            <w:r>
              <w:rPr>
                <w:b/>
                <w:bCs/>
              </w:rPr>
              <w:t xml:space="preserve">Proposition 1 (Identification Under Marginal Exchangeability)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a binary treatment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 outcome.</w:t>
            </w:r>
            <w:r>
              <w:t xml:space="preserve"> </w:t>
            </w:r>
            <w:r>
              <w:t xml:space="preserve">Assume marginal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positivity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consistency (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),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average causal effect equals the associational difference:</w:t>
            </w:r>
          </w:p>
          <w:p>
            <w:pPr>
              <w:pStyle w:val="BodyText"/>
            </w:pPr>
            <w:bookmarkStart w:id="34" w:name="eq-marginal-identification-ch7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34"/>
          </w:p>
          <w:bookmarkEnd w:id="3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</w:p>
          <w:p>
            <w:pPr>
              <w:pStyle w:val="BodyText"/>
            </w:pPr>
          </w:p>
          <w:p>
            <w:pPr>
              <w:pStyle w:val="BodyText"/>
            </w:pPr>
            <w:r>
              <w:t xml:space="preserve">Positivity makes the conditional mean in the first line well defined.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" w:name="exm-coin-flip-trial"/>
          <w:p>
            <w:pPr>
              <w:pStyle w:val="BodyText"/>
            </w:pPr>
            <w:r>
              <w:rPr>
                <w:b/>
                <w:bCs/>
              </w:rPr>
              <w:t xml:space="preserve">Example 5 (A Marginally Randomized Experiment)</w:t>
            </w:r>
            <w:r>
              <w:t xml:space="preserve"> </w:t>
            </w:r>
            <w:r>
              <w:t xml:space="preserve">In a trial in which a coin decides who is treated, nothing causes both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holds by design.</w:t>
            </w:r>
            <w:r>
              <w:t xml:space="preserve"> </w:t>
            </w:r>
            <w:r>
              <w:t xml:space="preserve">If, hypothetically, 30% of the treated and 40% of the untreated die,</w:t>
            </w:r>
            <w:r>
              <w:t xml:space="preserve"> </w:t>
            </w:r>
            <w:hyperlink w:anchor="prp-marginal-identification-ch7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 </w:t>
            </w:r>
            <w:r>
              <w:t xml:space="preserve">gives a causal risk difference of</w:t>
            </w:r>
            <w:r>
              <w:t xml:space="preserve"> </w:t>
            </w:r>
            <m:oMath>
              <m:r>
                <m:t>0.30</m:t>
              </m:r>
              <m:r>
                <m:rPr>
                  <m:sty m:val="p"/>
                </m:rPr>
                <m:t>−</m:t>
              </m:r>
              <m:r>
                <m:t>0.40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0.10</m:t>
              </m:r>
            </m:oMath>
            <w:r>
              <w:t xml:space="preserve">.</w:t>
            </w:r>
          </w:p>
          <w:bookmarkEnd w:id="36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8" w:name="prp-conditional-identification-ch7"/>
          <w:p>
            <w:pPr>
              <w:pStyle w:val="BodyText"/>
            </w:pPr>
            <w:r>
              <w:rPr>
                <w:b/>
                <w:bCs/>
              </w:rPr>
              <w:t xml:space="preserve">Proposition 2 (Stratum-Specific Identification Under Conditional Exchangeability)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a treatment,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 outcome, 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 discrete set of covariates.</w:t>
            </w:r>
            <w:r>
              <w:t xml:space="preserve"> </w:t>
            </w:r>
            <w:r>
              <w:t xml:space="preserve">Fix a treatment value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assume, for this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positivity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consistency (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Then, for every such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</w:p>
          <w:p>
            <w:pPr>
              <w:pStyle w:val="BodyText"/>
            </w:pPr>
            <w:bookmarkStart w:id="37" w:name="eq-conditional-identification-ch7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</m:e>
                </m:d>
                <m:r>
                  <m:t>​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2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37"/>
          </w:p>
          <w:p>
            <w:pPr>
              <w:pStyle w:val="FirstParagraph"/>
            </w:pPr>
            <w:r>
              <w:t xml:space="preserve">If the assumptions hold for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conditional effects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are therefore identified by stratification.</w:t>
            </w:r>
          </w:p>
          <w:bookmarkEnd w:id="3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9" w:name="thm-standardization-ch7"/>
          <w:p>
            <w:pPr>
              <w:pStyle w:val="BodyText"/>
            </w:pPr>
            <w:r>
              <w:rPr>
                <w:b/>
                <w:bCs/>
              </w:rPr>
              <w:t xml:space="preserve">Theorem 1 (Standardization Under Conditional Exchangeability)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 a discrete set of covariates and fix a treatment value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Assume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positivity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consistency (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Then, with the sum over the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3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w:r>
              <w:t xml:space="preserve">The second line applies</w:t>
            </w:r>
            <w:r>
              <w:t xml:space="preserve"> </w:t>
            </w:r>
            <w:hyperlink w:anchor="eq-conditional-identification-ch7">
              <w:r>
                <w:rPr>
                  <w:rStyle w:val="Hyperlink"/>
                </w:rPr>
                <w:t xml:space="preserve">Equation 2</w:t>
              </w:r>
            </w:hyperlink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prp-conditional-identification-ch7">
              <w:r>
                <w:rPr>
                  <w:rStyle w:val="Hyperlink"/>
                </w:rPr>
                <w:t xml:space="preserve">Proposition 2</w:t>
              </w:r>
            </w:hyperlink>
            <w:r>
              <w:t xml:space="preserve"> </w:t>
            </w:r>
            <w:r>
              <w:t xml:space="preserve">in each stratum.</w:t>
            </w:r>
          </w:p>
          <w:p>
            <w:pPr>
              <w:pStyle w:val="BodyText"/>
            </w:pPr>
            <w:r>
              <w:t xml:space="preserve">Positivity makes every conditional mean in the sums well defined.</w:t>
            </w:r>
          </w:p>
          <w:p/>
        </w:tc>
      </w:tr>
    </w:tbl>
    <w:bookmarkStart w:id="41" w:name="supplement-a-numerical-example"/>
    <w:p>
      <w:pPr>
        <w:pStyle w:val="Heading3"/>
      </w:pPr>
      <w:r>
        <w:t xml:space="preserve">2.1 Supplement: A Numerical Example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exm-standardization-numerical-ch7"/>
          <w:p>
            <w:pPr>
              <w:pStyle w:val="BodyText"/>
            </w:pPr>
            <w:r>
              <w:rPr>
                <w:b/>
                <w:bCs/>
              </w:rPr>
              <w:t xml:space="preserve">Example 6 (Standardization Removes a Confounded Difference)</w:t>
            </w:r>
            <w:r>
              <w:t xml:space="preserve"> </w:t>
            </w:r>
            <w:r>
              <w:t xml:space="preserve">This hypothetical example is not from the book.</w:t>
            </w:r>
            <w:r>
              <w:t xml:space="preserve"> </w:t>
            </w:r>
            <w:r>
              <w:t xml:space="preserve">Twenty individuals each either receive a drug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or do not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);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indicates a high-risk group;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indicates death.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L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A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n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Deaths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0.50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0.50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0.00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0.00</w:t>
                  </w:r>
                </w:p>
              </w:tc>
            </w:tr>
          </w:tbl>
          <w:p>
            <w:pPr>
              <w:pStyle w:val="BodyText"/>
            </w:pPr>
            <w:r>
              <w:t xml:space="preserve">Crude risks: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4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8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0.40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8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0.10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Assume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the only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so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10</m:t>
              </m:r>
              <m:r>
                <m:rPr>
                  <m:sty m:val="p"/>
                </m:rPr>
                <m:t>/</m:t>
              </m:r>
              <m:r>
                <m:t>20</m:t>
              </m:r>
              <m:r>
                <m:rPr>
                  <m:sty m:val="p"/>
                </m:rPr>
                <m:t>=</m:t>
              </m:r>
              <m:r>
                <m:t>0.50</m:t>
              </m:r>
            </m:oMath>
            <w:r>
              <w:t xml:space="preserve">, standardization (</w:t>
            </w:r>
            <w:hyperlink w:anchor="thm-standardization-ch7">
              <w:r>
                <w:rPr>
                  <w:rStyle w:val="Hyperlink"/>
                </w:rPr>
                <w:t xml:space="preserve">Theorem 1</w:t>
              </w:r>
            </w:hyperlink>
            <w:r>
              <w:t xml:space="preserve">) gives</w:t>
            </w:r>
          </w:p>
          <w:p>
            <w:pPr>
              <w:pStyle w:val="BodyText"/>
            </w:pPr>
          </w:p>
          <w:p>
            <w:pPr>
              <w:pStyle w:val="BodyText"/>
            </w:pPr>
            <w:r>
              <w:t xml:space="preserve">so the standardized risk difference is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, while the crude risk difference is</w:t>
            </w:r>
            <w:r>
              <w:t xml:space="preserve"> </w:t>
            </w:r>
            <m:oMath>
              <m:r>
                <m:t>0.40</m:t>
              </m:r>
              <m:r>
                <m:rPr>
                  <m:sty m:val="p"/>
                </m:rPr>
                <m:t>−</m:t>
              </m:r>
              <m:r>
                <m:t>0.10</m:t>
              </m:r>
              <m:r>
                <m:rPr>
                  <m:sty m:val="p"/>
                </m:rPr>
                <m:t>=</m:t>
              </m:r>
              <m:r>
                <m:t>0.30</m:t>
              </m:r>
            </m:oMath>
            <w:r>
              <w:t xml:space="preserve">.</w:t>
            </w:r>
          </w:p>
          <w:bookmarkEnd w:id="40"/>
        </w:tc>
      </w:tr>
    </w:tbl>
    <w:p>
      <w:pPr>
        <w:pStyle w:val="BodyText"/>
      </w:pPr>
      <w:r>
        <w:t xml:space="preserve">The high-risk group (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) is treated more often (</w:t>
      </w:r>
      <m:oMath>
        <m:r>
          <m:t>8</m:t>
        </m:r>
        <m:r>
          <m:rPr>
            <m:sty m:val="p"/>
          </m:rPr>
          <m:t>/</m:t>
        </m:r>
        <m:r>
          <m:t>10</m:t>
        </m:r>
      </m:oMath>
      <w:r>
        <w:t xml:space="preserve"> </w:t>
      </w:r>
      <w:r>
        <w:t xml:space="preserve">versus</w:t>
      </w:r>
      <w:r>
        <w:t xml:space="preserve"> </w:t>
      </w:r>
      <m:oMath>
        <m:r>
          <m:t>2</m:t>
        </m:r>
        <m:r>
          <m:rPr>
            <m:sty m:val="p"/>
          </m:rPr>
          <m:t>/</m:t>
        </m:r>
        <m:r>
          <m:t>10</m:t>
        </m:r>
      </m:oMath>
      <w:r>
        <w:t xml:space="preserve">) and dies more often (</w:t>
      </w:r>
      <m:oMath>
        <m:r>
          <m:t>0.50</m:t>
        </m:r>
      </m:oMath>
      <w:r>
        <w:t xml:space="preserve"> </w:t>
      </w:r>
      <w:r>
        <w:t xml:space="preserve">versus</w:t>
      </w:r>
      <w:r>
        <w:t xml:space="preserve"> </w:t>
      </w:r>
      <m:oMath>
        <m:r>
          <m:t>0.00</m:t>
        </m:r>
      </m:oMath>
      <w:r>
        <w:t xml:space="preserve">).</w:t>
      </w:r>
      <w:r>
        <w:t xml:space="preserve"> </w:t>
      </w:r>
      <w:r>
        <w:t xml:space="preserve">Within each level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the treated and untreated have the same risk, so the whole crude risk difference of</w:t>
      </w:r>
      <w:r>
        <w:t xml:space="preserve"> </w:t>
      </w:r>
      <m:oMath>
        <m:r>
          <m:t>0.30</m:t>
        </m:r>
      </m:oMath>
      <w:r>
        <w:t xml:space="preserve"> </w:t>
      </w:r>
      <w:r>
        <w:t xml:space="preserve">is confounding.</w:t>
      </w:r>
    </w:p>
    <w:bookmarkEnd w:id="41"/>
    <w:bookmarkStart w:id="51" w:name="the-backdoor-criterion"/>
    <w:p>
      <w:pPr>
        <w:pStyle w:val="Heading3"/>
      </w:pPr>
      <w:r>
        <w:t xml:space="preserve">2.2 The Backdoor Criterion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If we know the true causal DAG, how can we tell whether some set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yields conditional exchangeability?</w:t>
      </w:r>
      <w:r>
        <w:t xml:space="preserve"> </w:t>
      </w:r>
      <w:r>
        <w:t xml:space="preserve">The book gives two approaches: the</w:t>
      </w:r>
      <w:r>
        <w:t xml:space="preserve"> </w:t>
      </w:r>
      <w:r>
        <w:rPr>
          <w:b/>
          <w:bCs/>
        </w:rPr>
        <w:t xml:space="preserve">backdoor criterion</w:t>
      </w:r>
      <w:r>
        <w:t xml:space="preserve"> </w:t>
      </w:r>
      <w:r>
        <w:t xml:space="preserve">(Pearl 1995)</w:t>
      </w:r>
      <w:r>
        <w:t xml:space="preserve"> </w:t>
      </w:r>
      <w:r>
        <w:t xml:space="preserve">and the transformation of the DAG into a single-world intervention graph (SWIG, defined in Section 7.5).</w:t>
      </w:r>
      <w:r>
        <w:t xml:space="preserve"> </w:t>
      </w:r>
      <w:r>
        <w:t xml:space="preserve">The criterion uses</w:t>
      </w:r>
      <w:r>
        <w:t xml:space="preserve"> </w:t>
      </w:r>
      <w:r>
        <w:rPr>
          <w:i/>
          <w:iCs/>
        </w:rPr>
        <w:t xml:space="preserve">blocking</w:t>
      </w:r>
      <w:r>
        <w:t xml:space="preserve">:</w:t>
      </w:r>
      <w:r>
        <w:t xml:space="preserve"> </w:t>
      </w:r>
      <w:r>
        <w:t xml:space="preserve">conditioning on a non-collider on a path blocks it,</w:t>
      </w:r>
      <w:r>
        <w:t xml:space="preserve"> </w:t>
      </w:r>
      <w:r>
        <w:t xml:space="preserve">and so does leaving a</w:t>
      </w:r>
      <w:r>
        <w:t xml:space="preserve"> </w:t>
      </w:r>
      <w:hyperlink r:id="rId42">
        <w:r>
          <w:rPr>
            <w:rStyle w:val="Hyperlink"/>
          </w:rPr>
          <w:t xml:space="preserve">collider</w:t>
        </w:r>
      </w:hyperlink>
      <w:r>
        <w:t xml:space="preserve"> </w:t>
      </w:r>
      <w:r>
        <w:t xml:space="preserve">(and its descendants) unconditioned</w:t>
      </w:r>
      <w:r>
        <w:t xml:space="preserve"> </w:t>
      </w:r>
      <w:r>
        <w:t xml:space="preserve">(see</w:t>
      </w:r>
      <w:r>
        <w:t xml:space="preserve"> </w:t>
      </w:r>
      <w:hyperlink r:id="rId43">
        <w:r>
          <w:rPr>
            <w:rStyle w:val="Hyperlink"/>
          </w:rPr>
          <w:t xml:space="preserve">d-separation in Chapter 6</w:t>
        </w:r>
      </w:hyperlink>
      <w:r>
        <w:t xml:space="preserve">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4" w:name="def-backdoor-criterion-ch7"/>
          <w:p>
            <w:pPr>
              <w:pStyle w:val="BodyText"/>
            </w:pPr>
            <w:r>
              <w:rPr>
                <w:b/>
                <w:bCs/>
              </w:rPr>
              <w:t xml:space="preserve">Definition 3 (Backdoor Criterion)</w:t>
            </w:r>
            <w:r>
              <w:t xml:space="preserve"> </w:t>
            </w:r>
            <w:r>
              <w:t xml:space="preserve">A set of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satisfies the</w:t>
            </w:r>
            <w:r>
              <w:t xml:space="preserve"> </w:t>
            </w:r>
            <w:r>
              <w:rPr>
                <w:b/>
                <w:bCs/>
              </w:rPr>
              <w:t xml:space="preserve">backdoor criterion</w:t>
            </w:r>
            <w:r>
              <w:t xml:space="preserve"> </w:t>
            </w:r>
            <w:r>
              <w:t xml:space="preserve">if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all backdoor paths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blocked by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r>
                <m:t>L</m:t>
              </m:r>
            </m:oMath>
            <w:r>
              <w:t xml:space="preserve"> </w:t>
            </w:r>
            <w:r>
              <w:t xml:space="preserve">contains no variables that are descendants of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bookmarkEnd w:id="44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5" w:name="exm-backdoor-criterion-7-1"/>
          <w:p>
            <w:pPr>
              <w:pStyle w:val="BodyText"/>
            </w:pPr>
            <w:r>
              <w:rPr>
                <w:b/>
                <w:bCs/>
              </w:rPr>
              <w:t xml:space="preserve">Example 7 (Checking the Backdoor Criterion in Figure 7.1)</w:t>
            </w:r>
            <w:r>
              <w:t xml:space="preserve"> </w:t>
            </w:r>
            <w:r>
              <w:t xml:space="preserve">In Figure 7.1 the only backdoor path is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 set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L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satisfies the criterion: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 non-collider on that path, so conditioning on it blocks the path, 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a 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 empty set does not:</w:t>
            </w:r>
            <w:r>
              <w:t xml:space="preserve"> </w:t>
            </w:r>
            <w:r>
              <w:t xml:space="preserve">with nothing conditioned on, the backdoor path stays open.</w:t>
            </w:r>
          </w:p>
          <w:bookmarkEnd w:id="45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7" w:name="thm-backdoor-exchangeability-ch7"/>
          <w:p>
            <w:pPr>
              <w:pStyle w:val="BodyText"/>
            </w:pPr>
            <w:r>
              <w:rPr>
                <w:b/>
                <w:bCs/>
              </w:rPr>
              <w:t xml:space="preserve">Theorem 2 (Backdoor Criterion and Conditional Exchangeability)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G</m:t>
              </m:r>
            </m:oMath>
            <w:r>
              <w:t xml:space="preserve"> </w:t>
            </w:r>
            <w:r>
              <w:t xml:space="preserve">be a causal DAG that contains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a set of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possibly other (measured or unmeasured) variables,</w:t>
            </w:r>
            <w:r>
              <w:t xml:space="preserve"> </w:t>
            </w:r>
            <w:r>
              <w:t xml:space="preserve">interpreted as an FFRCISTG model (</w:t>
            </w:r>
            <w:hyperlink r:id="rId46">
              <w:r>
                <w:rPr>
                  <w:rStyle w:val="Hyperlink"/>
                </w:rPr>
                <w:t xml:space="preserve">Chapter 6</w:t>
              </w:r>
            </w:hyperlink>
            <w:r>
              <w:t xml:space="preserve">).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satisfies the backdoor criterion (</w:t>
            </w:r>
            <w:hyperlink w:anchor="def-backdoor-criterion-ch7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), 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If, in addition, the joint distribution is faithful to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G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only 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satisfies the backdoor criterion.</w:t>
            </w:r>
          </w:p>
          <w:p>
            <w:pPr>
              <w:pStyle w:val="FirstParagraph"/>
            </w:pPr>
            <w:r>
              <w:t xml:space="preserve">Together, under faithfulness, the backdoor criterion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equivalent</w:t>
            </w:r>
            <w:r>
              <w:t xml:space="preserve"> </w:t>
            </w:r>
            <w:r>
              <w:t xml:space="preserve">(Hernán and Robins 2020, 93–94)</w:t>
            </w:r>
            <w:r>
              <w:t xml:space="preserve">.</w:t>
            </w:r>
          </w:p>
          <w:bookmarkEnd w:id="47"/>
        </w:tc>
      </w:tr>
    </w:tbl>
    <w:p>
      <w:pPr>
        <w:pStyle w:val="BodyText"/>
      </w:pPr>
      <w:r>
        <w:t xml:space="preserve">The proof is deferred: Section 7.5 sketches a graphical argument for</w:t>
      </w:r>
      <w:r>
        <w:t xml:space="preserve"> </w:t>
      </w:r>
      <w:hyperlink w:anchor="thm-backdoor-exchangeability-ch7">
        <w:r>
          <w:rPr>
            <w:rStyle w:val="Hyperlink"/>
          </w:rPr>
          <w:t xml:space="preserve">Theorem 2</w:t>
        </w:r>
      </w:hyperlink>
      <w:r>
        <w:t xml:space="preserve"> </w:t>
      </w:r>
      <w:r>
        <w:t xml:space="preserve">once SWIGs are defined.</w:t>
      </w:r>
      <w:r>
        <w:t xml:space="preserve"> </w:t>
      </w:r>
      <w:r>
        <w:t xml:space="preserve">Checking every subset of measured non-descendants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against the criterion therefore tells us whether any of them achieves conditional exchangeability.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7.1: Does Conditional Exchangeability Imply the Backdoor Criterion?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Part 1 of</w:t>
            </w:r>
            <w:r>
              <w:t xml:space="preserve"> </w:t>
            </w:r>
            <w:hyperlink w:anchor="thm-backdoor-exchangeability-ch7">
              <w:r>
                <w:rPr>
                  <w:rStyle w:val="Hyperlink"/>
                </w:rPr>
                <w:t xml:space="preserve">Theorem 2</w:t>
              </w:r>
            </w:hyperlink>
            <w:r>
              <w:t xml:space="preserve"> </w:t>
            </w:r>
            <w:r>
              <w:t xml:space="preserve">needs no faithfulness.</w:t>
            </w:r>
            <w:r>
              <w:t xml:space="preserve"> </w:t>
            </w:r>
            <w:r>
              <w:t xml:space="preserve">Part 2, the converse, depends on the counterfactual model:</w:t>
            </w:r>
            <w:r>
              <w:t xml:space="preserve"> </w:t>
            </w:r>
            <w:r>
              <w:t xml:space="preserve">it holds under an FFRCISTG model (Technical Point 6.3) but can fail under an NPSEM-IE model, as the next example shows.</w:t>
            </w:r>
            <w:r>
              <w:t xml:space="preserve"> </w:t>
            </w:r>
            <w:r>
              <w:t xml:space="preserve">The NPSEM-IE assumes cross-world independencies between counterfactuals,</w:t>
            </w:r>
            <w:r>
              <w:t xml:space="preserve"> </w:t>
            </w:r>
            <w:r>
              <w:t xml:space="preserve">which no randomized experiment could ever verify;</w:t>
            </w:r>
            <w:r>
              <w:t xml:space="preserve"> </w:t>
            </w:r>
            <w:r>
              <w:t xml:space="preserve">for that reason Robins did not assume them in the FFRCISTG model.</w:t>
            </w:r>
            <w:r>
              <w:t xml:space="preserve"> </w:t>
            </w:r>
            <w:r>
              <w:t xml:space="preserve">The book assumes an FFRCISTG model and faithfulness unless stated otherwise</w:t>
            </w:r>
            <w:r>
              <w:t xml:space="preserve"> </w:t>
            </w:r>
            <w:r>
              <w:t xml:space="preserve">(Hernán and Robins 2020, 94)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0" w:name="exm-npsem-ie-backdoor"/>
          <w:p>
            <w:pPr>
              <w:pStyle w:val="BodyText"/>
            </w:pPr>
            <w:r>
              <w:rPr>
                <w:b/>
                <w:bCs/>
              </w:rPr>
              <w:t xml:space="preserve">Example 8 (Conditional Exchangeability Without the Backdoor Criterion)</w:t>
            </w:r>
            <w:r>
              <w:t xml:space="preserve"> </w:t>
            </w:r>
            <w:r>
              <w:t xml:space="preserve">Consider a three-node causal DAG in which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causes both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) and there are no other arrows.</w:t>
            </w:r>
            <w:r>
              <w:t xml:space="preserve"> </w:t>
            </w:r>
            <w:r>
              <w:t xml:space="preserve">The set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L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fails the backdoor criterion, because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 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Under an NPSEM-IE,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depends only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an error term that is independent of the errors generating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hence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Under an FFRCISTG model, conditioning on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among those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means conditioning on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p>
              </m:sSup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≠</m:t>
              </m:r>
              <m:r>
                <m:t>a</m:t>
              </m:r>
            </m:oMath>
            <w:r>
              <w:t xml:space="preserve">, independence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is a cross-world statement that the model does not impose,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cannot be assumed.</w:t>
            </w:r>
          </w:p>
          <w:bookmarkEnd w:id="50"/>
        </w:tc>
      </w:tr>
    </w:tbl>
    <w:bookmarkEnd w:id="51"/>
    <w:bookmarkStart w:id="60" w:name="X29b1842c6dba04e53be068113b450f1dca9b04b"/>
    <w:p>
      <w:pPr>
        <w:pStyle w:val="Heading3"/>
      </w:pPr>
      <w:r>
        <w:t xml:space="preserve">2.3 Two Settings in Which the Backdoor Criterion Holds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2" w:name="rem-backdoor-two-settings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(No Confounding, or Confounding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Removes). 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rPr>
                <w:b/>
                <w:bCs/>
              </w:rPr>
              <w:t xml:space="preserve">No common causes of treatment and outcome</w:t>
            </w:r>
            <w:r>
              <w:t xml:space="preserve"> </w:t>
            </w:r>
            <w:r>
              <w:t xml:space="preserve">(e.g., Figure 6.2):</w:t>
            </w:r>
            <w:r>
              <w:t xml:space="preserve"> </w:t>
            </w:r>
            <w:r>
              <w:t xml:space="preserve">there are no backdoor paths, the empty set satisfies the criterion, and there is</w:t>
            </w:r>
            <w:r>
              <w:t xml:space="preserve"> </w:t>
            </w:r>
            <w:r>
              <w:rPr>
                <w:b/>
                <w:bCs/>
              </w:rPr>
              <w:t xml:space="preserve">no confounding</w:t>
            </w:r>
            <w:r>
              <w:t xml:space="preserve">.</w:t>
            </w:r>
            <w:r>
              <w:t xml:space="preserve"> </w:t>
            </w:r>
            <w:r>
              <w:t xml:space="preserve">This is a marginally randomized experiment;</w:t>
            </w:r>
            <w:r>
              <w:t xml:space="preserve"> </w:t>
            </w:r>
            <w:r>
              <w:t xml:space="preserve">under faithfulness,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holds exactly when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have no common cause.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rPr>
                <w:b/>
                <w:bCs/>
              </w:rPr>
              <w:t xml:space="preserve">Common causes, but a set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of measured non-descendants of</w:t>
            </w:r>
            <w:r>
              <w:rPr>
                <w:b/>
                <w:bCs/>
              </w:rPr>
              <w:t xml:space="preserve"> </w:t>
            </w:r>
            <m:oMath>
              <m:r>
                <m:t>A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blocks all backdoor paths</w:t>
            </w:r>
            <w:r>
              <w:t xml:space="preserve"> </w:t>
            </w:r>
            <w:r>
              <w:t xml:space="preserve">(e.g., Figure 7.1):</w:t>
            </w:r>
            <w:r>
              <w:t xml:space="preserve"> </w:t>
            </w:r>
            <w:r>
              <w:t xml:space="preserve">there is confounding, but adjusting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removes the bias it causes.</w:t>
            </w:r>
            <w:r>
              <w:t xml:space="preserve"> </w:t>
            </w:r>
            <w:r>
              <w:t xml:space="preserve">This is a conditionally randomized experiment, with an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by design.</w:t>
            </w:r>
          </w:p>
          <w:bookmarkEnd w:id="5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3" w:name="def-sufficient-set"/>
          <w:p>
            <w:pPr>
              <w:pStyle w:val="BodyText"/>
            </w:pPr>
            <w:r>
              <w:rPr>
                <w:b/>
                <w:bCs/>
              </w:rPr>
              <w:t xml:space="preserve">Definition 4 (Sufficient Set for Confounding Adjustment)</w:t>
            </w:r>
            <w:r>
              <w:t xml:space="preserve"> </w:t>
            </w:r>
            <w:r>
              <w:t xml:space="preserve">Call a set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of measured variables, none of them a 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</w:t>
            </w:r>
            <w:r>
              <w:t xml:space="preserve"> </w:t>
            </w:r>
            <w:r>
              <w:rPr>
                <w:b/>
                <w:bCs/>
              </w:rPr>
              <w:t xml:space="preserve">sufficient set for confounding adjustment</w:t>
            </w:r>
            <w:r>
              <w:t xml:space="preserve"> </w:t>
            </w:r>
            <w:r>
              <w:t xml:space="preserve">if every backdoor path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blocked once we condition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 part 1 of</w:t>
            </w:r>
            <w:r>
              <w:t xml:space="preserve"> </w:t>
            </w:r>
            <w:hyperlink w:anchor="thm-backdoor-exchangeability-ch7">
              <w:r>
                <w:rPr>
                  <w:rStyle w:val="Hyperlink"/>
                </w:rPr>
                <w:t xml:space="preserve">Theorem 2</w:t>
              </w:r>
            </w:hyperlink>
            <w:r>
              <w:t xml:space="preserve">, the treated and the untreated are then exchangeable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.</w:t>
            </w:r>
          </w:p>
          <w:bookmarkEnd w:id="5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4" w:name="exm-heart-transplant-sufficient-set"/>
          <w:p>
            <w:pPr>
              <w:pStyle w:val="BodyText"/>
            </w:pPr>
            <w:r>
              <w:rPr>
                <w:b/>
                <w:bCs/>
              </w:rPr>
              <w:t xml:space="preserve">Example 9 (The Heart Transplant Study)</w:t>
            </w:r>
            <w:r>
              <w:t xml:space="preserve"> </w:t>
            </w:r>
            <w:r>
              <w:t xml:space="preserve">The heart transplant study of Chapter 2 was conditionally randomized given a prognostic factor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(called critical condition in Chapter 2 and severe heart disease in the book’s Chapter 7),</w:t>
            </w:r>
            <w:r>
              <w:t xml:space="preserve"> </w:t>
            </w:r>
            <w:r>
              <w:t xml:space="preserve">which affects both transplant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Critical condition was more common among the treated,</w:t>
            </w:r>
            <w:r>
              <w:t xml:space="preserve"> </w:t>
            </w:r>
            <w:r>
              <w:t xml:space="preserve">so had they gone without a transplant they would still have died more often than the untreated did:</w:t>
            </w:r>
            <w:r>
              <w:t xml:space="preserve"> </w:t>
            </w:r>
            <w:r>
              <w:t xml:space="preserve">the two groups are not marginally exchangeable.</w:t>
            </w:r>
            <w:r>
              <w:t xml:space="preserve"> </w:t>
            </w:r>
            <w:r>
              <w:t xml:space="preserve">Because treatment was randomized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they are exchangeable within those levels,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L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is a sufficient set.</w:t>
            </w:r>
            <w:r>
              <w:t xml:space="preserve"> </w:t>
            </w:r>
            <w:r>
              <w:t xml:space="preserve">This second setting of</w:t>
            </w:r>
            <w:r>
              <w:t xml:space="preserve"> </w:t>
            </w:r>
            <w:hyperlink w:anchor="rem-backdoor-two-settings">
              <w:r>
                <w:rPr>
                  <w:rStyle w:val="Hyperlink"/>
                </w:rPr>
                <w:t xml:space="preserve">Remark 2</w:t>
              </w:r>
            </w:hyperlink>
            <w:r>
              <w:t xml:space="preserve"> </w:t>
            </w:r>
            <w:r>
              <w:t xml:space="preserve">is also what investigators hope for in observational studies that measure many variables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5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5" w:name="def-no-unmeasured-confounding"/>
          <w:p>
            <w:pPr>
              <w:pStyle w:val="BodyText"/>
            </w:pPr>
            <w:r>
              <w:rPr>
                <w:b/>
                <w:bCs/>
              </w:rPr>
              <w:t xml:space="preserve">Definition 5 (No Unmeasured Confounding)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no unmeasured confounding</w:t>
            </w:r>
            <w:r>
              <w:t xml:space="preserve"> </w:t>
            </w:r>
            <w:r>
              <w:t xml:space="preserve">(given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) when the measured variables include a sufficient set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 confounding adjustment (</w:t>
            </w:r>
            <w:hyperlink w:anchor="def-sufficient-set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so that no backdoor path needs an unmeasured variable to be blocked.</w:t>
            </w:r>
            <w:r>
              <w:t xml:space="preserve"> </w:t>
            </w:r>
            <w:r>
              <w:t xml:space="preserve">There may still be confounding (a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may exist);</w:t>
            </w:r>
            <w:r>
              <w:t xml:space="preserve"> </w:t>
            </w:r>
            <w:r>
              <w:t xml:space="preserve">the point is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enough to block every backdoor path.</w:t>
            </w:r>
          </w:p>
          <w:bookmarkEnd w:id="5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6" w:name="exm-no-unmeasured-confounding-7-2"/>
          <w:p>
            <w:pPr>
              <w:pStyle w:val="BodyText"/>
            </w:pPr>
            <w:r>
              <w:rPr>
                <w:b/>
                <w:bCs/>
              </w:rPr>
              <w:t xml:space="preserve">Example 10 (No Unmeasured Confounding in Figure 7.2)</w:t>
            </w:r>
            <w:r>
              <w:t xml:space="preserve"> </w:t>
            </w:r>
            <w:r>
              <w:t xml:space="preserve">In Figure 7.2 the common cause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unmeasured,</w:t>
            </w:r>
            <w:r>
              <w:t xml:space="preserve"> </w:t>
            </w:r>
            <w:r>
              <w:t xml:space="preserve">but the measured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blocks the only backdoor path,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and is not a 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L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is a sufficient set and there is no unmeasured confounding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even though there is confounding 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was never recorded.</w:t>
            </w:r>
          </w:p>
          <w:bookmarkEnd w:id="5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Backdoor Criterion Is Silent on Size and Sign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criterion says whether an open backdoor path exists, not how much bias it causes or which way the bias goes.</w:t>
            </w:r>
            <w:r>
              <w:t xml:space="preserve"> </w:t>
            </w:r>
            <w:r>
              <w:t xml:space="preserve">An open backdoor path may carry only a weak association,</w:t>
            </w:r>
            <w:r>
              <w:t xml:space="preserve"> </w:t>
            </w:r>
            <w:r>
              <w:t xml:space="preserve">and two strong open paths may push the estimate in opposite directions and partly cancel.</w:t>
            </w:r>
            <w:r>
              <w:t xml:space="preserve"> </w:t>
            </w:r>
            <w:r>
              <w:t xml:space="preserve">Unmeasured confounding comes in degrees,</w:t>
            </w:r>
            <w:r>
              <w:t xml:space="preserve"> </w:t>
            </w:r>
            <w:r>
              <w:t xml:space="preserve">so investigators should think about its likely direction and magnitude (Fine Point 7.1).</w:t>
            </w:r>
          </w:p>
          <w:p/>
        </w:tc>
      </w:tr>
    </w:tbl>
    <w:p>
      <w:pPr>
        <w:pStyle w:val="BodyText"/>
      </w:pPr>
      <w:r>
        <w:t xml:space="preserve">The book refers to Greenland and Robins (1986, 2009) for a detailed discussion of the relations between confounding and exchangeability.</w:t>
      </w:r>
    </w:p>
    <w:bookmarkEnd w:id="60"/>
    <w:bookmarkEnd w:id="61"/>
    <w:bookmarkStart w:id="97" w:name="Xc76a9101af432b238aaa7a80b57c486545af5ed"/>
    <w:p>
      <w:pPr>
        <w:pStyle w:val="Heading2"/>
      </w:pPr>
      <w:r>
        <w:t xml:space="preserve">3 7.3 Confounding and the Backdoor Criterion (pp. 95-98)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2" w:name="exm-backdoor-figures-7-1-to-7-3"/>
          <w:p>
            <w:pPr>
              <w:pStyle w:val="BodyText"/>
            </w:pPr>
            <w:r>
              <w:rPr>
                <w:b/>
                <w:bCs/>
              </w:rPr>
              <w:t xml:space="preserve">Example 11 (The Backdoor Criterion in Figures 7.1-7.3)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rPr>
                <w:b/>
                <w:bCs/>
              </w:rPr>
              <w:t xml:space="preserve">Figure 7.1</w:t>
            </w:r>
            <w:r>
              <w:t xml:space="preserve">: the backdoor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 blocked by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rPr>
                <w:b/>
                <w:bCs/>
              </w:rPr>
              <w:t xml:space="preserve">Figure 7.2</w:t>
            </w:r>
            <w:r>
              <w:t xml:space="preserve">: the backdoor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could be blocked by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which is unmeasured, but it is also blocked by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rPr>
                <w:b/>
                <w:bCs/>
              </w:rPr>
              <w:t xml:space="preserve">Figure 7.3</w:t>
            </w:r>
            <w:r>
              <w:t xml:space="preserve">: the backdoor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 also blocked by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In all three there is confounding, but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L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is a sufficient set, so there is</w:t>
            </w:r>
            <w:r>
              <w:t xml:space="preserve"> </w:t>
            </w:r>
            <w:r>
              <w:rPr>
                <w:b/>
                <w:bCs/>
              </w:rPr>
              <w:t xml:space="preserve">no unmeasured confounding given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</w:t>
            </w:r>
            <w:hyperlink w:anchor="def-no-unmeasured-confounding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).</w:t>
            </w:r>
          </w:p>
          <w:bookmarkEnd w:id="62"/>
        </w:tc>
      </w:tr>
    </w:tbl>
    <w:bookmarkStart w:id="73" w:name="m-bias-figure-7.4"/>
    <w:p>
      <w:pPr>
        <w:pStyle w:val="Heading3"/>
      </w:pPr>
      <w:r>
        <w:t xml:space="preserve">3.1 M-bias: Figure 7.4</w:t>
      </w:r>
    </w:p>
    <w:p>
      <w:r>
        <w:pict>
          <v:rect style="width:0;height:1.5pt" o:hralign="center" o:hrstd="t" o:hr="t"/>
        </w:pict>
      </w:r>
    </w:p>
    <w:p>
      <w:pPr>
        <w:pStyle w:val="CaptionedFigure"/>
      </w:pPr>
      <w:r>
        <w:drawing>
          <wp:inline>
            <wp:extent cx="5334000" cy="2000250"/>
            <wp:effectExtent b="0" l="0" r="0" t="0"/>
            <wp:docPr descr="Left: Figure 7.4, in which L is a collider on the path A &lt;- U2 -&gt; L &lt;- U1 -&gt; Y. Right: Figure 7.5, which adds the arrow L -&gt; A." title="" id="64" name="Picture"/>
            <a:graphic>
              <a:graphicData uri="http://schemas.openxmlformats.org/drawingml/2006/picture">
                <pic:pic>
                  <pic:nvPicPr>
                    <pic:cNvPr descr="07-confounding_files/figure-docx/dag-ch7-4-5-1.pn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Left: Figure 7.4, in which L is a collider on the path A &lt;- U2 -&gt; L &lt;- U1 -&gt; Y. Right: Figure 7.5, which adds the arrow L -&gt; A.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6" w:name="exm-figure-7-4-no-confounding"/>
          <w:p>
            <w:pPr>
              <w:pStyle w:val="BodyText"/>
            </w:pPr>
            <w:r>
              <w:rPr>
                <w:b/>
                <w:bCs/>
              </w:rPr>
              <w:t xml:space="preserve">Example 12 (No Confounding in Figure 7.4)</w:t>
            </w:r>
            <w:r>
              <w:t xml:space="preserve"> </w:t>
            </w:r>
            <w:r>
              <w:t xml:space="preserve">In Figure 7.4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share no common cause, so there is</w:t>
            </w:r>
            <w:r>
              <w:t xml:space="preserve"> </w:t>
            </w:r>
            <w:r>
              <w:rPr>
                <w:b/>
                <w:bCs/>
              </w:rPr>
              <w:t xml:space="preserve">no confounding</w:t>
            </w:r>
            <w:r>
              <w:t xml:space="preserve">.</w:t>
            </w:r>
            <w:r>
              <w:t xml:space="preserve"> </w:t>
            </w:r>
            <w:r>
              <w:t xml:space="preserve">The only backdoor path,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is blocked by the unconditioned collider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empty set satisfies the backdoor criterion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w:anchor="thm-backdoor-exchangeability-ch7">
              <w:r>
                <w:rPr>
                  <w:rStyle w:val="Hyperlink"/>
                </w:rPr>
                <w:t xml:space="preserve">Theorem 2</w:t>
              </w:r>
            </w:hyperlink>
            <w:r>
              <w:t xml:space="preserve"> </w:t>
            </w:r>
            <w:r>
              <w:t xml:space="preserve">gives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 positivity and consistency,</w:t>
            </w:r>
            <w:r>
              <w:t xml:space="preserve"> </w:t>
            </w:r>
            <w:hyperlink w:anchor="prp-marginal-identification-ch7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 </w:t>
            </w:r>
            <w:r>
              <w:t xml:space="preserve">then gives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6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7" w:name="exm-pap-smear"/>
          <w:p>
            <w:pPr>
              <w:pStyle w:val="BodyText"/>
            </w:pPr>
            <w:r>
              <w:rPr>
                <w:b/>
                <w:bCs/>
              </w:rPr>
              <w:t xml:space="preserve">Example 13 (Physical Activity and Cervical Cancer)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physical activity,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cervical cancer,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 pre-cancer lesion,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 Pap smear (a diagnostic test for pre-cancer),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 health-conscious personality that leads to more physical activity and more doctor visits.</w:t>
            </w:r>
            <w:r>
              <w:t xml:space="preserve"> </w:t>
            </w:r>
            <w:r>
              <w:t xml:space="preserve">Under Figure 7.4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unconfounded,</w:t>
            </w:r>
            <w:r>
              <w:t xml:space="preserve"> </w:t>
            </w:r>
            <w:r>
              <w:t xml:space="preserve">and there is no need to adjust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 compute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(Hernán and Robins 2020, 95)</w:t>
            </w:r>
            <w:r>
              <w:t xml:space="preserve">.</w:t>
            </w:r>
          </w:p>
          <w:bookmarkEnd w:id="67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Adjusting for a Collider Creates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In Figure 7.4, conditioning on the collider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opens the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adjusting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(by stratification or by standardization over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)</w:t>
            </w:r>
            <w:r>
              <w:t xml:space="preserve"> </w:t>
            </w:r>
            <w:r>
              <w:rPr>
                <w:b/>
                <w:bCs/>
              </w:rPr>
              <w:t xml:space="preserve">creates</w:t>
            </w:r>
            <w:r>
              <w:t xml:space="preserve"> </w:t>
            </w:r>
            <w:r>
              <w:t xml:space="preserve">bias where there was none.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0" w:name="def-m-bias-ch7"/>
          <w:p>
            <w:pPr>
              <w:pStyle w:val="BodyText"/>
            </w:pPr>
            <w:r>
              <w:rPr>
                <w:b/>
                <w:bCs/>
              </w:rPr>
              <w:t xml:space="preserve">Definition 6 (M-bias)</w:t>
            </w:r>
            <w:r>
              <w:t xml:space="preserve"> </w:t>
            </w:r>
            <w:r>
              <w:rPr>
                <w:b/>
                <w:bCs/>
              </w:rPr>
              <w:t xml:space="preserve">M-bias</w:t>
            </w:r>
            <w:r>
              <w:t xml:space="preserve"> </w:t>
            </w:r>
            <w:r>
              <w:t xml:space="preserve">is the bias that arises from conditioning on a variable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that is a common effect of two variables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is a cause of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 cause of 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are marginally independent,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share no common cause (as in Figure 7.4).</w:t>
            </w:r>
            <w:r>
              <w:t xml:space="preserve"> </w:t>
            </w:r>
            <w:r>
              <w:t xml:space="preserve">The book classifies it as a form of</w:t>
            </w:r>
            <w:r>
              <w:t xml:space="preserve"> </w:t>
            </w:r>
            <w:r>
              <w:rPr>
                <w:b/>
                <w:bCs/>
              </w:rPr>
              <w:t xml:space="preserve">selection bias</w:t>
            </w:r>
            <w:r>
              <w:t xml:space="preserve">, the subject of Chapter 8</w:t>
            </w:r>
            <w:r>
              <w:t xml:space="preserve"> </w:t>
            </w:r>
            <w:r>
              <w:t xml:space="preserve">(Hernán and Robins 2020, 97)</w:t>
            </w:r>
            <w:r>
              <w:t xml:space="preserve">.</w:t>
            </w:r>
          </w:p>
          <w:bookmarkEnd w:id="7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1" w:name="exm-m-bias-pap-smear"/>
          <w:p>
            <w:pPr>
              <w:pStyle w:val="BodyText"/>
            </w:pPr>
            <w:r>
              <w:rPr>
                <w:b/>
                <w:bCs/>
              </w:rPr>
              <w:t xml:space="preserve">Example 14 (M-bias in the Pap Smear Example)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exm-pap-smear">
              <w:r>
                <w:rPr>
                  <w:rStyle w:val="Hyperlink"/>
                </w:rPr>
                <w:t xml:space="preserve">Example 13</w:t>
              </w:r>
            </w:hyperlink>
            <w:r>
              <w:t xml:space="preserve">, comparing physical activity and cervical cancer only among women with the same Pap smear result conditions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common effect of the pre-cancer lesion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 of health-conscious personality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Within a stratum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physical activity and cervical cancer generally become associated through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the stratum-specific association mixes the causal effect with bias,</w:t>
            </w:r>
            <w:r>
              <w:t xml:space="preserve"> </w:t>
            </w:r>
            <w:r>
              <w:t xml:space="preserve">even though the unadjusted comparison is unconfounded and equals the causal contrast.</w:t>
            </w:r>
          </w:p>
          <w:bookmarkEnd w:id="7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2" w:name="rem-unconditional-without-conditional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(Unconditional Without Conditional Exchangeability). </w:t>
            </w:r>
            <w:r>
              <w:t xml:space="preserve">In Figure 7.4,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holds but, under faithfulness,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does not.</w:t>
            </w:r>
            <w:r>
              <w:t xml:space="preserve"> </w:t>
            </w:r>
            <w:r>
              <w:t xml:space="preserve">The average causal effect is identified by</w:t>
            </w:r>
            <w:r>
              <w:t xml:space="preserve"> </w:t>
            </w:r>
            <w:hyperlink w:anchor="prp-marginal-identification-ch7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but the effects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generally not identified by adjusting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standardizing over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generally gives a biased estimate of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72"/>
        </w:tc>
      </w:tr>
    </w:tbl>
    <w:p>
      <w:pPr>
        <w:pStyle w:val="BodyText"/>
      </w:pPr>
      <w:r>
        <w:rPr>
          <w:b/>
          <w:bCs/>
        </w:rPr>
        <w:t xml:space="preserve">Why</w:t>
      </w:r>
      <w:r>
        <w:rPr>
          <w:b/>
          <w:bCs/>
        </w:rPr>
        <w:t xml:space="preserve"> </w:t>
      </w:r>
      <w:r>
        <w:rPr>
          <w:b/>
          <w:bCs/>
        </w:rPr>
        <w:t xml:space="preserve">“M-bias”</w:t>
      </w:r>
      <w:r>
        <w:rPr>
          <w:b/>
          <w:bCs/>
        </w:rPr>
        <w:t xml:space="preserve">:</w:t>
      </w:r>
      <w:r>
        <w:t xml:space="preserve"> </w:t>
      </w:r>
      <w:r>
        <w:t xml:space="preserve">the structure was described by Greenland, Pearl, and Robins (1999) and named M-bias by Greenland (2003),</w:t>
      </w:r>
      <w:r>
        <w:t xml:space="preserve"> </w:t>
      </w:r>
      <w:r>
        <w:t xml:space="preserve">because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resemble an M lying on its side</w:t>
      </w:r>
      <w:r>
        <w:t xml:space="preserve"> </w:t>
      </w:r>
      <w:r>
        <w:t xml:space="preserve">(Hernán and Robins 2020, 97)</w:t>
      </w:r>
      <w:r>
        <w:t xml:space="preserve">.</w:t>
      </w:r>
      <w:r>
        <w:t xml:space="preserve"> </w:t>
      </w:r>
      <w:r>
        <w:t xml:space="preserve">That unconditional effects can be identified while conditional effects are not was shown non-graphically by Greenland and Robins (1986).</w:t>
      </w:r>
    </w:p>
    <w:p>
      <w:pPr>
        <w:pStyle w:val="BodyText"/>
      </w:pPr>
      <w:r>
        <w:t xml:space="preserve">If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caused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caused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, or an unmeasured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caused both,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would have a common cause, and there would be neither unconditional nor conditional exchangeability given</w:t>
      </w:r>
      <w:r>
        <w:t xml:space="preserve"> </w:t>
      </w:r>
      <m:oMath>
        <m:r>
          <m:t>L</m:t>
        </m:r>
      </m:oMath>
      <w:r>
        <w:t xml:space="preserve">.</w:t>
      </w:r>
    </w:p>
    <w:bookmarkEnd w:id="73"/>
    <w:bookmarkStart w:id="86" w:name="intractable-bias-figure-7.5"/>
    <w:p>
      <w:pPr>
        <w:pStyle w:val="Heading3"/>
      </w:pPr>
      <w:r>
        <w:t xml:space="preserve">3.2 Intractable Bias: Figure 7.5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exm-intractable-bias-7-5"/>
          <w:p>
            <w:pPr>
              <w:pStyle w:val="BodyText"/>
            </w:pPr>
            <w:r>
              <w:rPr>
                <w:b/>
                <w:bCs/>
              </w:rPr>
              <w:t xml:space="preserve">Example 15 (Intractable Bias in Figure 7.5)</w:t>
            </w:r>
            <w:r>
              <w:t xml:space="preserve"> </w:t>
            </w:r>
            <w:r>
              <w:t xml:space="preserve">Figure 7.5 adds the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 which creates the open backdoor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: there is confounding.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blocks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but opens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on which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 collider.</w:t>
            </w:r>
          </w:p>
          <w:p>
            <w:pPr>
              <w:pStyle w:val="FirstParagraph"/>
            </w:pPr>
            <w:r>
              <w:t xml:space="preserve">So neither the empty set nor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L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satisfies the backdoor criterion,</w:t>
            </w:r>
            <w:r>
              <w:t xml:space="preserve"> </w:t>
            </w:r>
            <w:r>
              <w:t xml:space="preserve">and, by</w:t>
            </w:r>
            <w:r>
              <w:t xml:space="preserve"> </w:t>
            </w:r>
            <w:hyperlink w:anchor="thm-backdoor-exchangeability-ch7">
              <w:r>
                <w:rPr>
                  <w:rStyle w:val="Hyperlink"/>
                </w:rPr>
                <w:t xml:space="preserve">Theorem 2</w:t>
              </w:r>
            </w:hyperlink>
            <w:r>
              <w:t xml:space="preserve"> </w:t>
            </w:r>
            <w:r>
              <w:t xml:space="preserve">under faithfulness,</w:t>
            </w:r>
            <w:r>
              <w:t xml:space="preserve"> </w:t>
            </w:r>
            <w:r>
              <w:t xml:space="preserve">exchangeability fails both marginally and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7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Being a Collider Is Path-Specific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In Figure 7.5,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 collider on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but a non-collider on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 variable is a collider only relative to a given path.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7" w:name="rem-escaping-figure-7-5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(Intermediate Variables That Restore Exchangeability). </w:t>
            </w:r>
            <w:r>
              <w:t xml:space="preserve">Measuring more variables in Figure 7.5 as drawn does not help.</w:t>
            </w:r>
            <w:r>
              <w:t xml:space="preserve"> </w:t>
            </w:r>
            <w:r>
              <w:t xml:space="preserve">But if the arrows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in fact pass through measurable intermediate variables, measuring those can remove the bias.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Figure 7.6</w:t>
            </w:r>
            <w:r>
              <w:t xml:space="preserve"> </w:t>
            </w:r>
            <w:r>
              <w:t xml:space="preserve">(not drawn here) is Figure 7.5 with the arrow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replaced by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and the arrow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replaced by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Figure 7.6,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measuring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gives conditional exchangeability given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blocks every backdoor path at its end near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measuring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(with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) gives conditional exchangeability given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blocks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blocks the path that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opens.</w:t>
            </w:r>
          </w:p>
          <w:bookmarkEnd w:id="77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7.1: The Strength and Direction of Confounding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Knowing that confounding may be present is only half the story:</w:t>
            </w:r>
            <w:r>
              <w:t xml:space="preserve"> </w:t>
            </w:r>
            <w:r>
              <w:t xml:space="preserve">investigators also want to know whether the unadjusted estimate is too large or too small, and by how much.</w:t>
            </w:r>
            <w:r>
              <w:t xml:space="preserve"> </w:t>
            </w:r>
            <w:r>
              <w:t xml:space="preserve">The boxes that follow define signed causal diagrams, which give a rule of thumb for the direction,</w:t>
            </w:r>
            <w:r>
              <w:t xml:space="preserve"> </w:t>
            </w:r>
            <w:r>
              <w:t xml:space="preserve">apply the rule to an example,</w:t>
            </w:r>
            <w:r>
              <w:t xml:space="preserve"> </w:t>
            </w:r>
            <w:r>
              <w:t xml:space="preserve">and discuss the magnitude</w:t>
            </w:r>
            <w:r>
              <w:t xml:space="preserve"> </w:t>
            </w:r>
            <w:r>
              <w:t xml:space="preserve">(Hernán and Robins 2020, 96)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0" w:name="def-signed-causal-diagram"/>
          <w:p>
            <w:pPr>
              <w:pStyle w:val="BodyText"/>
            </w:pPr>
            <w:r>
              <w:rPr>
                <w:b/>
                <w:bCs/>
              </w:rPr>
              <w:t xml:space="preserve">Definition 7 (Signed Causal Diagram; Positive and Negative Confounding)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be binary and related as in Figure 7.1.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signed causal diagram</w:t>
            </w:r>
            <w:r>
              <w:t xml:space="preserve"> </w:t>
            </w:r>
            <w:r>
              <w:t xml:space="preserve">labels the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+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makes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more likely on average than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does,</w:t>
            </w:r>
            <w:r>
              <w:t xml:space="preserve"> </w:t>
            </w:r>
            <w:r>
              <w:t xml:space="preserve">and with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</m:oMath>
            <w:r>
              <w:t xml:space="preserve"> </w:t>
            </w:r>
            <w:r>
              <w:t xml:space="preserve">when it makes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less likely,</w:t>
            </w:r>
            <w:r>
              <w:t xml:space="preserve"> </w:t>
            </w:r>
            <w:r>
              <w:t xml:space="preserve">and signs the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in the same way.</w:t>
            </w:r>
            <w:r>
              <w:t xml:space="preserve"> </w:t>
            </w:r>
            <w:r>
              <w:t xml:space="preserve">The confounding is called</w:t>
            </w:r>
            <w:r>
              <w:t xml:space="preserve"> </w:t>
            </w:r>
            <w:r>
              <w:rPr>
                <w:b/>
                <w:bCs/>
              </w:rPr>
              <w:t xml:space="preserve">positive</w:t>
            </w:r>
            <w:r>
              <w:t xml:space="preserve"> </w:t>
            </w:r>
            <w:r>
              <w:t xml:space="preserve">if the two signs agree and</w:t>
            </w:r>
            <w:r>
              <w:t xml:space="preserve"> </w:t>
            </w:r>
            <w:r>
              <w:rPr>
                <w:b/>
                <w:bCs/>
              </w:rPr>
              <w:t xml:space="preserve">negative</w:t>
            </w:r>
            <w:r>
              <w:t xml:space="preserve"> </w:t>
            </w:r>
            <w:r>
              <w:t xml:space="preserve">if they differ.</w:t>
            </w:r>
          </w:p>
          <w:bookmarkEnd w:id="8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1" w:name="exm-signed-smoking-transplant"/>
          <w:p>
            <w:pPr>
              <w:pStyle w:val="BodyText"/>
            </w:pPr>
            <w:r>
              <w:rPr>
                <w:b/>
                <w:bCs/>
              </w:rPr>
              <w:t xml:space="preserve">Example 16 (Smoking and Heart Transplant)</w:t>
            </w:r>
            <w:r>
              <w:t xml:space="preserve"> </w:t>
            </w:r>
            <w:r>
              <w:t xml:space="preserve">Suppose a study of heart transplant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finds a risk ratio of 0.6, and a critic suspects confounding by smoking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Smokers are less likely to receive a transplant (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</m:oMath>
            <w:r>
              <w:t xml:space="preserve">) and more likely to die (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+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so the confounding is negative in the sense of</w:t>
            </w:r>
            <w:r>
              <w:t xml:space="preserve"> </w:t>
            </w:r>
            <w:hyperlink w:anchor="def-signed-causal-diagram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Because the transplant group has fewer smokers, it would have lower mortality even if transplant did nothing,</w:t>
            </w:r>
            <w:r>
              <w:t xml:space="preserve"> </w:t>
            </w:r>
            <w:r>
              <w:t xml:space="preserve">so adjusting for smoking moves the estimate upward (the book’s illustration: from 0.6 to 0.7).</w:t>
            </w:r>
            <w:r>
              <w:t xml:space="preserve"> </w:t>
            </w:r>
            <w:r>
              <w:t xml:space="preserve">Failing to adjust exaggerates the apparent benefit.</w:t>
            </w:r>
          </w:p>
          <w:bookmarkEnd w:id="8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2" w:name="rem-sign-rule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(The Sign Rule). </w:t>
            </w:r>
            <w:r>
              <w:t xml:space="preserve">Let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be binary and related as in Figure 7.1, 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the only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call the bias the unadjusted risk ratio minus the risk ratio standardized over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book’s rule of thumb is that positive confounding biases the unadjusted estimate upward and negative confounding biases it downward</w:t>
            </w:r>
            <w:r>
              <w:t xml:space="preserve"> </w:t>
            </w:r>
            <w:r>
              <w:t xml:space="preserve">(Hernán and Robins 2020, 96)</w:t>
            </w:r>
            <w:r>
              <w:t xml:space="preserve">.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exm-signed-smoking-transplant">
              <w:r>
                <w:rPr>
                  <w:rStyle w:val="Hyperlink"/>
                </w:rPr>
                <w:t xml:space="preserve">Example 16</w:t>
              </w:r>
            </w:hyperlink>
            <w:r>
              <w:t xml:space="preserve"> </w:t>
            </w:r>
            <w:r>
              <w:t xml:space="preserve">the confounding is negative,</w:t>
            </w:r>
            <w:r>
              <w:t xml:space="preserve"> </w:t>
            </w:r>
            <w:r>
              <w:t xml:space="preserve">and indeed the unadjusted 0.6 lies below the adjusted 0.7.</w:t>
            </w:r>
          </w:p>
          <w:bookmarkEnd w:id="8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Sign Rule Can Fail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rule of</w:t>
            </w:r>
            <w:r>
              <w:t xml:space="preserve"> </w:t>
            </w:r>
            <w:hyperlink w:anchor="rem-sign-rule">
              <w:r>
                <w:rPr>
                  <w:rStyle w:val="Hyperlink"/>
                </w:rPr>
                <w:t xml:space="preserve">Remark 5</w:t>
              </w:r>
            </w:hyperlink>
            <w:r>
              <w:t xml:space="preserve"> </w:t>
            </w:r>
            <w:r>
              <w:t xml:space="preserve">may fail in more complex diagrams or with non-dichotomous variables (VanderWeele, Hernán, and Robins 2008).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5" w:name="rem-confounding-magnitude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(The Magnitude of Confounding Bias). </w:t>
            </w:r>
            <w:r>
              <w:t xml:space="preserve">A common cause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produces a large confounding bias only if it is strongly associated with treatment</w:t>
            </w:r>
            <w:r>
              <w:t xml:space="preserve"> </w:t>
            </w:r>
            <w:r>
              <w:t xml:space="preserve">and strongly associated with the outcome (conditional on treatment);</w:t>
            </w:r>
            <w:r>
              <w:t xml:space="preserve"> </w:t>
            </w:r>
            <w:r>
              <w:t xml:space="preserve">for a discrete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the bias also depends on how common it is.</w:t>
            </w:r>
            <w:r>
              <w:t xml:space="preserve"> </w:t>
            </w:r>
            <w:r>
              <w:t xml:space="preserve">When the common causes are unknown, sensitivity analyses repeat the analysis under a range of assumed bias sizes,</w:t>
            </w:r>
            <w:r>
              <w:t xml:space="preserve"> </w:t>
            </w:r>
            <w:r>
              <w:t xml:space="preserve">which organizes educated guesses about how large the bias could plausibly be</w:t>
            </w:r>
            <w:r>
              <w:t xml:space="preserve"> </w:t>
            </w:r>
            <w:r>
              <w:t xml:space="preserve">(Hernán and Robins 2020, 96)</w:t>
            </w:r>
            <w:r>
              <w:t xml:space="preserve">.</w:t>
            </w:r>
          </w:p>
          <w:bookmarkEnd w:id="85"/>
        </w:tc>
      </w:tr>
    </w:tbl>
    <w:bookmarkEnd w:id="86"/>
    <w:bookmarkStart w:id="89" w:name="confounders-and-non-confounders"/>
    <w:p>
      <w:pPr>
        <w:pStyle w:val="Heading3"/>
      </w:pPr>
      <w:r>
        <w:t xml:space="preserve">3.3 Confounders and Non-confounders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Suppose data on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,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suffice to identify the causal effect, as in Figures 7.1-7.4.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7" w:name="def-confounder-ch7"/>
          <w:p>
            <w:pPr>
              <w:pStyle w:val="BodyText"/>
            </w:pPr>
            <w:r>
              <w:rPr>
                <w:b/>
                <w:bCs/>
              </w:rPr>
              <w:t xml:space="preserve">Definition 8 (Confounder (Given Data on L, A, Y))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confounder</w:t>
            </w:r>
            <w:r>
              <w:t xml:space="preserve"> </w:t>
            </w:r>
            <w:r>
              <w:t xml:space="preserve">if data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alone do not suffice for identification,</w:t>
            </w:r>
            <w:r>
              <w:t xml:space="preserve"> </w:t>
            </w:r>
            <w:r>
              <w:t xml:space="preserve">that is, if there is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but not unconditional exchangeability (structural confounding).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non-confounder</w:t>
            </w:r>
            <w:r>
              <w:t xml:space="preserve"> </w:t>
            </w:r>
            <w:r>
              <w:t xml:space="preserve">if data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alone suffice, that is, if there is unconditional exchangeability</w:t>
            </w:r>
            <w:r>
              <w:t xml:space="preserve"> </w:t>
            </w:r>
            <w:r>
              <w:t xml:space="preserve">(Hernán and Robins 2020, 96)</w:t>
            </w:r>
            <w:r>
              <w:t xml:space="preserve">.</w:t>
            </w:r>
          </w:p>
          <w:bookmarkEnd w:id="8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8" w:name="exm-confounders-figures-7-1-to-7-4"/>
          <w:p>
            <w:pPr>
              <w:pStyle w:val="BodyText"/>
            </w:pPr>
            <w:r>
              <w:rPr>
                <w:b/>
                <w:bCs/>
              </w:rPr>
              <w:t xml:space="preserve">Example 17 (Confounders and Non-confounders in Figures 7.1-7.4)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In Figures 7.1-7.3,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 confounder: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identified by the standardized risk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</w:t>
            </w:r>
            <w:hyperlink w:anchor="thm-standardization-ch7">
              <w:r>
                <w:rPr>
                  <w:rStyle w:val="Hyperlink"/>
                </w:rPr>
                <w:t xml:space="preserve">Theorem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In Figures 7.2 and 7.3,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a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yet it is a confounder because it is needed to block the backdoor path through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In Figure 7.4,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 non-confounder, 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Standardizing by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 be biased.</w:t>
            </w:r>
          </w:p>
          <w:bookmarkEnd w:id="88"/>
        </w:tc>
      </w:tr>
    </w:tbl>
    <w:p>
      <w:pPr>
        <w:pStyle w:val="FirstParagraph"/>
      </w:pPr>
      <w:r>
        <w:t xml:space="preserve">An informal definition for Figures 7.1 to 7.4 is</w:t>
      </w:r>
      <w:r>
        <w:t xml:space="preserve"> </w:t>
      </w:r>
      <w:r>
        <w:t xml:space="preserve">“a confounder is any variable that can be used to adjust for confounding.”</w:t>
      </w:r>
      <w:r>
        <w:t xml:space="preserve"> </w:t>
      </w:r>
      <w:r>
        <w:t xml:space="preserve">This definition is not circular, because confounding was defined first,</w:t>
      </w:r>
      <w:r>
        <w:t xml:space="preserve"> </w:t>
      </w:r>
      <w:r>
        <w:t xml:space="preserve">just as</w:t>
      </w:r>
      <w:r>
        <w:t xml:space="preserve"> </w:t>
      </w:r>
      <w:r>
        <w:t xml:space="preserve">“a musician is a person who plays music”</w:t>
      </w:r>
      <w:r>
        <w:t xml:space="preserve"> </w:t>
      </w:r>
      <w:r>
        <w:t xml:space="preserve">is not circular once music has been defined</w:t>
      </w:r>
      <w:r>
        <w:t xml:space="preserve"> </w:t>
      </w:r>
      <w:r>
        <w:t xml:space="preserve">(Hernán and Robins 2020, 96)</w:t>
      </w:r>
      <w:r>
        <w:t xml:space="preserve">.</w:t>
      </w:r>
    </w:p>
    <w:bookmarkEnd w:id="89"/>
    <w:bookmarkStart w:id="96" w:name="two-definitions-of-confounding"/>
    <w:p>
      <w:pPr>
        <w:pStyle w:val="Heading3"/>
      </w:pPr>
      <w:r>
        <w:t xml:space="preserve">3.4 Two Definitions of Confounding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causal diagrams of this section show two structural sources of lack of exchangeability through open backdoor paths:</w:t>
      </w:r>
    </w:p>
    <w:p>
      <w:pPr>
        <w:pStyle w:val="Compact"/>
        <w:numPr>
          <w:ilvl w:val="0"/>
          <w:numId w:val="1014"/>
        </w:numPr>
      </w:pPr>
      <w:r>
        <w:t xml:space="preserve">common causes of treatment and outcome, which the book calls</w:t>
      </w:r>
      <w:r>
        <w:t xml:space="preserve"> </w:t>
      </w:r>
      <w:r>
        <w:rPr>
          <w:b/>
          <w:bCs/>
        </w:rPr>
        <w:t xml:space="preserve">confounding</w:t>
      </w:r>
      <w:r>
        <w:t xml:space="preserve"> </w:t>
      </w:r>
      <w:r>
        <w:t xml:space="preserve">(</w:t>
      </w:r>
      <w:hyperlink w:anchor="def-confounding">
        <w:r>
          <w:rPr>
            <w:rStyle w:val="Hyperlink"/>
          </w:rPr>
          <w:t xml:space="preserve">Definition 2</w:t>
        </w:r>
      </w:hyperlink>
      <w:r>
        <w:t xml:space="preserve">);</w:t>
      </w:r>
    </w:p>
    <w:p>
      <w:pPr>
        <w:pStyle w:val="Compact"/>
        <w:numPr>
          <w:ilvl w:val="0"/>
          <w:numId w:val="1014"/>
        </w:numPr>
      </w:pPr>
      <w:r>
        <w:t xml:space="preserve">conditioning on a common effect, which the book calls</w:t>
      </w:r>
      <w:r>
        <w:t xml:space="preserve"> </w:t>
      </w:r>
      <w:r>
        <w:rPr>
          <w:b/>
          <w:bCs/>
        </w:rPr>
        <w:t xml:space="preserve">selection bias</w:t>
      </w:r>
      <w:r>
        <w:t xml:space="preserve"> </w:t>
      </w:r>
      <w:r>
        <w:t xml:space="preserve">(as in</w:t>
      </w:r>
      <w:r>
        <w:t xml:space="preserve"> </w:t>
      </w:r>
      <w:hyperlink w:anchor="def-m-bias-ch7">
        <w:r>
          <w:rPr>
            <w:rStyle w:val="Hyperlink"/>
          </w:rPr>
          <w:t xml:space="preserve">Definition 6</w:t>
        </w:r>
      </w:hyperlink>
      <w:r>
        <w:t xml:space="preserve">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0" w:name="def-confounding-backdoor"/>
          <w:p>
            <w:pPr>
              <w:pStyle w:val="BodyText"/>
            </w:pPr>
            <w:r>
              <w:rPr>
                <w:b/>
                <w:bCs/>
              </w:rPr>
              <w:t xml:space="preserve">Definition 9 (Confounding as Any Open-Backdoor-Path Bias)</w:t>
            </w:r>
            <w:r>
              <w:t xml:space="preserve"> </w:t>
            </w:r>
            <w:r>
              <w:t xml:space="preserve">An alternative structural definition calls</w:t>
            </w:r>
            <w:r>
              <w:t xml:space="preserve"> </w:t>
            </w:r>
            <w:r>
              <w:rPr>
                <w:b/>
                <w:bCs/>
              </w:rPr>
              <w:t xml:space="preserve">confounding</w:t>
            </w:r>
            <w:r>
              <w:t xml:space="preserve"> </w:t>
            </w:r>
            <w:r>
              <w:t xml:space="preserve">any bias that an open backdoor path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produces,</w:t>
            </w:r>
            <w:r>
              <w:t xml:space="preserve"> </w:t>
            </w:r>
            <w:r>
              <w:t xml:space="preserve">whether the path is open because of a common cause or because of conditioning on a collider.</w:t>
            </w:r>
            <w:r>
              <w:t xml:space="preserve"> </w:t>
            </w:r>
            <w:r>
              <w:t xml:space="preserve">Equivalently, confounding is any systematic bias that randomized assignment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would eliminate.</w:t>
            </w:r>
          </w:p>
          <w:bookmarkEnd w:id="9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1" w:name="exm-confounding-backdoor-figure-7-4"/>
          <w:p>
            <w:pPr>
              <w:pStyle w:val="BodyText"/>
            </w:pPr>
            <w:r>
              <w:rPr>
                <w:b/>
                <w:bCs/>
              </w:rPr>
              <w:t xml:space="preserve">Example 18 (Figure 7.4 Under the Two Definitions)</w:t>
            </w:r>
            <w:r>
              <w:t xml:space="preserve"> </w:t>
            </w:r>
            <w:r>
              <w:t xml:space="preserve">In Figure 7.4, the bias from adjusting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confounding under</w:t>
            </w:r>
            <w:r>
              <w:t xml:space="preserve"> </w:t>
            </w:r>
            <w:hyperlink w:anchor="def-confounding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 </w:t>
            </w:r>
            <w:r>
              <w:t xml:space="preserve">(the book calls it selection bias, as in</w:t>
            </w:r>
            <w:r>
              <w:t xml:space="preserve"> </w:t>
            </w:r>
            <w:hyperlink w:anchor="def-m-bias-ch7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but is confounding under</w:t>
            </w:r>
            <w:r>
              <w:t xml:space="preserve"> </w:t>
            </w:r>
            <w:hyperlink w:anchor="def-confounding-backdoor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Randomizing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would remove it: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assigned by a coin, the arrow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disappears,</w:t>
            </w:r>
            <w:r>
              <w:t xml:space="preserve"> </w:t>
            </w:r>
            <w:r>
              <w:t xml:space="preserve">so stratifying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leaves every path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other than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closed.</w:t>
            </w:r>
            <w:r>
              <w:t xml:space="preserve"> </w:t>
            </w:r>
            <w:r>
              <w:t xml:space="preserve">The common-cause bias of Figures 7.1-7.3 is confounding under both definitions.</w:t>
            </w:r>
          </w:p>
          <w:bookmarkEnd w:id="9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2" w:name="rem-two-definitions-taste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(The Choice of Definition Has No Practical Consequences). </w:t>
            </w:r>
            <w:r>
              <w:t xml:space="preserve">Under</w:t>
            </w:r>
            <w:r>
              <w:t xml:space="preserve"> </w:t>
            </w:r>
            <w:hyperlink w:anchor="def-confounding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, whether confounding exists is a fact about the population, whatever the analysis.</w:t>
            </w:r>
            <w:r>
              <w:t xml:space="preserve"> </w:t>
            </w:r>
            <w:r>
              <w:t xml:space="preserve">Under</w:t>
            </w:r>
            <w:r>
              <w:t xml:space="preserve"> </w:t>
            </w:r>
            <w:hyperlink w:anchor="def-confounding-backdoor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 </w:t>
            </w:r>
            <w:r>
              <w:t xml:space="preserve">it depends on the analysis:</w:t>
            </w:r>
            <w:r>
              <w:t xml:space="preserve"> </w:t>
            </w:r>
            <w:r>
              <w:t xml:space="preserve">in Figure 7.4 there is no confounding if we do not adjust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but there is if we do.</w:t>
            </w:r>
            <w:r>
              <w:t xml:space="preserve"> </w:t>
            </w:r>
            <w:r>
              <w:t xml:space="preserve">Either way, what can be identified depends only on whether conditional or unconditional exchangeability holds,</w:t>
            </w:r>
            <w:r>
              <w:t xml:space="preserve"> </w:t>
            </w:r>
            <w:r>
              <w:t xml:space="preserve">so the choice is a matter of taste</w:t>
            </w:r>
            <w:r>
              <w:t xml:space="preserve"> </w:t>
            </w:r>
            <w:r>
              <w:t xml:space="preserve">(Hernán and Robins 2020, 98)</w:t>
            </w:r>
            <w:r>
              <w:t xml:space="preserve">.</w:t>
            </w:r>
          </w:p>
          <w:bookmarkEnd w:id="92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7.2: Identification of Conditional and Unconditional Effects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Which effects can be identified depends on which variables are measured besides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next example works this out for Figure 7.6 (</w:t>
            </w:r>
            <w:hyperlink w:anchor="rem-escaping-figure-7-5">
              <w:r>
                <w:rPr>
                  <w:rStyle w:val="Hyperlink"/>
                </w:rPr>
                <w:t xml:space="preserve">Remark 4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(Hernán and Robins 2020, 98)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5" w:name="exm-figure-7-6-identification"/>
          <w:p>
            <w:pPr>
              <w:pStyle w:val="BodyText"/>
            </w:pPr>
            <w:r>
              <w:rPr>
                <w:b/>
                <w:bCs/>
              </w:rPr>
              <w:t xml:space="preserve">Example 19 (What Can Be Identified in Figure 7.6)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Measuring only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: no exchangeability given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;</w:t>
            </w:r>
            <w:r>
              <w:t xml:space="preserve"> </w:t>
            </w:r>
            <w:r>
              <w:t xml:space="preserve">no causal effects are identified.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Measuring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conditional exchangeability given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(but not given either alone).</w:t>
            </w:r>
            <w:r>
              <w:t xml:space="preserve"> </w:t>
            </w:r>
            <w:r>
              <w:t xml:space="preserve">Identified are:</w:t>
            </w:r>
          </w:p>
          <w:p>
            <w:pPr>
              <w:pStyle w:val="Compact"/>
              <w:numPr>
                <w:ilvl w:val="1"/>
                <w:numId w:val="1016"/>
              </w:numPr>
            </w:pPr>
            <w:r>
              <w:t xml:space="preserve">effects within joint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 via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1"/>
                <w:numId w:val="1016"/>
              </w:numPr>
            </w:pPr>
            <w:r>
              <w:t xml:space="preserve">the unconditional effect, via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1"/>
                <w:numId w:val="1016"/>
              </w:numPr>
            </w:pPr>
            <w:r>
              <w:t xml:space="preserve">effects within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via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1"/>
                <w:numId w:val="1016"/>
              </w:numPr>
            </w:pPr>
            <w:r>
              <w:t xml:space="preserve">effects within 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 via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Measuring only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: effects within 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 the unconditional effect.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Measuring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additionally, effects within joint 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within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Measuring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: additionally, effects within joint strata of all three.</w:t>
            </w:r>
          </w:p>
          <w:p>
            <w:pPr>
              <w:pStyle w:val="FirstParagraph"/>
            </w:pPr>
            <w:r>
              <w:t xml:space="preserve">Each formula identifies a counterfactual mean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rPr>
                      <m:sty m:val="p"/>
                    </m:rPr>
                    <m:t>⋅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under positivity, consistency,</w:t>
            </w:r>
            <w:r>
              <w:t xml:space="preserve"> </w:t>
            </w:r>
            <w:r>
              <w:t xml:space="preserve">and conditional exchangeability given the measured set</w:t>
            </w:r>
            <w:r>
              <w:t xml:space="preserve"> </w:t>
            </w:r>
            <w:r>
              <w:t xml:space="preserve">(which holds for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}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L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by the backdoor criterion in Figure 7.6).</w:t>
            </w:r>
          </w:p>
          <w:bookmarkEnd w:id="95"/>
        </w:tc>
      </w:tr>
    </w:tbl>
    <w:bookmarkEnd w:id="96"/>
    <w:bookmarkEnd w:id="97"/>
    <w:bookmarkStart w:id="122" w:name="confounding-and-confounders-pp.-98-101"/>
    <w:p>
      <w:pPr>
        <w:pStyle w:val="Heading2"/>
      </w:pPr>
      <w:r>
        <w:t xml:space="preserve">4 7.4 Confounding and Confounders (pp. 98-101)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structural approach needs prior knowledge of the causal DAG, including all shared causes (measured or not)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w:r>
        <w:t xml:space="preserve">the backdoor criterion then says what to adjust for.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traditional approach</w:t>
      </w:r>
      <w:r>
        <w:t xml:space="preserve"> </w:t>
      </w:r>
      <w:r>
        <w:t xml:space="preserve">instead labels as confounders the variables meeting mostly associational conditions,</w:t>
      </w:r>
      <w:r>
        <w:t xml:space="preserve"> </w:t>
      </w:r>
      <w:r>
        <w:t xml:space="preserve">mandates adjusting for them, and declares confounding when adjusted and unadjusted estimates differ.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8" w:name="def-traditional-confounder"/>
          <w:p>
            <w:pPr>
              <w:pStyle w:val="BodyText"/>
            </w:pPr>
            <w:r>
              <w:rPr>
                <w:b/>
                <w:bCs/>
              </w:rPr>
              <w:t xml:space="preserve">Definition 10 (Traditional Definition of Confounder)</w:t>
            </w:r>
            <w:r>
              <w:t xml:space="preserve"> </w:t>
            </w:r>
            <w:r>
              <w:t xml:space="preserve">A variable is a</w:t>
            </w:r>
            <w:r>
              <w:t xml:space="preserve"> </w:t>
            </w:r>
            <w:r>
              <w:rPr>
                <w:b/>
                <w:bCs/>
              </w:rPr>
              <w:t xml:space="preserve">confounder</w:t>
            </w:r>
            <w:r>
              <w:t xml:space="preserve"> </w:t>
            </w:r>
            <w:r>
              <w:t xml:space="preserve">under the traditional approach if it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is associated with the treatment,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is associated with the outcome conditional on the treatment (often replaced by</w:t>
            </w:r>
            <w:r>
              <w:t xml:space="preserve"> </w:t>
            </w:r>
            <w:r>
              <w:t xml:space="preserve">“in the untreated”</w:t>
            </w:r>
            <w:r>
              <w:t xml:space="preserve">), and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does not lie on a causal pathway between treatment and outcome.</w:t>
            </w:r>
          </w:p>
          <w:bookmarkEnd w:id="9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9" w:name="exm-traditional-figures-7-1-to-7-4"/>
          <w:p>
            <w:pPr>
              <w:pStyle w:val="BodyText"/>
            </w:pPr>
            <w:r>
              <w:rPr>
                <w:b/>
                <w:bCs/>
              </w:rPr>
              <w:t xml:space="preserve">Example 20 (Where the Traditional Approach Agrees and Disagrees)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Figures 7.1-7.3</w:t>
            </w:r>
            <w:r>
              <w:t xml:space="preserve">: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meets all three conditions, matching the backdoor criterion.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Figure 7.4</w:t>
            </w:r>
            <w:r>
              <w:t xml:space="preserve">: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meets all three conditions</w:t>
            </w:r>
            <w:r>
              <w:t xml:space="preserve"> </w:t>
            </w:r>
            <w:r>
              <w:t xml:space="preserve">(it shares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and is not on the causal pathway),</w:t>
            </w:r>
            <w:r>
              <w:t xml:space="preserve"> </w:t>
            </w:r>
            <w:r>
              <w:t xml:space="preserve">so the traditional approach says to adjust for it,</w:t>
            </w:r>
            <w:r>
              <w:t xml:space="preserve"> </w:t>
            </w:r>
            <w:r>
              <w:t xml:space="preserve">although there is no confounding and adjusting causes selection bias.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Figure 7.7</w:t>
            </w:r>
            <w:r>
              <w:t xml:space="preserve"> </w:t>
            </w:r>
            <w:r>
              <w:t xml:space="preserve">(not drawn here) is a second example in which the traditional approach leads to harmful adjustment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9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0" w:name="rem-modified-traditional-definition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(Patching Condition 2 Does Not Work). </w:t>
            </w:r>
            <w:r>
              <w:t xml:space="preserve">Replacing condition 2 of</w:t>
            </w:r>
            <w:r>
              <w:t xml:space="preserve"> </w:t>
            </w:r>
            <w:hyperlink w:anchor="def-traditional-confounder">
              <w:r>
                <w:rPr>
                  <w:rStyle w:val="Hyperlink"/>
                </w:rPr>
                <w:t xml:space="preserve">Definition 10</w:t>
              </w:r>
            </w:hyperlink>
            <w:r>
              <w:t xml:space="preserve"> </w:t>
            </w:r>
            <w:r>
              <w:t xml:space="preserve">by the structural condition</w:t>
            </w:r>
            <w:r>
              <w:t xml:space="preserve"> </w:t>
            </w:r>
            <w:r>
              <w:t xml:space="preserve">“it is a cause of the outcome”</w:t>
            </w:r>
            <w:r>
              <w:t xml:space="preserve"> </w:t>
            </w:r>
            <w:r>
              <w:t xml:space="preserve">fixes Figure 7.4,</w:t>
            </w:r>
            <w:r>
              <w:t xml:space="preserve"> </w:t>
            </w:r>
            <w:r>
              <w:t xml:space="preserve">but then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Figure 7.2 would no longer count as a confounder, although it must be adjusted for.</w:t>
            </w:r>
            <w:r>
              <w:t xml:space="preserve"> </w:t>
            </w:r>
            <w:r>
              <w:t xml:space="preserve">Technical Point 7.2 gives a replacement that handles Figures 7.4 and 7.7.</w:t>
            </w:r>
          </w:p>
          <w:bookmarkEnd w:id="10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Associations Cannot Define Confounding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definition of confounder built almost entirely on statistical associations can advise adjusting for a</w:t>
            </w:r>
            <w:r>
              <w:t xml:space="preserve"> </w:t>
            </w:r>
            <w:r>
              <w:t xml:space="preserve">“confounder”</w:t>
            </w:r>
            <w:r>
              <w:t xml:space="preserve"> </w:t>
            </w:r>
            <w:r>
              <w:t xml:space="preserve">when no structural confounding exists.</w:t>
            </w:r>
            <w:r>
              <w:t xml:space="preserve"> </w:t>
            </w:r>
            <w:r>
              <w:t xml:space="preserve">Nor does a change in estimate after adjustment prove confounding:</w:t>
            </w:r>
            <w:r>
              <w:t xml:space="preserve"> </w:t>
            </w:r>
            <w:r>
              <w:t xml:space="preserve">adjusted and unadjusted estimates can differ because adjustment for a non-confounder created selection bias (Chapter 8),</w:t>
            </w:r>
            <w:r>
              <w:t xml:space="preserve"> </w:t>
            </w:r>
            <w:r>
              <w:t xml:space="preserve">or because the effect measure is noncollapsible (Fine Point 4.3).</w:t>
            </w:r>
            <w:r>
              <w:t xml:space="preserve"> </w:t>
            </w:r>
            <w:r>
              <w:t xml:space="preserve">Definitions of confounding based on change in estimates were abandoned long ago for these reasons</w:t>
            </w:r>
            <w:r>
              <w:t xml:space="preserve"> </w:t>
            </w:r>
            <w:r>
              <w:t xml:space="preserve">(Hernán and Robins 2020, 100)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Strictly speaking, investigators do not need the whole causal structure;</w:t>
      </w:r>
      <w:r>
        <w:t xml:space="preserve"> </w:t>
      </w:r>
      <w:r>
        <w:t xml:space="preserve">it is enough to know some set of variables that delivers conditional exchangeability.</w:t>
      </w:r>
    </w:p>
    <w:bookmarkStart w:id="121" w:name="X381fe7beee93581d9971da015cc95ac067d0b27"/>
    <w:p>
      <w:pPr>
        <w:pStyle w:val="Heading3"/>
      </w:pPr>
      <w:r>
        <w:t xml:space="preserve">4.1 Confounding Is Absolute; Confounder Is Relative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3" w:name="rem-confounder-relative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(Whether a Variable Is a Confounder Depends on the Adjustment Set). </w:t>
            </w:r>
            <w:r>
              <w:t xml:space="preserve">The structural approach first identifies the sources of confounding (the common causes of treatment and outcome) and then a sufficient adjustment set.</w:t>
            </w:r>
            <w:r>
              <w:t xml:space="preserve"> </w:t>
            </w:r>
            <w:r>
              <w:t xml:space="preserve">Whether a variable belongs to a sufficient set depends on the other variables in it.</w:t>
            </w:r>
            <w:r>
              <w:t xml:space="preserve"> </w:t>
            </w:r>
            <w:r>
              <w:t xml:space="preserve">In Figures 7.2 and 7.3,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needed only because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unmeasured;</w:t>
            </w:r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 not be a confounder.</w:t>
            </w:r>
            <w:r>
              <w:t xml:space="preserve"> </w:t>
            </w:r>
            <w:r>
              <w:t xml:space="preserve">So, for a given causal DAG, whether there is confounding is a fixed fact,</w:t>
            </w:r>
            <w:r>
              <w:t xml:space="preserve"> </w:t>
            </w:r>
            <w:r>
              <w:t xml:space="preserve">while whether a variable is a confounder depends on what else is adjusted for</w:t>
            </w:r>
            <w:r>
              <w:t xml:space="preserve"> </w:t>
            </w:r>
            <w:r>
              <w:t xml:space="preserve">(Hernán and Robins 2020, 100)</w:t>
            </w:r>
            <w:r>
              <w:t xml:space="preserve">.</w:t>
            </w:r>
          </w:p>
          <w:bookmarkEnd w:id="10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4" w:name="rem-structural-approach-advantages-ch7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(Two Advantages of the Structural Approach). 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It prevents inconsistencies between beliefs and actions:</w:t>
            </w:r>
            <w:r>
              <w:t xml:space="preserve"> </w:t>
            </w:r>
            <w:r>
              <w:t xml:space="preserve">if you believe Figure 7.4, you will not adjust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whatever a non-structural definition says.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It makes the researchers’ assumptions explicit, so others can criticize them.</w:t>
            </w:r>
          </w:p>
          <w:bookmarkEnd w:id="104"/>
        </w:tc>
      </w:tr>
    </w:tbl>
    <w:p>
      <w:pPr>
        <w:pStyle w:val="FirstParagraph"/>
      </w:pPr>
      <w:r>
        <w:t xml:space="preserve">VanderWeele and Shpitser (2013) also proposed a formal definition of confounder.</w:t>
      </w:r>
      <w:r>
        <w:t xml:space="preserve"> </w:t>
      </w:r>
      <w:r>
        <w:t xml:space="preserve">No approach guarantees that the researchers’ DAG is correct,</w:t>
      </w:r>
      <w:r>
        <w:t xml:space="preserve"> </w:t>
      </w:r>
      <w:r>
        <w:t xml:space="preserve">so a chosen adjustment set may still fail to remove confounding or may introduce selection bias.</w:t>
      </w:r>
    </w:p>
    <w:p>
      <w:r>
        <w:pict>
          <v:rect style="width:0;height:1.5pt" o:hralign="center" o:hrstd="t" o:hr="t"/>
        </w:pict>
      </w:r>
    </w:p>
    <w:p>
      <w:pPr>
        <w:pStyle w:val="CaptionedFigure"/>
      </w:pPr>
      <w:r>
        <w:drawing>
          <wp:inline>
            <wp:extent cx="3696101" cy="2310063"/>
            <wp:effectExtent b="0" l="0" r="0" t="0"/>
            <wp:docPr descr="Figure 7.8. L is a surrogate (proxy) for the unmeasured common cause U of A and Y." title="" id="106" name="Picture"/>
            <a:graphic>
              <a:graphicData uri="http://schemas.openxmlformats.org/drawingml/2006/picture">
                <pic:pic>
                  <pic:nvPicPr>
                    <pic:cNvPr descr="07-confounding_files/figure-docx/dag-ch7-8-1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101" cy="23100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7.8. L is a surrogate (proxy) for the unmeasured common cause U of A and Y.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0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7.3: Surrogate Confounders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measured variable can help with confounding without lying on any backdoor path.</w:t>
            </w:r>
            <w:r>
              <w:t xml:space="preserve"> </w:t>
            </w:r>
            <w:r>
              <w:t xml:space="preserve">The boxes that follow name such variables and give an example</w:t>
            </w:r>
            <w:r>
              <w:t xml:space="preserve"> </w:t>
            </w:r>
            <w:r>
              <w:t xml:space="preserve">(Hernán and Robins 2020, 100)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0" w:name="def-surrogate-confounder"/>
          <w:p>
            <w:pPr>
              <w:pStyle w:val="BodyText"/>
            </w:pPr>
            <w:r>
              <w:rPr>
                <w:b/>
                <w:bCs/>
              </w:rPr>
              <w:t xml:space="preserve">Definition 11 (Surrogate Confounder)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surrogate confounder</w:t>
            </w:r>
            <w:r>
              <w:t xml:space="preserve"> </w:t>
            </w:r>
            <w:r>
              <w:t xml:space="preserve">is a measured non-descendant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that lies on no backdoor path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but is a proxy for (for example, an effect of) an unmeasured common cause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as in Figure 7.8.</w:t>
            </w:r>
            <w:r>
              <w:t xml:space="preserve"> </w:t>
            </w:r>
            <w:r>
              <w:t xml:space="preserve">Adjusting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typically reduces the confounding by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because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blocks no backdoor path it generally cannot remove all of it.</w:t>
            </w:r>
          </w:p>
          <w:bookmarkEnd w:id="11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1" w:name="exm-income-ses"/>
          <w:p>
            <w:pPr>
              <w:pStyle w:val="BodyText"/>
            </w:pPr>
            <w:r>
              <w:rPr>
                <w:b/>
                <w:bCs/>
              </w:rPr>
              <w:t xml:space="preserve">Example 21 (Income as a Surrogate for Socioeconomic Status)</w:t>
            </w:r>
            <w:r>
              <w:t xml:space="preserve"> </w:t>
            </w:r>
            <w:r>
              <w:t xml:space="preserve">In Figure 7.8 the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(e.g., socioeconomic status) confounds the effect of physical activity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cardiovascular disease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measured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(e.g., income) is a proxy for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.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on a backdoor path, but adjusting for it may remove some of the confounding by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were perfectly correlated with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 be the same as conditioning on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 binary, nondifferentially misclassified version of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partially blocks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under some weak conditions</w:t>
            </w:r>
            <w:r>
              <w:t xml:space="preserve"> </w:t>
            </w:r>
            <w:r>
              <w:t xml:space="preserve">(Greenland 1980; Ogburn and VanderWeele 2012).</w:t>
            </w:r>
            <w:r>
              <w:t xml:space="preserve"> </w:t>
            </w:r>
            <w:r>
              <w:t xml:space="preserve">So one typically prefers to adjust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11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Collect Many Surrogates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One strategy against unmeasured confounding is to measure and adjust for as many surrogate confounders as possible (see Chapter 18).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7.2: Fixing the Traditional Definition of Confounder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In the traditional definition (</w:t>
            </w:r>
            <w:hyperlink w:anchor="def-traditional-confounder">
              <w:r>
                <w:rPr>
                  <w:rStyle w:val="Hyperlink"/>
                </w:rPr>
                <w:t xml:space="preserve">Definition 10</w:t>
              </w:r>
            </w:hyperlink>
            <w:r>
              <w:t xml:space="preserve">), conditions 1 and 2 are statistical and condition 3 is causal, and all three are wrong.</w:t>
            </w:r>
            <w:r>
              <w:t xml:space="preserve"> </w:t>
            </w:r>
            <w:r>
              <w:t xml:space="preserve">The boxes that follow replace them,</w:t>
            </w:r>
            <w:r>
              <w:t xml:space="preserve"> </w:t>
            </w:r>
            <w:r>
              <w:t xml:space="preserve">following Robins (1997, Theorem 4.3) and Greenland, Pearl, and Robins (1999),</w:t>
            </w:r>
            <w:r>
              <w:t xml:space="preserve"> </w:t>
            </w:r>
            <w:r>
              <w:t xml:space="preserve">show what the replacement buys,</w:t>
            </w:r>
            <w:r>
              <w:t xml:space="preserve"> </w:t>
            </w:r>
            <w:r>
              <w:t xml:space="preserve">and apply it to Figure 7.4</w:t>
            </w:r>
            <w:r>
              <w:t xml:space="preserve"> </w:t>
            </w:r>
            <w:r>
              <w:t xml:space="preserve">(Hernán and Robins 2020, 101)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7" w:name="def-nonconfounder-given-data"/>
          <w:p>
            <w:pPr>
              <w:pStyle w:val="BodyText"/>
            </w:pPr>
            <w:r>
              <w:rPr>
                <w:b/>
                <w:bCs/>
              </w:rPr>
              <w:t xml:space="preserve">Definition 12 (Non-confounder Given Data on L)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(measured) 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(possibly unmeasured) be sets of non-descendants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with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U</m:t>
              </m:r>
            </m:oMath>
            <w:r>
              <w:t xml:space="preserve">.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non-confounder given data on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can be split into disjoint subsets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m:oMath>
              <m:r>
                <m:t>U</m:t>
              </m:r>
              <m:r>
                <m:rPr>
                  <m:sty m:val="p"/>
                </m:rPr>
                <m:t>=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∪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∩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</m:oMath>
            <w:r>
              <w:t xml:space="preserve">) such that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independent of treatment: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and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is independent of the outcome: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>
            <w:pPr>
              <w:pStyle w:val="FirstParagraph"/>
            </w:pP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may be associated with each other.</w:t>
            </w:r>
          </w:p>
          <w:bookmarkEnd w:id="11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8" w:name="exm-nonconfounder-figure-7-4"/>
          <w:p>
            <w:pPr>
              <w:pStyle w:val="BodyText"/>
            </w:pPr>
            <w:r>
              <w:rPr>
                <w:b/>
                <w:bCs/>
              </w:rPr>
              <w:t xml:space="preserve">Example 22 (Figure 7.4 via the Non-confounder Condition)</w:t>
            </w:r>
            <w:r>
              <w:t xml:space="preserve"> </w:t>
            </w:r>
            <w:r>
              <w:t xml:space="preserve">In Figure 7.4 take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</m:oMath>
            <w:r>
              <w:t xml:space="preserve"> </w:t>
            </w:r>
            <w:r>
              <w:t xml:space="preserve">(adjust for nothing) and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set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blocks the only backdoor path at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and contains no 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w:hyperlink w:anchor="thm-backdoor-exchangeability-ch7">
              <w:r>
                <w:rPr>
                  <w:rStyle w:val="Hyperlink"/>
                </w:rPr>
                <w:t xml:space="preserve">Theorem 2</w:t>
              </w:r>
            </w:hyperlink>
            <w:r>
              <w:t xml:space="preserve"> </w:t>
            </w:r>
            <w:r>
              <w:t xml:space="preserve">gives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 the premise of</w:t>
            </w:r>
            <w:r>
              <w:t xml:space="preserve"> </w:t>
            </w:r>
            <w:hyperlink w:anchor="def-nonconfounder-given-data">
              <w:r>
                <w:rPr>
                  <w:rStyle w:val="Hyperlink"/>
                </w:rPr>
                <w:t xml:space="preserve">Definition 12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Assume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are discrete, and assume consistency 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two conditions of</w:t>
            </w:r>
            <w:r>
              <w:t xml:space="preserve"> </w:t>
            </w:r>
            <w:hyperlink w:anchor="def-nonconfounder-given-data">
              <w:r>
                <w:rPr>
                  <w:rStyle w:val="Hyperlink"/>
                </w:rPr>
                <w:t xml:space="preserve">Definition 12</w:t>
              </w:r>
            </w:hyperlink>
            <w:r>
              <w:t xml:space="preserve"> </w:t>
            </w:r>
            <w:r>
              <w:t xml:space="preserve">hold, with the subsets named as in the figure: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two paths between them,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  <m:r>
                <m:rPr>
                  <m:sty m:val="p"/>
                </m:rPr>
                <m:t>←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each pass through a collider (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) that is not conditioned on.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,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w:r>
              <w:t xml:space="preserve">the path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 blocked by conditioning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 blocked by the unconditioned collider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 by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Both independence statements are read off the DAG by d-separation, which implies independence under the causal Markov assumption.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is a non-confounder given data on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</m:oMath>
            <w:r>
              <w:t xml:space="preserve">.</w:t>
            </w:r>
          </w:p>
          <w:bookmarkEnd w:id="11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0" w:name="prp-nonconfounder-given-data"/>
          <w:p>
            <w:pPr>
              <w:pStyle w:val="BodyText"/>
            </w:pPr>
            <w:r>
              <w:rPr>
                <w:b/>
                <w:bCs/>
              </w:rPr>
              <w:t xml:space="preserve">Proposition 3 (Adjusting for L Alone Suffices)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be discrete sets of non-descendants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suppose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a non-confounder given data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</w:t>
            </w:r>
            <w:hyperlink w:anchor="def-nonconfounder-given-data">
              <w:r>
                <w:rPr>
                  <w:rStyle w:val="Hyperlink"/>
                </w:rPr>
                <w:t xml:space="preserve">Definition 12</w:t>
              </w:r>
            </w:hyperlink>
            <w:r>
              <w:t xml:space="preserve">), with split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=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∪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Fix a treatment value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assume consistency and positivity,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Then, 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</w:p>
          <w:p>
            <w:pPr>
              <w:pStyle w:val="BodyText"/>
            </w:pPr>
            <w:bookmarkStart w:id="119" w:name="eq-nonconfounder-given-data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3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19"/>
          </w:p>
          <w:p>
            <w:pPr>
              <w:pStyle w:val="FirstParagraph"/>
            </w:pP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:</w:t>
            </w:r>
            <w:r>
              <w:t xml:space="preserve"> </w:t>
            </w:r>
            <w:r>
              <w:t xml:space="preserve">standardization over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alone identifies the counterfactual mean.</w:t>
            </w:r>
          </w:p>
          <w:bookmarkEnd w:id="12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This derivation is ours, not the book’s.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μ</m:t>
              </m:r>
              <m:r>
                <m:rPr>
                  <m:sty m:val="p"/>
                </m:rPr>
                <m:t>(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denote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U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u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 condition 2,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U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u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U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u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sty m:val="p"/>
                </m:rPr>
                <m:t>(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First, by the law of total expectation, conditional exchangeability, and consistency,</w:t>
            </w:r>
          </w:p>
          <w:p>
            <w:pPr>
              <w:pStyle w:val="BodyText"/>
            </w:pPr>
          </w:p>
          <w:p>
            <w:pPr>
              <w:pStyle w:val="BodyText"/>
            </w:pPr>
            <w:r>
              <w:t xml:space="preserve">Second, by the law of total expectation and condition 2,</w:t>
            </w:r>
          </w:p>
          <w:p>
            <w:pPr>
              <w:pStyle w:val="BodyText"/>
            </w:pPr>
          </w:p>
          <w:p>
            <w:pPr>
              <w:pStyle w:val="BodyText"/>
            </w:pPr>
            <w:r>
              <w:t xml:space="preserve">where the last line uses condition 1.</w:t>
            </w:r>
            <w:r>
              <w:t xml:space="preserve"> </w:t>
            </w:r>
            <w:r>
              <w:t xml:space="preserve">The two right-hand sides agree, which proves</w:t>
            </w:r>
            <w:r>
              <w:t xml:space="preserve"> </w:t>
            </w:r>
            <w:hyperlink w:anchor="eq-nonconfounder-given-data">
              <w:r>
                <w:rPr>
                  <w:rStyle w:val="Hyperlink"/>
                </w:rPr>
                <w:t xml:space="preserve">Equation 3</w:t>
              </w:r>
            </w:hyperlink>
            <w:r>
              <w:t xml:space="preserve">;</w:t>
            </w:r>
            <w:r>
              <w:t xml:space="preserve"> </w:t>
            </w:r>
            <w:r>
              <w:t xml:space="preserve">averaging over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gives the formula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Applied to</w:t>
      </w:r>
      <w:r>
        <w:t xml:space="preserve"> </w:t>
      </w:r>
      <w:hyperlink w:anchor="exm-nonconfounder-figure-7-4">
        <w:r>
          <w:rPr>
            <w:rStyle w:val="Hyperlink"/>
          </w:rPr>
          <w:t xml:space="preserve">Example 22</w:t>
        </w:r>
      </w:hyperlink>
      <w:r>
        <w:t xml:space="preserve">,</w:t>
      </w:r>
      <w:r>
        <w:t xml:space="preserve"> </w:t>
      </w:r>
      <w:hyperlink w:anchor="prp-nonconfounder-given-data">
        <w:r>
          <w:rPr>
            <w:rStyle w:val="Hyperlink"/>
          </w:rPr>
          <w:t xml:space="preserve">Proposition 3</w:t>
        </w:r>
      </w:hyperlink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:</w:t>
      </w:r>
      <w:r>
        <w:t xml:space="preserve"> </w:t>
      </w:r>
      <w:r>
        <w:t xml:space="preserve">there is no confounding in Figure 7.4, as the backdoor criterion showed in</w:t>
      </w:r>
      <w:r>
        <w:t xml:space="preserve"> </w:t>
      </w:r>
      <w:hyperlink w:anchor="exm-figure-7-4-no-confounding">
        <w:r>
          <w:rPr>
            <w:rStyle w:val="Hyperlink"/>
          </w:rPr>
          <w:t xml:space="preserve">Example 12</w:t>
        </w:r>
      </w:hyperlink>
      <w:r>
        <w:t xml:space="preserve">.</w:t>
      </w:r>
    </w:p>
    <w:bookmarkEnd w:id="121"/>
    <w:bookmarkEnd w:id="122"/>
    <w:bookmarkStart w:id="127" w:name="Xd7127012937c1ab8561c9ce57d48b880cd0042f"/>
    <w:p>
      <w:pPr>
        <w:pStyle w:val="Heading2"/>
      </w:pPr>
      <w:r>
        <w:t xml:space="preserve">5 7.5 Single-World Intervention Graphs (pp. 101-102)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equivalence between exchangeability and the backdoor criterion seems</w:t>
      </w:r>
      <w:r>
        <w:t xml:space="preserve"> </w:t>
      </w:r>
      <w:r>
        <w:t xml:space="preserve">“rather magical”</w:t>
      </w:r>
      <w:r>
        <w:t xml:space="preserve"> </w:t>
      </w:r>
      <w:r>
        <w:t xml:space="preserve">because counterfactuals do not appear on causal diagrams.</w:t>
      </w:r>
      <w:r>
        <w:t xml:space="preserve"> </w:t>
      </w:r>
      <w:r>
        <w:rPr>
          <w:b/>
          <w:bCs/>
        </w:rPr>
        <w:t xml:space="preserve">Single-world intervention graphs (SWIGs)</w:t>
      </w:r>
      <w:r>
        <w:t xml:space="preserve"> </w:t>
      </w:r>
      <w:r>
        <w:t xml:space="preserve">put the counterfactual variables on the graph,</w:t>
      </w:r>
      <w:r>
        <w:t xml:space="preserve"> </w:t>
      </w:r>
      <w:r>
        <w:t xml:space="preserve">so that exchangeability can be read off directly by d-separation.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3" w:name="def-swig"/>
          <w:p>
            <w:pPr>
              <w:pStyle w:val="BodyText"/>
            </w:pPr>
            <w:r>
              <w:rPr>
                <w:b/>
                <w:bCs/>
              </w:rPr>
              <w:t xml:space="preserve">Definition 13 (Single-World Intervention Graph (SWIG))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SWIG</w:t>
            </w:r>
            <w:r>
              <w:t xml:space="preserve"> </w:t>
            </w:r>
            <w:r>
              <w:t xml:space="preserve">depicts the variables and causal relations that would be observed in a hypothetical world in which all individuals received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counterfactual world created by a single intervention.</w:t>
            </w:r>
            <w:r>
              <w:t xml:space="preserve"> </w:t>
            </w:r>
            <w:r>
              <w:t xml:space="preserve">It is obtained from a causal DAG as follows: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Split the treatment node into a left side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(the</w:t>
            </w:r>
            <w:r>
              <w:t xml:space="preserve"> </w:t>
            </w:r>
            <w:r>
              <w:rPr>
                <w:b/>
                <w:bCs/>
              </w:rPr>
              <w:t xml:space="preserve">natural value</w:t>
            </w:r>
            <w:r>
              <w:t xml:space="preserve"> </w:t>
            </w:r>
            <w:r>
              <w:t xml:space="preserve">of treatment, the value that would have been observed without intervention),</w:t>
            </w:r>
            <w:r>
              <w:t xml:space="preserve"> </w:t>
            </w:r>
            <w:r>
              <w:t xml:space="preserve">which keeps all arrows into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 a right side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(the intervention value), which inherits all arrows out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There is no arrow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because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 constant.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Replace each descendant of treatment by its counterfactual, e.g.,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Non-descendants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keep their factual labels, because treatment does not affect them.</w:t>
            </w:r>
          </w:p>
          <w:bookmarkEnd w:id="12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4" w:name="exm-swig-7-9"/>
          <w:p>
            <w:pPr>
              <w:pStyle w:val="BodyText"/>
            </w:pPr>
            <w:r>
              <w:rPr>
                <w:b/>
                <w:bCs/>
              </w:rPr>
              <w:t xml:space="preserve">Example 23 (SWIGs for Figures 7.2 and 7.4)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rPr>
                <w:b/>
                <w:bCs/>
              </w:rPr>
              <w:t xml:space="preserve">Figure 7.9</w:t>
            </w:r>
            <w:r>
              <w:t xml:space="preserve"> </w:t>
            </w:r>
            <w:r>
              <w:t xml:space="preserve">is the SWIG of Figure 7.2: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Every path between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blocked by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rPr>
                <w:b/>
                <w:bCs/>
              </w:rPr>
              <w:t xml:space="preserve">Figure 7.10</w:t>
            </w:r>
            <w:r>
              <w:t xml:space="preserve"> </w:t>
            </w:r>
            <w:r>
              <w:t xml:space="preserve">is the SWIG of Figure 7.4: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Without conditioning, the path through the collider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blocked, 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opens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 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fails.</w:t>
            </w:r>
          </w:p>
          <w:bookmarkEnd w:id="124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 (Sketch of a proof of</w:t>
            </w:r>
            <w:r>
              <w:t xml:space="preserve"> </w:t>
            </w:r>
            <w:hyperlink w:anchor="thm-backdoor-exchangeability-ch7">
              <w:r>
                <w:rPr>
                  <w:rStyle w:val="Hyperlink"/>
                </w:rPr>
                <w:t xml:space="preserve">Theorem 2</w:t>
              </w:r>
            </w:hyperlink>
            <w:r>
              <w:t xml:space="preserve">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(Sketch of a proof of</w:t>
            </w:r>
            <w:r>
              <w:t xml:space="preserve"> </w:t>
            </w:r>
            <w:hyperlink w:anchor="thm-backdoor-exchangeability-ch7">
              <w:r>
                <w:rPr>
                  <w:rStyle w:val="Hyperlink"/>
                </w:rPr>
                <w:t xml:space="preserve">Theorem 2</w:t>
              </w:r>
            </w:hyperlink>
            <w:r>
              <w:t xml:space="preserve">). </w:t>
            </w:r>
            <w:r>
              <w:t xml:space="preserve">On the SWIG,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d-separated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exactly when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contains no 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blocks every backdoor path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(Hernán and Robins 2020, 102)</w:t>
            </w:r>
            <w:r>
              <w:t xml:space="preserve">:</w:t>
            </w:r>
            <w:r>
              <w:t xml:space="preserve"> </w:t>
            </w:r>
            <w:r>
              <w:t xml:space="preserve">the natural value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keeps only the arrows into treatment,</w:t>
            </w:r>
            <w:r>
              <w:t xml:space="preserve"> </w:t>
            </w:r>
            <w:r>
              <w:t xml:space="preserve">so every path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starts with an arrow into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as a backdoor path does,</w:t>
            </w:r>
            <w:r>
              <w:t xml:space="preserve"> </w:t>
            </w:r>
            <w:r>
              <w:t xml:space="preserve">and a 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appears on the SWIG only as a counterfactual, so the factual variable cannot be in the conditioning set.</w:t>
            </w:r>
            <w:r>
              <w:t xml:space="preserve"> </w:t>
            </w:r>
            <w:r>
              <w:t xml:space="preserve">Under an FFRCISTG model, d-separation on the SWIG implies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which gives part 1.</w:t>
            </w:r>
            <w:r>
              <w:t xml:space="preserve"> </w:t>
            </w:r>
            <w:r>
              <w:t xml:space="preserve">For part 2 with a set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of non-descendants,</w:t>
            </w:r>
            <w:r>
              <w:t xml:space="preserve"> </w:t>
            </w:r>
            <w:r>
              <w:t xml:space="preserve">if some backdoor path stays open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not d-separated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on the SWIG, and faithfulness turns that into dependence.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contains a 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the SWIG does not display the independence;</w:t>
            </w:r>
            <w:r>
              <w:t xml:space="preserve"> </w:t>
            </w:r>
            <w:r>
              <w:t xml:space="preserve">that case of part 2 is taken from the book (Technical Point 7.1), not proved here.</w:t>
            </w:r>
            <w:r>
              <w:t xml:space="preserve"> </w:t>
            </w:r>
            <w:r>
              <w:t xml:space="preserve">This is a sketch, not a full proof.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2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Notation: Arrows Out of the Intervention Node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In the single-intervention world,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 constant and cannot affect other variables.</w:t>
            </w:r>
            <w:r>
              <w:t xml:space="preserve"> </w:t>
            </w:r>
            <w:r>
              <w:t xml:space="preserve">SWIGs still draw arrows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to keep track of which variables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directly affects in the original DAG.</w:t>
            </w:r>
          </w:p>
          <w:p/>
        </w:tc>
      </w:tr>
    </w:tbl>
    <w:p>
      <w:pPr>
        <w:pStyle w:val="BodyText"/>
      </w:pPr>
      <w:r>
        <w:rPr>
          <w:b/>
          <w:bCs/>
        </w:rPr>
        <w:t xml:space="preserve">Origins:</w:t>
      </w:r>
      <w:r>
        <w:t xml:space="preserve"> </w:t>
      </w:r>
      <w:r>
        <w:t xml:space="preserve">Richardson and Robins (2013) showed that SWIGs overcome some shortcomings of the twin causal diagrams previously proposed by Balke and Pearl (1994)</w:t>
      </w:r>
      <w:r>
        <w:t xml:space="preserve"> </w:t>
      </w:r>
      <w:r>
        <w:t xml:space="preserve">(Hernán and Robins 2020, 101)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Is the natural value measurable?</w:t>
      </w:r>
      <w:r>
        <w:t xml:space="preserve"> </w:t>
      </w:r>
      <w:r>
        <w:t xml:space="preserve">The book assumes the natural value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well defined even though it is generally not observed under intervention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It notes experiments suggesting that electroencephalogram recordings can detect a choice up to 1/2 second before people become conscious of it,</w:t>
      </w:r>
      <w:r>
        <w:t xml:space="preserve"> </w:t>
      </w:r>
      <w:r>
        <w:t xml:space="preserve">which in principle would allow measuring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still intervening.</w:t>
      </w:r>
    </w:p>
    <w:bookmarkEnd w:id="127"/>
    <w:bookmarkStart w:id="164" w:name="confounding-adjustment-pp.-102-107"/>
    <w:p>
      <w:pPr>
        <w:pStyle w:val="Heading2"/>
      </w:pPr>
      <w:r>
        <w:t xml:space="preserve">6 7.6 Confounding Adjustment (pp. 102-107)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Without randomization, causal inference relies on the uncheckable assumption that the measured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sufficient set for confounding adjustment (</w:t>
      </w:r>
      <w:hyperlink w:anchor="def-sufficient-set">
        <w:r>
          <w:rPr>
            <w:rStyle w:val="Hyperlink"/>
          </w:rPr>
          <w:t xml:space="preserve">Definition 4</w:t>
        </w:r>
      </w:hyperlink>
      <w:r>
        <w:t xml:space="preserve">).</w:t>
      </w:r>
      <w:r>
        <w:t xml:space="preserve"> </w:t>
      </w:r>
      <w:r>
        <w:t xml:space="preserve">Under that assumption, methods that adjust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fall into two categories,</w:t>
      </w:r>
      <w:r>
        <w:t xml:space="preserve"> </w:t>
      </w:r>
      <w:r>
        <w:t xml:space="preserve">both of which rely on conditional exchangeability given</w:t>
      </w:r>
      <w:r>
        <w:t xml:space="preserve"> </w:t>
      </w:r>
      <m:oMath>
        <m:r>
          <m:t>L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8" w:name="def-g-methods-ch7"/>
          <w:p>
            <w:pPr>
              <w:pStyle w:val="BodyText"/>
            </w:pPr>
            <w:r>
              <w:rPr>
                <w:b/>
                <w:bCs/>
              </w:rPr>
              <w:t xml:space="preserve">Definition 14 (G-methods and Conventional Stratification-Based Methods)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rPr>
                <w:b/>
                <w:bCs/>
              </w:rPr>
              <w:t xml:space="preserve">G-methods</w:t>
            </w:r>
            <w:r>
              <w:t xml:space="preserve"> </w:t>
            </w:r>
            <w:r>
              <w:t xml:space="preserve">(</w:t>
            </w:r>
            <w:r>
              <w:t xml:space="preserve">“g”</w:t>
            </w:r>
            <w:r>
              <w:t xml:space="preserve"> </w:t>
            </w:r>
            <w:r>
              <w:t xml:space="preserve">for generalized) are standardization, IP weighting, and g-estimation:</w:t>
            </w:r>
            <w:r>
              <w:t xml:space="preserve"> </w:t>
            </w:r>
            <w:r>
              <w:t xml:space="preserve">methods whose target is the causal effect in the whole population or in any subset of it.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rPr>
                <w:b/>
                <w:bCs/>
              </w:rPr>
              <w:t xml:space="preserve">Conventional stratification-based methods</w:t>
            </w:r>
            <w:r>
              <w:t xml:space="preserve"> </w:t>
            </w:r>
            <w:r>
              <w:t xml:space="preserve">are stratification (including restriction) and matching:</w:t>
            </w:r>
            <w:r>
              <w:t xml:space="preserve"> </w:t>
            </w:r>
            <w:r>
              <w:t xml:space="preserve">methods whose target is the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association within subsets defined by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12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3" w:name="exm-heart-transplant-methods"/>
          <w:p>
            <w:pPr>
              <w:pStyle w:val="BodyText"/>
            </w:pPr>
            <w:r>
              <w:rPr>
                <w:b/>
                <w:bCs/>
              </w:rPr>
              <w:t xml:space="preserve">Example 24 (Both Kinds of Method in the Heart Transplant Study)</w:t>
            </w:r>
            <w:r>
              <w:t xml:space="preserve"> </w:t>
            </w:r>
            <w:r>
              <w:t xml:space="preserve">Earlier chapters handled confounding by disease severity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heart transplant study both ways:</w:t>
            </w:r>
            <w:r>
              <w:t xml:space="preserve"> </w:t>
            </w:r>
            <w:r>
              <w:t xml:space="preserve">with g-methods (</w:t>
            </w:r>
            <w:hyperlink r:id="rId129">
              <w:r>
                <w:rPr>
                  <w:rStyle w:val="Hyperlink"/>
                </w:rPr>
                <w:t xml:space="preserve">standardization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r:id="rId130">
              <w:r>
                <w:rPr>
                  <w:rStyle w:val="Hyperlink"/>
                </w:rPr>
                <w:t xml:space="preserve">IP weighting</w:t>
              </w:r>
            </w:hyperlink>
            <w:r>
              <w:t xml:space="preserve"> </w:t>
            </w:r>
            <w:r>
              <w:t xml:space="preserve">in Chapter 2)</w:t>
            </w:r>
            <w:r>
              <w:t xml:space="preserve"> </w:t>
            </w:r>
            <w:r>
              <w:t xml:space="preserve">and with conventional methods (</w:t>
            </w:r>
            <w:hyperlink r:id="rId131">
              <w:r>
                <w:rPr>
                  <w:rStyle w:val="Hyperlink"/>
                </w:rPr>
                <w:t xml:space="preserve">stratification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r:id="rId132">
              <w:r>
                <w:rPr>
                  <w:rStyle w:val="Hyperlink"/>
                </w:rPr>
                <w:t xml:space="preserve">matching</w:t>
              </w:r>
            </w:hyperlink>
            <w:r>
              <w:t xml:space="preserve"> </w:t>
            </w:r>
            <w:r>
              <w:t xml:space="preserve">in Chapter 4).</w:t>
            </w:r>
            <w:r>
              <w:t xml:space="preserve"> </w:t>
            </w:r>
            <w:r>
              <w:t xml:space="preserve">Part II extends both kinds with models:</w:t>
            </w:r>
            <w:r>
              <w:t xml:space="preserve"> </w:t>
            </w:r>
            <w:r>
              <w:t xml:space="preserve">the g-methods to the parametric g-formula, marginal structural models, and structural nested models,</w:t>
            </w:r>
            <w:r>
              <w:t xml:space="preserve"> </w:t>
            </w:r>
            <w:r>
              <w:t xml:space="preserve">and the conventional methods to outcome regression.</w:t>
            </w:r>
          </w:p>
          <w:bookmarkEnd w:id="13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4" w:name="rem-deleting-vs-conditioning"/>
          <w:p>
            <w:pPr>
              <w:pStyle w:val="BodyText"/>
            </w:pPr>
            <w:r>
              <w:rPr>
                <w:i/>
                <w:iCs/>
              </w:rPr>
              <w:t xml:space="preserve">Remark 11</w:t>
            </w:r>
            <w:r>
              <w:t xml:space="preserve"> (</w:t>
            </w:r>
            <w:r>
              <w:t xml:space="preserve">“Deleting”</w:t>
            </w:r>
            <w:r>
              <w:t xml:space="preserve"> </w:t>
            </w:r>
            <w:r>
              <w:t xml:space="preserve">an Arrow Versus Conditioning). </w:t>
            </w:r>
            <w:r>
              <w:t xml:space="preserve">Standardization and IP weighting reproduce the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association that the population would show if no backdoor path ran through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IP weighting, for example, creates a pseudo-population in which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“deleting”</w:t>
            </w:r>
            <w:r>
              <w:t xml:space="preserve"> </w:t>
            </w:r>
            <w:r>
              <w:t xml:space="preserve">the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Stratification does not delete that arrow but computes the effect in a subset, represented by a selection box.</w:t>
            </w:r>
            <w:r>
              <w:t xml:space="preserve"> </w:t>
            </w:r>
            <w:r>
              <w:t xml:space="preserve">Part III explains why deleting the arrow is advantageous with time-varying treatments,</w:t>
            </w:r>
            <w:r>
              <w:t xml:space="preserve"> </w:t>
            </w:r>
            <w:r>
              <w:t xml:space="preserve">why g-estimation, a g-method that like stratification works within levels of the covariates, remains valid in general when stratification and matching do not,</w:t>
            </w:r>
            <w:r>
              <w:t xml:space="preserve"> </w:t>
            </w:r>
            <w:r>
              <w:t xml:space="preserve">and why conventional stratification-based methods can cause selection bias with time-varying confounders (Chapter 20).</w:t>
            </w:r>
          </w:p>
          <w:bookmarkEnd w:id="134"/>
        </w:tc>
      </w:tr>
    </w:tbl>
    <w:p>
      <w:pPr>
        <w:pStyle w:val="BodyText"/>
      </w:pPr>
      <w:r>
        <w:t xml:space="preserve">A common variation of stratification and matching replaces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by the estimated probability of treatment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, the</w:t>
      </w:r>
      <w:r>
        <w:t xml:space="preserve"> </w:t>
      </w:r>
      <w:r>
        <w:rPr>
          <w:b/>
          <w:bCs/>
        </w:rPr>
        <w:t xml:space="preserve">propensity score</w:t>
      </w:r>
      <w:r>
        <w:t xml:space="preserve"> </w:t>
      </w:r>
      <w:r>
        <w:t xml:space="preserve">(Rosenbaum and Rubin 1983;</w:t>
      </w:r>
      <w:r>
        <w:t xml:space="preserve"> </w:t>
      </w:r>
      <w:r>
        <w:t xml:space="preserve">Chapter 15).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7.4: Confounders Cannot Be Descendants of Treatment, but Can Be in the Future of Treatment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backdoor criterion excludes descendants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not variables measured after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example that follows shows why descendants are excluded,</w:t>
            </w:r>
            <w:r>
              <w:t xml:space="preserve"> </w:t>
            </w:r>
            <w:r>
              <w:t xml:space="preserve">and the remark after it shows that timing alone does not matter</w:t>
            </w:r>
            <w:r>
              <w:t xml:space="preserve"> </w:t>
            </w:r>
            <w:r>
              <w:t xml:space="preserve">(Hernán and Robins 2020, 103)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7" w:name="exm-descendant-blocks-backdoor"/>
          <w:p>
            <w:pPr>
              <w:pStyle w:val="BodyText"/>
            </w:pPr>
            <w:r>
              <w:rPr>
                <w:b/>
                <w:bCs/>
              </w:rPr>
              <w:t xml:space="preserve">Example 25 (A Descendant That Blocks Every Backdoor Path (Figure 7.11))</w:t>
            </w:r>
            <w:r>
              <w:t xml:space="preserve"> </w:t>
            </w:r>
            <w:r>
              <w:t xml:space="preserve">Figure 7.11 (not drawn here) has arrows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→</m:t>
              </m:r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unmeasured.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 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that blocks the only backdoor path,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entirely through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opens no path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through a collider, but it blocks the causal pathway.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only through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standardized risk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the same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w:r>
              <w:t xml:space="preserve">adjusting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shows no effect however large the true effect is.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held, then with positivity and consistency standardization would recover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</w:t>
            </w:r>
            <w:hyperlink w:anchor="thm-standardization-ch7">
              <w:r>
                <w:rPr>
                  <w:rStyle w:val="Hyperlink"/>
                </w:rPr>
                <w:t xml:space="preserve">Theorem 1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would be equal.</w:t>
            </w:r>
            <w:r>
              <w:t xml:space="preserve"> </w:t>
            </w:r>
            <w:r>
              <w:t xml:space="preserve">Hence, whenever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(and positivity holds),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fails.</w:t>
            </w:r>
            <w:r>
              <w:t xml:space="preserve"> </w:t>
            </w:r>
            <w:r>
              <w:t xml:space="preserve">On the SWIG (Figure 7.12: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L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L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)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replaced by the counterfactual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and we can read off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L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but not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since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on the graph.</w:t>
            </w:r>
            <w:r>
              <w:t xml:space="preserve"> </w:t>
            </w:r>
            <w:r>
              <w:t xml:space="preserve">(Under an FFRCISTG model, an independence that cannot be read off the SWIG cannot be assumed to hold.)</w:t>
            </w:r>
          </w:p>
          <w:bookmarkEnd w:id="13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8" w:name="rem-topology-not-time"/>
          <w:p>
            <w:pPr>
              <w:pStyle w:val="BodyText"/>
            </w:pPr>
            <w:r>
              <w:rPr>
                <w:i/>
                <w:iCs/>
              </w:rPr>
              <w:t xml:space="preserve">Remark 12</w:t>
            </w:r>
            <w:r>
              <w:t xml:space="preserve"> (Topology, Not Timing). </w:t>
            </w:r>
            <w:r>
              <w:t xml:space="preserve">The problem in</w:t>
            </w:r>
            <w:r>
              <w:t xml:space="preserve"> </w:t>
            </w:r>
            <w:hyperlink w:anchor="exm-descendant-blocks-backdoor">
              <w:r>
                <w:rPr>
                  <w:rStyle w:val="Hyperlink"/>
                </w:rPr>
                <w:t xml:space="preserve">Example 25</w:t>
              </w:r>
            </w:hyperlink>
            <w:r>
              <w:t xml:space="preserve"> </w:t>
            </w:r>
            <w:r>
              <w:t xml:space="preserve">is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descendant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not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occurs</w:t>
            </w:r>
            <w:r>
              <w:t xml:space="preserve"> </w:t>
            </w:r>
            <w:r>
              <w:rPr>
                <w:b/>
                <w:bCs/>
              </w:rPr>
              <w:t xml:space="preserve">after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Without the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 be a non-descendant that blocks all backdoor paths,</w:t>
            </w:r>
            <w:r>
              <w:t xml:space="preserve"> </w:t>
            </w:r>
            <w:r>
              <w:t xml:space="preserve">and adjusting for it would remove all bias even 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were measured after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Only which variables cause which matters, not when they are measured</w:t>
            </w:r>
            <w:r>
              <w:t xml:space="preserve"> </w:t>
            </w:r>
            <w:r>
              <w:t xml:space="preserve">(Hernán and Robins 2020, 103)</w:t>
            </w:r>
            <w:r>
              <w:t xml:space="preserve">.</w:t>
            </w:r>
          </w:p>
          <w:bookmarkEnd w:id="138"/>
        </w:tc>
      </w:tr>
    </w:tbl>
    <w:bookmarkStart w:id="141" w:name="X6cccf04e5c0772a16688e7b097104a3a804471d"/>
    <w:p>
      <w:pPr>
        <w:pStyle w:val="Heading3"/>
      </w:pPr>
      <w:r>
        <w:t xml:space="preserve">6.1 Methods That Do Not Require Conditional Exchangeability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Some methods handle confounding without conditional exchangeability:</w:t>
      </w:r>
    </w:p>
    <w:p>
      <w:pPr>
        <w:pStyle w:val="Compact"/>
        <w:numPr>
          <w:ilvl w:val="0"/>
          <w:numId w:val="1025"/>
        </w:numPr>
      </w:pPr>
      <w:r>
        <w:t xml:space="preserve">difference-in-differences and negative outcome controls (Technical Point 7.3);</w:t>
      </w:r>
    </w:p>
    <w:p>
      <w:pPr>
        <w:pStyle w:val="Compact"/>
        <w:numPr>
          <w:ilvl w:val="0"/>
          <w:numId w:val="1025"/>
        </w:numPr>
      </w:pPr>
      <w:r>
        <w:t xml:space="preserve">proximal inference (Technical Point 7.3);</w:t>
      </w:r>
    </w:p>
    <w:p>
      <w:pPr>
        <w:pStyle w:val="Compact"/>
        <w:numPr>
          <w:ilvl w:val="0"/>
          <w:numId w:val="1025"/>
        </w:numPr>
      </w:pPr>
      <w:r>
        <w:t xml:space="preserve">the front door criterion (Technical Point 7.4);</w:t>
      </w:r>
    </w:p>
    <w:p>
      <w:pPr>
        <w:pStyle w:val="Compact"/>
        <w:numPr>
          <w:ilvl w:val="0"/>
          <w:numId w:val="1025"/>
        </w:numPr>
      </w:pPr>
      <w:r>
        <w:t xml:space="preserve">instrumental variable estimation (Chapter 16).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Other Methods Need Other Unverifiable Assumptions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These methods replace conditional exchangeability with other assumptions that are just as unverifiable,</w:t>
            </w:r>
            <w:r>
              <w:t xml:space="preserve"> </w:t>
            </w:r>
            <w:r>
              <w:t xml:space="preserve">so the choice of method depends on which unverifiable assumptions are more plausible in a given setting.</w:t>
            </w:r>
          </w:p>
          <w:p/>
        </w:tc>
      </w:tr>
    </w:tbl>
    <w:bookmarkEnd w:id="141"/>
    <w:bookmarkStart w:id="163" w:name="expert-knowledge-and-the-critic"/>
    <w:p>
      <w:pPr>
        <w:pStyle w:val="Heading3"/>
      </w:pPr>
      <w:r>
        <w:t xml:space="preserve">6.2 Expert Knowledge and the Critic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4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 Expert Knowledge of the Causal Structure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Conditional exchangeability may be unrealistic, but expert knowledge about the causal structure helps get close to it:</w:t>
            </w:r>
          </w:p>
          <w:p>
            <w:pPr>
              <w:pStyle w:val="Compact"/>
              <w:numPr>
                <w:ilvl w:val="0"/>
                <w:numId w:val="1026"/>
              </w:numPr>
            </w:pPr>
            <w:r>
              <w:t xml:space="preserve">measure many non-descendants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of treatment in the hope of blocking all backdoor paths;</w:t>
            </w:r>
          </w:p>
          <w:p>
            <w:pPr>
              <w:pStyle w:val="Compact"/>
              <w:numPr>
                <w:ilvl w:val="0"/>
                <w:numId w:val="1026"/>
              </w:numPr>
            </w:pPr>
            <w:r>
              <w:t xml:space="preserve">avoid adjusting for variables affected by treatment or by the outcome;</w:t>
            </w:r>
          </w:p>
          <w:p>
            <w:pPr>
              <w:pStyle w:val="Compact"/>
              <w:numPr>
                <w:ilvl w:val="0"/>
                <w:numId w:val="1026"/>
              </w:numPr>
            </w:pPr>
            <w:r>
              <w:t xml:space="preserve">when several causal structures are plausible, analyze under each and state the assumptions each requires.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44" w:name="exm-scientific-critique"/>
          <w:p>
            <w:pPr>
              <w:pStyle w:val="BodyText"/>
            </w:pPr>
            <w:r>
              <w:rPr>
                <w:b/>
                <w:bCs/>
              </w:rPr>
              <w:t xml:space="preserve">Example 26 (A Logical Versus a Scientific Criticism)</w:t>
            </w:r>
            <w:r>
              <w:t xml:space="preserve"> </w:t>
            </w:r>
            <w:r>
              <w:t xml:space="preserve">A critic who says only</w:t>
            </w:r>
            <w:r>
              <w:t xml:space="preserve"> </w:t>
            </w:r>
            <w:r>
              <w:t xml:space="preserve">“your observational study may be confounded”</w:t>
            </w:r>
            <w:r>
              <w:t xml:space="preserve"> </w:t>
            </w:r>
            <w:r>
              <w:t xml:space="preserve">makes a logical, not a scientific, statement:</w:t>
            </w:r>
            <w:r>
              <w:t xml:space="preserve"> </w:t>
            </w:r>
            <w:r>
              <w:t xml:space="preserve">it is true of every observational study.</w:t>
            </w:r>
            <w:r>
              <w:t xml:space="preserve"> </w:t>
            </w:r>
            <w:r>
              <w:t xml:space="preserve">A scientific criticism names a source, such as</w:t>
            </w:r>
            <w:r>
              <w:t xml:space="preserve"> </w:t>
            </w:r>
            <w:r>
              <w:t xml:space="preserve">“confounding due to cigarette smoking, a common cause through which a backdoor path may remain open”</w:t>
            </w:r>
            <w:r>
              <w:t xml:space="preserve">.</w:t>
            </w:r>
            <w:r>
              <w:t xml:space="preserve"> </w:t>
            </w:r>
            <w:r>
              <w:t xml:space="preserve">That gives a testable challenge: adjust for smoking or, if smoking was not measured, conduct a sensitivity analysis</w:t>
            </w:r>
            <w:r>
              <w:t xml:space="preserve"> </w:t>
            </w:r>
            <w:r>
              <w:t xml:space="preserve">(Hernán and Robins 2020, 104–5)</w:t>
            </w:r>
            <w:r>
              <w:t xml:space="preserve">.</w:t>
            </w:r>
          </w:p>
          <w:bookmarkEnd w:id="144"/>
        </w:tc>
      </w:tr>
    </w:tbl>
    <w:p>
      <w:pPr>
        <w:pStyle w:val="BodyText"/>
      </w:pPr>
      <w:r>
        <w:t xml:space="preserve">Hernán et al. (2002) give a practical example of using expert knowledge of the causal structure to evaluate confounding.</w:t>
      </w:r>
      <w:r>
        <w:t xml:space="preserve"> </w:t>
      </w:r>
      <w:r>
        <w:t xml:space="preserve">One can never be certain that the causal structures considered include the true one;</w:t>
      </w:r>
      <w:r>
        <w:t xml:space="preserve"> </w:t>
      </w:r>
      <w:r>
        <w:t xml:space="preserve">this uncertainty is unavoidable with observational data.</w:t>
      </w:r>
    </w:p>
    <w:p>
      <w:pPr>
        <w:pStyle w:val="BodyText"/>
      </w:pPr>
      <w:r>
        <w:t xml:space="preserve">Valid causal inference from observational data also requires the absence of selection and measurement biases,</w:t>
      </w:r>
      <w:r>
        <w:t xml:space="preserve"> </w:t>
      </w:r>
      <w:r>
        <w:t xml:space="preserve">which, unlike confounding, can arise in randomized experiments too.</w:t>
      </w:r>
      <w:r>
        <w:t xml:space="preserve"> </w:t>
      </w:r>
      <w:r>
        <w:t xml:space="preserve">Chapter 8 turns to selection bias.</w:t>
      </w:r>
    </w:p>
    <w:p>
      <w:r>
        <w:pict>
          <v:rect style="width:0;height:1.5pt" o:hralign="center" o:hrstd="t" o:hr="t"/>
        </w:pict>
      </w:r>
    </w:p>
    <w:p>
      <w:pPr>
        <w:pStyle w:val="CaptionedFigure"/>
      </w:pPr>
      <w:r>
        <w:drawing>
          <wp:inline>
            <wp:extent cx="5334000" cy="2000250"/>
            <wp:effectExtent b="0" l="0" r="0" t="0"/>
            <wp:docPr descr="Left: Figure 7.13, with negative outcome control C (the pre-treatment outcome). Right: Figure 7.14, in which M fully mediates the effect of A on Y. U is unmeasured." title="" id="146" name="Picture"/>
            <a:graphic>
              <a:graphicData uri="http://schemas.openxmlformats.org/drawingml/2006/picture">
                <pic:pic>
                  <pic:nvPicPr>
                    <pic:cNvPr descr="07-confounding_files/figure-docx/dag-ch7-13-14-1.png" id="147" name="Picture"/>
                    <pic:cNvPicPr>
                      <a:picLocks noChangeArrowheads="1"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Left: Figure 7.13, with negative outcome control C (the pre-treatment outcome). Right: Figure 7.14, in which M fully mediates the effect of A on Y. U is unmeasured.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4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7.3: Difference-in-Differences and Negative Outcome Controls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variable that treatment cannot affect but that shares the unmeasured confounders of the outcome can measure the confounding.</w:t>
            </w:r>
            <w:r>
              <w:t xml:space="preserve"> </w:t>
            </w:r>
            <w:r>
              <w:t xml:space="preserve">The boxes that follow define negative outcome controls and additive equi-confounding,</w:t>
            </w:r>
            <w:r>
              <w:t xml:space="preserve"> </w:t>
            </w:r>
            <w:r>
              <w:t xml:space="preserve">give the resulting identification result with an example,</w:t>
            </w:r>
            <w:r>
              <w:t xml:space="preserve"> </w:t>
            </w:r>
            <w:r>
              <w:t xml:space="preserve">and point to a more general approach</w:t>
            </w:r>
            <w:r>
              <w:t xml:space="preserve"> </w:t>
            </w:r>
            <w:r>
              <w:t xml:space="preserve">(Hernán and Robins 2020, 106)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50" w:name="def-negative-outcome-control"/>
          <w:p>
            <w:pPr>
              <w:pStyle w:val="BodyText"/>
            </w:pPr>
            <w:r>
              <w:rPr>
                <w:b/>
                <w:bCs/>
              </w:rPr>
              <w:t xml:space="preserve">Definition 15 (Negative Outcome Control)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negative outcome control</w:t>
            </w:r>
            <w:r>
              <w:t xml:space="preserve"> </w:t>
            </w:r>
            <w:r>
              <w:t xml:space="preserve">for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a variable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that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cannot cause</w:t>
            </w:r>
            <w:r>
              <w:t xml:space="preserve"> </w:t>
            </w:r>
            <w:r>
              <w:t xml:space="preserve">but that shares the unmeasured causes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(Figure 7.13).</w:t>
            </w:r>
            <w:r>
              <w:t xml:space="preserve"> </w:t>
            </w:r>
            <w:r>
              <w:t xml:space="preserve">The outcome measured just before treatment is the usual example.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has no effect on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measures the additive confounding for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.</w:t>
            </w:r>
          </w:p>
          <w:bookmarkEnd w:id="15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51" w:name="exm-aspirin-blood-pressure"/>
          <w:p>
            <w:pPr>
              <w:pStyle w:val="BodyText"/>
            </w:pPr>
            <w:r>
              <w:rPr>
                <w:b/>
                <w:bCs/>
              </w:rPr>
              <w:t xml:space="preserve">Example 27 (Aspirin and Blood Pressure)</w:t>
            </w:r>
            <w:r>
              <w:t xml:space="preserve"> </w:t>
            </w:r>
            <w:r>
              <w:t xml:space="preserve">Suppose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(e.g., history of heart disease) confounds the effect of aspirin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blood pressure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we also measured blood pressure just before treatment,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(Figure 7.13).</w:t>
            </w:r>
            <w:r>
              <w:t xml:space="preserve"> </w:t>
            </w:r>
            <w:r>
              <w:t xml:space="preserve">Aspirin taken later cannot change an earlier reading, so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is a negative outcome control.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qualifies as a negative outcome control whether or not it also causes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15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53" w:name="def-additive-equi-confounding"/>
          <w:p>
            <w:pPr>
              <w:pStyle w:val="BodyText"/>
            </w:pPr>
            <w:r>
              <w:rPr>
                <w:b/>
                <w:bCs/>
              </w:rPr>
              <w:t xml:space="preserve">Definition 16 (Additive Equi-confounding)</w:t>
            </w:r>
            <w:r>
              <w:t xml:space="preserve"> </w:t>
            </w:r>
            <w:r>
              <w:t xml:space="preserve">A binary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and negative outcome control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satisfy</w:t>
            </w:r>
            <w:r>
              <w:t xml:space="preserve"> </w:t>
            </w:r>
            <w:r>
              <w:rPr>
                <w:b/>
                <w:bCs/>
              </w:rPr>
              <w:t xml:space="preserve">additive equi-confounding</w:t>
            </w:r>
            <w:r>
              <w:t xml:space="preserve"> </w:t>
            </w:r>
            <w:r>
              <w:t xml:space="preserve">if the additive confounding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under no treatment</w:t>
            </w:r>
            <w:r>
              <w:t xml:space="preserve"> </w:t>
            </w:r>
            <w:r>
              <w:t xml:space="preserve">equals the additive confounding for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:</w:t>
            </w:r>
          </w:p>
          <w:p>
            <w:pPr>
              <w:pStyle w:val="BodyText"/>
            </w:pPr>
            <w:bookmarkStart w:id="152" w:name="eq-additive-equi-confounding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C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C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4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52"/>
          </w:p>
          <w:bookmarkEnd w:id="15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54" w:name="exm-equi-confounding-aspirin"/>
          <w:p>
            <w:pPr>
              <w:pStyle w:val="BodyText"/>
            </w:pPr>
            <w:r>
              <w:rPr>
                <w:b/>
                <w:bCs/>
              </w:rPr>
              <w:t xml:space="preserve">Example 28 (Equi-confounding in the Aspirin Example)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exm-aspirin-blood-pressure">
              <w:r>
                <w:rPr>
                  <w:rStyle w:val="Hyperlink"/>
                </w:rPr>
                <w:t xml:space="preserve">Example 27</w:t>
              </w:r>
            </w:hyperlink>
            <w:r>
              <w:t xml:space="preserve">, suppose (hypothetically) that before treatment the eventual aspirin users had mean blood pressure 5 mmHg higher than the non-users.</w:t>
            </w:r>
            <w:r>
              <w:t xml:space="preserve"> </w:t>
            </w:r>
            <w:r>
              <w:t xml:space="preserve">Additive equi-confounding says that, had nobody taken aspirin,</w:t>
            </w:r>
            <w:r>
              <w:t xml:space="preserve"> </w:t>
            </w:r>
            <w:r>
              <w:t xml:space="preserve">the users’ mean blood pressure afterwards would also have been 5 mmHg higher than the non-users’.</w:t>
            </w:r>
          </w:p>
          <w:bookmarkEnd w:id="15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56" w:name="prp-difference-in-differences"/>
          <w:p>
            <w:pPr>
              <w:pStyle w:val="BodyText"/>
            </w:pPr>
            <w:r>
              <w:rPr>
                <w:b/>
                <w:bCs/>
              </w:rPr>
              <w:t xml:space="preserve">Proposition 4 (Difference-in-Differences)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a binary treatment with</w:t>
            </w:r>
            <w:r>
              <w:t xml:space="preserve"> </w:t>
            </w:r>
            <m:oMath>
              <m:r>
                <m:t>0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&lt;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 outcome, and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a negative outcome control (</w:t>
            </w:r>
            <w:hyperlink w:anchor="def-negative-outcome-control">
              <w:r>
                <w:rPr>
                  <w:rStyle w:val="Hyperlink"/>
                </w:rPr>
                <w:t xml:space="preserve">Definition 15</w:t>
              </w:r>
            </w:hyperlink>
            <w:r>
              <w:t xml:space="preserve">) on the same scale as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Assume consistency and additive equi-confounding (</w:t>
            </w:r>
            <w:hyperlink w:anchor="eq-additive-equi-confounding">
              <w:r>
                <w:rPr>
                  <w:rStyle w:val="Hyperlink"/>
                </w:rPr>
                <w:t xml:space="preserve">Equation 4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Then the average causal effect in the treated,</w:t>
            </w:r>
            <w:r>
              <w:t xml:space="preserve"> </w:t>
            </w:r>
            <m:oMath>
              <m:r>
                <m:rPr>
                  <m:sty m:val="p"/>
                </m:rPr>
                <m:t>ATT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, is identified:</w:t>
            </w:r>
          </w:p>
          <w:p>
            <w:pPr>
              <w:pStyle w:val="BodyText"/>
            </w:pPr>
            <w:bookmarkStart w:id="155" w:name="eq-difference-in-differences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ATT</m:t>
                </m:r>
                <m:r>
                  <m:rPr>
                    <m:sty m:val="p"/>
                  </m:rPr>
                  <m:t>=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C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C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5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55"/>
          </w:p>
          <w:bookmarkEnd w:id="156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w:r>
              <w:t xml:space="preserve">The condition</w:t>
            </w:r>
            <w:r>
              <w:t xml:space="preserve"> </w:t>
            </w:r>
            <m:oMath>
              <m:r>
                <m:t>0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&lt;</m:t>
              </m:r>
              <m:r>
                <m:t>1</m:t>
              </m:r>
            </m:oMath>
            <w:r>
              <w:t xml:space="preserve"> </w:t>
            </w:r>
            <w:r>
              <w:t xml:space="preserve">makes every conditional mean well defined.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57" w:name="exm-did-aspirin"/>
          <w:p>
            <w:pPr>
              <w:pStyle w:val="BodyText"/>
            </w:pPr>
            <w:r>
              <w:rPr>
                <w:b/>
                <w:bCs/>
              </w:rPr>
              <w:t xml:space="preserve">Example 29 (Difference-in-Differences for Aspirin)</w:t>
            </w:r>
            <w:r>
              <w:t xml:space="preserve"> </w:t>
            </w:r>
            <w:r>
              <w:t xml:space="preserve">Continue</w:t>
            </w:r>
            <w:r>
              <w:t xml:space="preserve"> </w:t>
            </w:r>
            <w:hyperlink w:anchor="exm-equi-confounding-aspirin">
              <w:r>
                <w:rPr>
                  <w:rStyle w:val="Hyperlink"/>
                </w:rPr>
                <w:t xml:space="preserve">Example 28</w:t>
              </w:r>
            </w:hyperlink>
            <w:r>
              <w:t xml:space="preserve">, with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5</m:t>
              </m:r>
            </m:oMath>
            <w:r>
              <w:t xml:space="preserve"> </w:t>
            </w:r>
            <w:r>
              <w:t xml:space="preserve">mmHg (pure confounding, because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cannot affect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If after treatment the users’ mean blood pressure is 3 mmHg higher than the non-users’ (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3</m:t>
              </m:r>
            </m:oMath>
            <w:r>
              <w:t xml:space="preserve">, effect plus confounding),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w:hyperlink w:anchor="eq-difference-in-differences">
              <w:r>
                <w:rPr>
                  <w:rStyle w:val="Hyperlink"/>
                </w:rPr>
                <w:t xml:space="preserve">Equation 5</w:t>
              </w:r>
            </w:hyperlink>
            <w:r>
              <w:t xml:space="preserve"> </w:t>
            </w:r>
            <w:r>
              <w:t xml:space="preserve">gives</w:t>
            </w:r>
            <w:r>
              <w:t xml:space="preserve"> </w:t>
            </w:r>
            <m:oMath>
              <m:r>
                <m:rPr>
                  <m:sty m:val="p"/>
                </m:rPr>
                <m:t>ATT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−</m:t>
              </m:r>
              <m:r>
                <m:t>5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</m:t>
              </m:r>
            </m:oMath>
            <w:r>
              <w:t xml:space="preserve"> </w:t>
            </w:r>
            <w:r>
              <w:t xml:space="preserve">mmHg:</w:t>
            </w:r>
            <w:r>
              <w:t xml:space="preserve"> </w:t>
            </w:r>
            <w:r>
              <w:t xml:space="preserve">among users, aspirin lowered mean blood pressure by 2 mmHg.</w:t>
            </w:r>
          </w:p>
          <w:bookmarkEnd w:id="15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58" w:name="rem-proximal-inference"/>
          <w:p>
            <w:pPr>
              <w:pStyle w:val="BodyText"/>
            </w:pPr>
            <w:r>
              <w:rPr>
                <w:i/>
                <w:iCs/>
              </w:rPr>
              <w:t xml:space="preserve">Remark 13</w:t>
            </w:r>
            <w:r>
              <w:t xml:space="preserve"> (Limits of Difference-in-Differences, and Proximal Inference). </w:t>
            </w:r>
            <w:r>
              <w:t xml:space="preserve">Difference-in-differences (Card 1990; Meyer 1995;</w:t>
            </w:r>
            <w:r>
              <w:t xml:space="preserve"> </w:t>
            </w:r>
            <w:r>
              <w:t xml:space="preserve">Angrist and Krueger 1999) is a somewhat restrictive use of negative outcome controls:</w:t>
            </w:r>
            <w:r>
              <w:t xml:space="preserve"> </w:t>
            </w:r>
            <w:r>
              <w:t xml:space="preserve">it needs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on the same scale and additive equi-confounding;</w:t>
            </w:r>
            <w:r>
              <w:t xml:space="preserve"> </w:t>
            </w:r>
            <w:r>
              <w:t xml:space="preserve">Sofer et al. (2016) describe more general methods.</w:t>
            </w:r>
          </w:p>
          <w:p>
            <w:pPr>
              <w:pStyle w:val="BodyText"/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negative treatment control</w:t>
            </w:r>
            <w:r>
              <w:t xml:space="preserve"> </w:t>
            </w:r>
            <w:r>
              <w:t xml:space="preserve">is, analogously, a variable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that shares the unmeasured causes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but has no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Given both kinds of control, an outcome control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and a treatment control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additional assumptions allow nonparametric identification of the effect even though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unmeasured;</w:t>
            </w:r>
            <w:r>
              <w:t xml:space="preserve"> </w:t>
            </w:r>
            <w:r>
              <w:t xml:space="preserve">for discrete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having at least as many levels as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identification holds quite generally (Miao et al. 2018).</w:t>
            </w:r>
            <w:r>
              <w:t xml:space="preserve"> </w:t>
            </w:r>
            <w:r>
              <w:t xml:space="preserve">This is</w:t>
            </w:r>
            <w:r>
              <w:t xml:space="preserve"> </w:t>
            </w:r>
            <w:r>
              <w:rPr>
                <w:b/>
                <w:bCs/>
              </w:rPr>
              <w:t xml:space="preserve">proximal causal inference</w:t>
            </w:r>
            <w:r>
              <w:t xml:space="preserve"> </w:t>
            </w:r>
            <w:r>
              <w:t xml:space="preserve">(Cui et al. 2024);</w:t>
            </w:r>
            <w:r>
              <w:t xml:space="preserve"> </w:t>
            </w:r>
            <w:r>
              <w:t xml:space="preserve">Figure 7.15 (not drawn here) is an example</w:t>
            </w:r>
            <w:r>
              <w:t xml:space="preserve"> </w:t>
            </w:r>
            <w:r>
              <w:t xml:space="preserve">(Hernán and Robins 2020, 106)</w:t>
            </w:r>
            <w:r>
              <w:t xml:space="preserve">.</w:t>
            </w:r>
          </w:p>
          <w:bookmarkEnd w:id="15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7.4: The Front Door Criterion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When an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blocks standardization and IP weighting, a mediator can sometimes stand in.</w:t>
            </w:r>
            <w:r>
              <w:t xml:space="preserve"> </w:t>
            </w:r>
            <w:r>
              <w:t xml:space="preserve">The proposition that follows gives Pearl’s (1995) front door formula and its proof</w:t>
            </w:r>
            <w:r>
              <w:t xml:space="preserve"> </w:t>
            </w:r>
            <w:r>
              <w:t xml:space="preserve">(Hernán and Robins 2020, 107)</w:t>
            </w:r>
            <w:r>
              <w:t xml:space="preserve">.</w:t>
            </w:r>
            <w:r>
              <w:t xml:space="preserve"> </w:t>
            </w:r>
            <w:r>
              <w:t xml:space="preserve">(Pearl’s</w:t>
            </w:r>
            <w:r>
              <w:t xml:space="preserve"> </w:t>
            </w:r>
            <w:r>
              <w:t xml:space="preserve">“backdoor formula”</w:t>
            </w:r>
            <w:r>
              <w:t xml:space="preserve"> </w:t>
            </w:r>
            <w:r>
              <w:t xml:space="preserve">is what the book calls standardization or the point-treatment g-formula,</w:t>
            </w:r>
            <w:r>
              <w:t xml:space="preserve"> </w:t>
            </w:r>
            <w:hyperlink w:anchor="thm-standardization-ch7">
              <w:r>
                <w:rPr>
                  <w:rStyle w:val="Hyperlink"/>
                </w:rPr>
                <w:t xml:space="preserve">Theorem 1</w:t>
              </w:r>
            </w:hyperlink>
            <w:r>
              <w:t xml:space="preserve">.)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62" w:name="prp-front-door"/>
          <w:p>
            <w:pPr>
              <w:pStyle w:val="BodyText"/>
            </w:pPr>
            <w:r>
              <w:rPr>
                <w:b/>
                <w:bCs/>
              </w:rPr>
              <w:t xml:space="preserve">Proposition 5 (Front Door Formula)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a treatment,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 binary outcome, 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 discrete mediator, related as in Figure 7.14:</w:t>
            </w:r>
            <w:r>
              <w:t xml:space="preserve"> </w:t>
            </w:r>
            <w:r>
              <w:t xml:space="preserve">an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causes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fully mediates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share no common cause,</w:t>
            </w:r>
            <w:r>
              <w:t xml:space="preserve"> </w:t>
            </w:r>
            <w:r>
              <w:t xml:space="preserve">and every backdoor path from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passes through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Assume an FFRCISTG model for Figure 7.14,</w:t>
            </w:r>
            <w:r>
              <w:t xml:space="preserve"> </w:t>
            </w:r>
            <w:r>
              <w:t xml:space="preserve">well-defined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under interventions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consistency,</w:t>
            </w:r>
            <w:r>
              <w:t xml:space="preserve"> </w:t>
            </w:r>
            <w:r>
              <w:t xml:space="preserve">and positivity: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w:bookmarkStart w:id="161" w:name="eq-front-door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6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61"/>
          </w:p>
          <w:bookmarkEnd w:id="16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Compact"/>
              <w:numPr>
                <w:ilvl w:val="0"/>
                <w:numId w:val="1027"/>
              </w:numPr>
            </w:pPr>
            <w:r>
              <w:t xml:space="preserve">By the law of total probability,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m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7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 because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share no common cause, so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, and by consistency.</w:t>
            </w:r>
          </w:p>
          <w:p>
            <w:pPr>
              <w:pStyle w:val="Compact"/>
              <w:numPr>
                <w:ilvl w:val="0"/>
                <w:numId w:val="1027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 because</w:t>
            </w:r>
          </w:p>
          <w:p>
            <w:pPr>
              <w:pStyle w:val="Compact"/>
              <w:numPr>
                <w:ilvl w:val="1"/>
                <w:numId w:val="1028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only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), and</w:t>
            </w:r>
          </w:p>
          <w:p>
            <w:pPr>
              <w:pStyle w:val="Compact"/>
              <w:numPr>
                <w:ilvl w:val="1"/>
                <w:numId w:val="1028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by d-separation on the SWIG for the joint intervention setting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7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, by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 </w:t>
            </w:r>
            <w:r>
              <w:t xml:space="preserve">on the SWIG intervening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alone,</w:t>
            </w:r>
            <w:r>
              <w:t xml:space="preserve"> </w:t>
            </w:r>
            <w:r>
              <w:t xml:space="preserve">positivity, and consistency (standardization over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27"/>
              </w:numPr>
            </w:pPr>
            <w:r>
              <w:t xml:space="preserve">Substituting steps 2-4 into step 1 gives</w:t>
            </w:r>
            <w:r>
              <w:t xml:space="preserve"> </w:t>
            </w:r>
            <w:hyperlink w:anchor="eq-front-door">
              <w:r>
                <w:rPr>
                  <w:rStyle w:val="Hyperlink"/>
                </w:rPr>
                <w:t xml:space="preserve">Equation 6</w:t>
              </w:r>
            </w:hyperlink>
            <w:r>
              <w:t xml:space="preserve">.</w:t>
            </w:r>
          </w:p>
          <w:p>
            <w:pPr>
              <w:pStyle w:val="FirstParagraph"/>
            </w:pPr>
            <w:r>
              <w:t xml:space="preserve">This proof requires well-defined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;</w:t>
            </w:r>
            <w:r>
              <w:t xml:space="preserve"> </w:t>
            </w:r>
            <w:r>
              <w:t xml:space="preserve">Technical Points 21.11 and 21.12 give proofs without that condition</w:t>
            </w:r>
            <w:r>
              <w:t xml:space="preserve"> </w:t>
            </w:r>
            <w:r>
              <w:t xml:space="preserve">(Hernán and Robins 2020, 107)</w:t>
            </w:r>
            <w:r>
              <w:t xml:space="preserve">.</w:t>
            </w:r>
          </w:p>
          <w:p/>
        </w:tc>
      </w:tr>
    </w:tbl>
    <w:bookmarkEnd w:id="163"/>
    <w:bookmarkEnd w:id="164"/>
    <w:bookmarkStart w:id="165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9"/>
        </w:numPr>
      </w:pPr>
      <w:r>
        <w:t xml:space="preserve">Confounding (</w:t>
      </w:r>
      <w:hyperlink w:anchor="def-confounding">
        <w:r>
          <w:rPr>
            <w:rStyle w:val="Hyperlink"/>
          </w:rPr>
          <w:t xml:space="preserve">Definition 2</w:t>
        </w:r>
      </w:hyperlink>
      <w:r>
        <w:t xml:space="preserve">) is bias produced by causes shared by treatment and outcome, which open backdoor paths.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No confounding is equivalent to marginal exchangeability</w:t>
      </w:r>
      <w:r>
        <w:t xml:space="preserve"> </w:t>
      </w:r>
      <w:r>
        <w:t xml:space="preserve">(under faithfulness);</w:t>
      </w:r>
      <w:r>
        <w:t xml:space="preserve"> </w:t>
      </w:r>
      <w:r>
        <w:t xml:space="preserve">with confounding, a sufficient set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of measured non-descendants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gives conditional exchangeability, and standardization or IP weighting identifies the average causal effect.</w:t>
      </w:r>
    </w:p>
    <w:p>
      <w:pPr>
        <w:pStyle w:val="Compact"/>
        <w:numPr>
          <w:ilvl w:val="0"/>
          <w:numId w:val="1029"/>
        </w:numPr>
      </w:pPr>
      <w:r>
        <w:t xml:space="preserve">Under faithfulness and an FFRCISTG model,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is equivalent to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satisfying the</w:t>
      </w:r>
      <w:r>
        <w:t xml:space="preserve"> </w:t>
      </w:r>
      <w:r>
        <w:rPr>
          <w:b/>
          <w:bCs/>
        </w:rPr>
        <w:t xml:space="preserve">backdoor criterion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Adjusting for a collider such as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Figure 7.4 (M-bias) creates selection bias;</w:t>
      </w:r>
      <w:r>
        <w:t xml:space="preserve"> </w:t>
      </w:r>
      <w:r>
        <w:t xml:space="preserve">in Figure 7.5 no adjustment set based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alone works.</w:t>
      </w:r>
    </w:p>
    <w:p>
      <w:pPr>
        <w:pStyle w:val="Compact"/>
        <w:numPr>
          <w:ilvl w:val="0"/>
          <w:numId w:val="1029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traditional</w:t>
      </w:r>
      <w:r>
        <w:t xml:space="preserve"> </w:t>
      </w:r>
      <w:r>
        <w:t xml:space="preserve">associational definition of confounder can recommend harmful adjustment;</w:t>
      </w:r>
      <w:r>
        <w:t xml:space="preserve"> </w:t>
      </w:r>
      <w:r>
        <w:t xml:space="preserve">confounding is absolute, but</w:t>
      </w:r>
      <w:r>
        <w:t xml:space="preserve"> </w:t>
      </w:r>
      <w:r>
        <w:t xml:space="preserve">“confounder”</w:t>
      </w:r>
      <w:r>
        <w:t xml:space="preserve"> </w:t>
      </w:r>
      <w:r>
        <w:t xml:space="preserve">is relative to the other adjustment variables.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SWIGs</w:t>
      </w:r>
      <w:r>
        <w:t xml:space="preserve"> </w:t>
      </w:r>
      <w:r>
        <w:t xml:space="preserve">split the treatment node and show exchangeability directly via d-separation.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G-methods</w:t>
      </w:r>
      <w:r>
        <w:t xml:space="preserve"> </w:t>
      </w:r>
      <w:r>
        <w:t xml:space="preserve">and conventional stratification-based methods both require conditional exchangeability;</w:t>
      </w:r>
      <w:r>
        <w:t xml:space="preserve"> </w:t>
      </w:r>
      <w:r>
        <w:t xml:space="preserve">difference-in-differences, proximal inference, the front door criterion, and instrumental variables rely on other unverifiable assumptions.</w:t>
      </w:r>
    </w:p>
    <w:p>
      <w:pPr>
        <w:pStyle w:val="FirstParagraph"/>
      </w:pPr>
      <w:r>
        <w:rPr>
          <w:b/>
          <w:bCs/>
        </w:rPr>
        <w:t xml:space="preserve">Looking ahead: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Chapter 8</w:t>
      </w:r>
      <w:r>
        <w:t xml:space="preserve">: selection bias, the other structural source of lack of exchangeability through open paths.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Chapter 9</w:t>
      </w:r>
      <w:r>
        <w:t xml:space="preserve">: measurement bias.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Chapters 12-15</w:t>
      </w:r>
      <w:r>
        <w:t xml:space="preserve">: IP weighting, standardization, g-estimation, and outcome regression in practice.</w:t>
      </w:r>
    </w:p>
    <w:bookmarkEnd w:id="165"/>
    <w:bookmarkStart w:id="169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168" w:name="refs"/>
    <w:bookmarkStart w:id="167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66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67"/>
    <w:bookmarkEnd w:id="168"/>
    <w:bookmarkEnd w:id="16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531">
    <w:nsid w:val="00A99531"/>
    <w:multiLevelType w:val="multilevel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Roman"/>
      <w:lvlText w:val="(%2)"/>
      <w:lvlJc w:val="left"/>
      <w:pPr>
        <w:ind w:left="1440" w:hanging="360"/>
      </w:pPr>
    </w:lvl>
    <w:lvl w:ilvl="2">
      <w:start w:val="1"/>
      <w:numFmt w:val="lowerRoman"/>
      <w:lvlText w:val="(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</w:lvl>
    <w:lvl w:ilvl="4">
      <w:start w:val="1"/>
      <w:numFmt w:val="lowerRoman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left"/>
      <w:pPr>
        <w:ind w:left="4320" w:hanging="360"/>
      </w:pPr>
    </w:lvl>
    <w:lvl w:ilvl="6">
      <w:start w:val="1"/>
      <w:numFmt w:val="lowerRoman"/>
      <w:lvlText w:val="(%7)"/>
      <w:lvlJc w:val="left"/>
      <w:pPr>
        <w:ind w:left="5040" w:hanging="360"/>
      </w:pPr>
    </w:lvl>
    <w:lvl w:ilvl="7">
      <w:start w:val="1"/>
      <w:numFmt w:val="lowerRoman"/>
      <w:lvlText w:val="(%8)"/>
      <w:lvlJc w:val="left"/>
      <w:pPr>
        <w:ind w:left="5760" w:hanging="360"/>
      </w:pPr>
    </w:lvl>
    <w:lvl w:ilvl="8">
      <w:start w:val="1"/>
      <w:numFmt w:val="lowerRoman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112" Target="media/rId112.png" /><Relationship Type="http://schemas.openxmlformats.org/officeDocument/2006/relationships/image" Id="rId57" Target="media/rId57.png" /><Relationship Type="http://schemas.openxmlformats.org/officeDocument/2006/relationships/image" Id="rId10" Target="media/rId10.png" /><Relationship Type="http://schemas.openxmlformats.org/officeDocument/2006/relationships/image" Id="rId145" Target="media/rId145.png" /><Relationship Type="http://schemas.openxmlformats.org/officeDocument/2006/relationships/image" Id="rId19" Target="media/rId19.png" /><Relationship Type="http://schemas.openxmlformats.org/officeDocument/2006/relationships/image" Id="rId63" Target="media/rId63.png" /><Relationship Type="http://schemas.openxmlformats.org/officeDocument/2006/relationships/image" Id="rId105" Target="media/rId105.png" /><Relationship Type="http://schemas.openxmlformats.org/officeDocument/2006/relationships/hyperlink" Id="rId33" Target="02-randomized-experiments.qmd#def-conditional-exchangeability" TargetMode="External" /><Relationship Type="http://schemas.openxmlformats.org/officeDocument/2006/relationships/hyperlink" Id="rId32" Target="02-randomized-experiments.qmd#def-exchangeability" TargetMode="External" /><Relationship Type="http://schemas.openxmlformats.org/officeDocument/2006/relationships/hyperlink" Id="rId130" Target="02-randomized-experiments.qmd#def-ip-weights" TargetMode="External" /><Relationship Type="http://schemas.openxmlformats.org/officeDocument/2006/relationships/hyperlink" Id="rId129" Target="02-randomized-experiments.qmd#def-standardization" TargetMode="External" /><Relationship Type="http://schemas.openxmlformats.org/officeDocument/2006/relationships/hyperlink" Id="rId132" Target="04-effect-modification.qmd#matching-as-another-form-of-adjustment-pp.-55-56" TargetMode="External" /><Relationship Type="http://schemas.openxmlformats.org/officeDocument/2006/relationships/hyperlink" Id="rId131" Target="04-effect-modification.qmd#stratification-as-a-form-of-adjustment-pp.-53-55" TargetMode="External" /><Relationship Type="http://schemas.openxmlformats.org/officeDocument/2006/relationships/hyperlink" Id="rId42" Target="06-graphical-representation.qmd#def-collider" TargetMode="External" /><Relationship Type="http://schemas.openxmlformats.org/officeDocument/2006/relationships/hyperlink" Id="rId13" Target="06-graphical-representation.qmd#def-path" TargetMode="External" /><Relationship Type="http://schemas.openxmlformats.org/officeDocument/2006/relationships/hyperlink" Id="rId16" Target="06-graphical-representation.qmd#def-systematic-bias" TargetMode="External" /><Relationship Type="http://schemas.openxmlformats.org/officeDocument/2006/relationships/hyperlink" Id="rId43" Target="06-graphical-representation.qmd#from-d-separation-to-independence" TargetMode="External" /><Relationship Type="http://schemas.openxmlformats.org/officeDocument/2006/relationships/hyperlink" Id="rId46" Target="06-graphical-representation.qmd#graphs-and-counterfactuals" TargetMode="External" /><Relationship Type="http://schemas.openxmlformats.org/officeDocument/2006/relationships/hyperlink" Id="rId166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02-randomized-experiments.qmd#def-conditional-exchangeability" TargetMode="External" /><Relationship Type="http://schemas.openxmlformats.org/officeDocument/2006/relationships/hyperlink" Id="rId32" Target="02-randomized-experiments.qmd#def-exchangeability" TargetMode="External" /><Relationship Type="http://schemas.openxmlformats.org/officeDocument/2006/relationships/hyperlink" Id="rId130" Target="02-randomized-experiments.qmd#def-ip-weights" TargetMode="External" /><Relationship Type="http://schemas.openxmlformats.org/officeDocument/2006/relationships/hyperlink" Id="rId129" Target="02-randomized-experiments.qmd#def-standardization" TargetMode="External" /><Relationship Type="http://schemas.openxmlformats.org/officeDocument/2006/relationships/hyperlink" Id="rId132" Target="04-effect-modification.qmd#matching-as-another-form-of-adjustment-pp.-55-56" TargetMode="External" /><Relationship Type="http://schemas.openxmlformats.org/officeDocument/2006/relationships/hyperlink" Id="rId131" Target="04-effect-modification.qmd#stratification-as-a-form-of-adjustment-pp.-53-55" TargetMode="External" /><Relationship Type="http://schemas.openxmlformats.org/officeDocument/2006/relationships/hyperlink" Id="rId42" Target="06-graphical-representation.qmd#def-collider" TargetMode="External" /><Relationship Type="http://schemas.openxmlformats.org/officeDocument/2006/relationships/hyperlink" Id="rId13" Target="06-graphical-representation.qmd#def-path" TargetMode="External" /><Relationship Type="http://schemas.openxmlformats.org/officeDocument/2006/relationships/hyperlink" Id="rId16" Target="06-graphical-representation.qmd#def-systematic-bias" TargetMode="External" /><Relationship Type="http://schemas.openxmlformats.org/officeDocument/2006/relationships/hyperlink" Id="rId43" Target="06-graphical-representation.qmd#from-d-separation-to-independence" TargetMode="External" /><Relationship Type="http://schemas.openxmlformats.org/officeDocument/2006/relationships/hyperlink" Id="rId46" Target="06-graphical-representation.qmd#graphs-and-counterfactuals" TargetMode="External" /><Relationship Type="http://schemas.openxmlformats.org/officeDocument/2006/relationships/hyperlink" Id="rId166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7: Confounding</dc:title>
  <dc:creator/>
  <cp:keywords/>
  <dcterms:created xsi:type="dcterms:W3CDTF">2026-10-09T12:13:10Z</dcterms:created>
  <dcterms:modified xsi:type="dcterms:W3CDTF">2026-10-09T12:13:10Z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