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83.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IP Weighting and Marginal Structural Models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uses</w:t>
      </w:r>
      <w:r>
        <w:t xml:space="preserve"> </w:t>
      </w:r>
      <w:r>
        <w:rPr>
          <w:b/>
          <w:bCs/>
        </w:rPr>
        <w:t xml:space="preserve">inverse probability (IP) weighting</w:t>
      </w:r>
      <w:r>
        <w:t xml:space="preserve"> </w:t>
      </w:r>
      <w:r>
        <w:t xml:space="preserve">to estimate the average causal effect of smoking cessation on weight gain from the observational NHEFS data.</w:t>
      </w:r>
      <w:r>
        <w:t xml:space="preserve"> </w:t>
      </w:r>
      <w:r>
        <w:t xml:space="preserve">Chapter 2 introduced IP weighting as a nonparametric method;</w:t>
      </w:r>
      <w:r>
        <w:t xml:space="preserve"> </w:t>
      </w:r>
      <w:r>
        <w:t xml:space="preserve">here IP weights are estimated with</w:t>
      </w:r>
      <w:r>
        <w:t xml:space="preserve"> </w:t>
      </w:r>
      <w:r>
        <w:rPr>
          <w:b/>
          <w:bCs/>
        </w:rPr>
        <w:t xml:space="preserve">models</w:t>
      </w:r>
      <w:r>
        <w:t xml:space="preserve">, which lets us handle many covariates and nondichotomous treatments, and the weighted analysis is interpreted as fitting a</w:t>
      </w:r>
      <w:r>
        <w:t xml:space="preserve"> </w:t>
      </w:r>
      <w:r>
        <w:rPr>
          <w:b/>
          <w:bCs/>
        </w:rPr>
        <w:t xml:space="preserve">marginal structural model</w:t>
      </w:r>
      <w:r>
        <w:t xml:space="preserve">.</w:t>
      </w:r>
    </w:p>
    <w:p>
      <w:pPr>
        <w:pStyle w:val="BodyText"/>
      </w:pPr>
      <w:r>
        <w:t xml:space="preserve">This chapter is based on</w:t>
      </w:r>
      <w:r>
        <w:t xml:space="preserve"> </w:t>
      </w:r>
      <w:r>
        <w:t xml:space="preserve">Hernán and Robins (2020, chap. 12, pp. 163-174)</w:t>
      </w:r>
      <w:r>
        <w:t xml:space="preserve">.</w:t>
      </w:r>
    </w:p>
    <w:p>
      <w:pPr>
        <w:pStyle w:val="BodyText"/>
      </w:pPr>
      <w:r>
        <w:t xml:space="preserve">R and Stata code for this chapter’s programs (Programs 12.x) is in Tom Palmer’s</w:t>
      </w:r>
      <w:r>
        <w:t xml:space="preserve"> </w:t>
      </w:r>
      <w:hyperlink r:id="rId9">
        <w:r>
          <w:rPr>
            <w:rStyle w:val="Hyperlink"/>
          </w:rPr>
          <w:t xml:space="preserve">cibookex-r</w:t>
        </w:r>
      </w:hyperlink>
      <w:r>
        <w:t xml:space="preserve"> </w:t>
      </w:r>
      <w:r>
        <w:t xml:space="preserve">companion (GPL-3.0),</w:t>
      </w:r>
      <w:r>
        <w:t xml:space="preserve"> </w:t>
      </w:r>
      <w:r>
        <w:t xml:space="preserve">which descends from the authors’ own code.</w:t>
      </w:r>
    </w:p>
    <w:p>
      <w:pPr>
        <w:pStyle w:val="BodyText"/>
      </w:pPr>
      <w:r>
        <w:rPr>
          <w:b/>
          <w:bCs/>
        </w:rPr>
        <w:t xml:space="preserve">Key concepts</w:t>
      </w:r>
      <w:r>
        <w:t xml:space="preserve">: IP weighting creates a pseudo-population in which the measured confounders</w:t>
      </w:r>
      <w:r>
        <w:t xml:space="preserve"> </w:t>
      </w:r>
      <m:oMath>
        <m:r>
          <m:t>L</m:t>
        </m:r>
      </m:oMath>
      <w:r>
        <w:t xml:space="preserve"> </w:t>
      </w:r>
      <w:r>
        <w:t xml:space="preserve">no longer predict treatment</w:t>
      </w:r>
      <w:r>
        <w:t xml:space="preserve"> </w:t>
      </w:r>
      <m:oMath>
        <m:r>
          <m:t>A</m:t>
        </m:r>
      </m:oMath>
      <w:r>
        <w:t xml:space="preserve">.</w:t>
      </w:r>
      <w:r>
        <w:t xml:space="preserve"> </w:t>
      </w:r>
      <w:r>
        <w:t xml:space="preserve">Under conditional exchangeability, positivity, and consistency, association is causation in that pseudo-population, so a simple weighted regression of</w:t>
      </w:r>
      <w:r>
        <w:t xml:space="preserve"> </w:t>
      </w:r>
      <m:oMath>
        <m:r>
          <m:t>Y</m:t>
        </m:r>
      </m:oMath>
      <w:r>
        <w:t xml:space="preserve"> </w:t>
      </w:r>
      <w:r>
        <w:t xml:space="preserve">on</w:t>
      </w:r>
      <w:r>
        <w:t xml:space="preserve"> </w:t>
      </w:r>
      <m:oMath>
        <m:r>
          <m:t>A</m:t>
        </m:r>
      </m:oMath>
      <w:r>
        <w:t xml:space="preserve"> </w:t>
      </w:r>
      <w:r>
        <w:t xml:space="preserve">estimates the parameters of a marginal structural model.</w:t>
      </w:r>
    </w:p>
    <w:p>
      <w:pPr>
        <w:pStyle w:val="BodyText"/>
      </w:pPr>
      <w:r>
        <w:t xml:space="preserve">NHEFS stands for the National Health and Nutrition Examination Survey Data I Epidemiologic Follow-up Study.</w:t>
      </w:r>
      <w:r>
        <w:t xml:space="preserve"> </w:t>
      </w:r>
      <w:r>
        <w:t xml:space="preserve">The book’s website provides the subset of the NHEFS data used in Part II</w:t>
      </w:r>
      <w:r>
        <w:t xml:space="preserve"> </w:t>
      </w:r>
      <w:r>
        <w:t xml:space="preserve">(Hernán and Robins 2020, chap. 12, p. 163)</w:t>
      </w:r>
      <w:r>
        <w:t xml:space="preserve">.</w:t>
      </w:r>
    </w:p>
    <w:bookmarkStart w:id="21" w:name="the-causal-question-pp.-163-164"/>
    <w:p>
      <w:pPr>
        <w:pStyle w:val="Heading2"/>
      </w:pPr>
      <w:r>
        <w:t xml:space="preserve">1 12.1 The Causal Question (pp. 163-164)</w:t>
      </w:r>
    </w:p>
    <w:p>
      <w:r>
        <w:pict>
          <v:rect style="width:0;height:1.5pt" o:hralign="center" o:hrstd="t" o:hr="t"/>
        </w:pict>
      </w:r>
    </w:p>
    <w:p>
      <w:pPr>
        <w:pStyle w:val="FirstParagraph"/>
      </w:pPr>
      <w:r>
        <w:t xml:space="preserve">Part II is organized around one question: on average, how much does quitting smoking change body weight?</w:t>
      </w:r>
    </w:p>
    <w:bookmarkStart w:id="11" w:name="research-question"/>
    <w:p>
      <w:pPr>
        <w:pStyle w:val="Heading3"/>
      </w:pPr>
      <w:r>
        <w:t xml:space="preserve">1.1 Research Question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exm-nhefs-question"/>
          <w:p>
            <w:pPr>
              <w:pStyle w:val="BodyText"/>
            </w:pPr>
            <w:r>
              <w:rPr>
                <w:b/>
                <w:bCs/>
              </w:rPr>
              <w:t xml:space="preserve">Example 1 (NHEFS: Does Quitting Smoking Cause Weight Gain?)</w:t>
            </w:r>
            <w:r>
              <w:t xml:space="preserve"> </w:t>
            </w:r>
            <w:r>
              <w:rPr>
                <w:b/>
                <w:bCs/>
              </w:rPr>
              <w:t xml:space="preserve">Population</w:t>
            </w:r>
            <w:r>
              <w:t xml:space="preserve">: 1566 cigarette smokers aged 25-74 years who had an NHEFS baseline visit (1971-75) and a follow-up visit about 10 years later (1982).</w:t>
            </w:r>
          </w:p>
          <w:p>
            <w:pPr>
              <w:pStyle w:val="BodyText"/>
            </w:pPr>
            <w:r>
              <w:rPr>
                <w:b/>
                <w:bCs/>
              </w:rPr>
              <w:t xml:space="preserve">Treatment</w:t>
            </w:r>
            <w:r>
              <w:t xml:space="preserve">:</w:t>
            </w:r>
            <w:r>
              <w:t xml:space="preserve"> </w:t>
            </w:r>
            <m:oMath>
              <m:r>
                <m:t>A</m:t>
              </m:r>
              <m:r>
                <m:rPr>
                  <m:sty m:val="p"/>
                </m:rPr>
                <m:t>=</m:t>
              </m:r>
              <m:r>
                <m:t>1</m:t>
              </m:r>
            </m:oMath>
            <w:r>
              <w:t xml:space="preserve"> </w:t>
            </w:r>
            <w:r>
              <w:t xml:space="preserve">if the individual reported quitting smoking before the follow-up visit,</w:t>
            </w:r>
            <w:r>
              <w:t xml:space="preserve"> </w:t>
            </w:r>
            <m:oMath>
              <m:r>
                <m:t>A</m:t>
              </m:r>
              <m:r>
                <m:rPr>
                  <m:sty m:val="p"/>
                </m:rPr>
                <m:t>=</m:t>
              </m:r>
              <m:r>
                <m:t>0</m:t>
              </m:r>
            </m:oMath>
            <w:r>
              <w:t xml:space="preserve"> </w:t>
            </w:r>
            <w:r>
              <w:t xml:space="preserve">otherwise.</w:t>
            </w:r>
          </w:p>
          <w:p>
            <w:pPr>
              <w:pStyle w:val="BodyText"/>
            </w:pPr>
            <w:r>
              <w:rPr>
                <w:b/>
                <w:bCs/>
              </w:rPr>
              <w:t xml:space="preserve">Outcome</w:t>
            </w:r>
            <w:r>
              <w:t xml:space="preserve">:</w:t>
            </w:r>
            <w:r>
              <w:t xml:space="preserve"> </w:t>
            </w:r>
            <m:oMath>
              <m:r>
                <m:t>Y</m:t>
              </m:r>
            </m:oMath>
            <w:r>
              <w:t xml:space="preserve"> </w:t>
            </w:r>
            <w:r>
              <w:t xml:space="preserve">= body weight at follow-up minus body weight at baseline (kg).</w:t>
            </w:r>
          </w:p>
          <w:p>
            <w:pPr>
              <w:pStyle w:val="BodyText"/>
            </w:pPr>
            <w:r>
              <w:rPr>
                <w:b/>
                <w:bCs/>
              </w:rPr>
              <w:t xml:space="preserve">Causal estimand</w:t>
            </w:r>
            <w:r>
              <w:t xml:space="preserve"> </w:t>
            </w:r>
            <w:r>
              <w:t xml:space="preserve">(average causal effect on the additive scale):</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m:oMathPara>
          </w:p>
          <w:bookmarkEnd w:id="10"/>
        </w:tc>
      </w:tr>
    </w:tbl>
    <w:p>
      <w:r>
        <w:pict>
          <v:rect style="width:0;height:1.5pt" o:hralign="center" o:hrstd="t" o:hr="t"/>
        </w:pict>
      </w:r>
    </w:p>
    <w:bookmarkEnd w:id="11"/>
    <w:bookmarkStart w:id="13" w:name="unadjusted-comparison"/>
    <w:p>
      <w:pPr>
        <w:pStyle w:val="Heading3"/>
      </w:pPr>
      <w:r>
        <w:t xml:space="preserve">1.2 Unadjusted Comparison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 w:name="exm-nhefs-unadjusted"/>
          <w:p>
            <w:pPr>
              <w:pStyle w:val="BodyText"/>
            </w:pPr>
            <w:r>
              <w:rPr>
                <w:b/>
                <w:bCs/>
              </w:rPr>
              <w:t xml:space="preserve">Example 2 (NHEFS: Unadjusted Comparison)</w:t>
            </w:r>
            <w:r>
              <w:t xml:space="preserve"> </w:t>
            </w:r>
            <w:r>
              <w:t xml:space="preserve">Most people gained weight, but quitters gained more on average:</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1</m:t>
                  </m:r>
                </m:e>
              </m:d>
              <m:r>
                <m:t>​</m:t>
              </m:r>
              <m:r>
                <m:rPr>
                  <m:sty m:val="p"/>
                </m:rPr>
                <m:t>=</m:t>
              </m:r>
              <m:r>
                <m:t>4.5</m:t>
              </m:r>
            </m:oMath>
            <w:r>
              <w:t xml:space="preserve"> </w:t>
            </w:r>
            <w:r>
              <w:t xml:space="preserve">kg among quitters</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0</m:t>
                  </m:r>
                </m:e>
              </m:d>
              <m:r>
                <m:t>​</m:t>
              </m:r>
              <m:r>
                <m:rPr>
                  <m:sty m:val="p"/>
                </m:rPr>
                <m:t>=</m:t>
              </m:r>
              <m:r>
                <m:t>2.0</m:t>
              </m:r>
            </m:oMath>
            <w:r>
              <w:t xml:space="preserve"> </w:t>
            </w:r>
            <w:r>
              <w:t xml:space="preserve">kg among non-quitters</w:t>
            </w:r>
          </w:p>
          <w:p>
            <w:pPr>
              <w:pStyle w:val="Compact"/>
              <w:numPr>
                <w:ilvl w:val="0"/>
                <w:numId w:val="1001"/>
              </w:numPr>
            </w:pPr>
            <w:r>
              <w:t xml:space="preserve">Associational difference:</w:t>
            </w:r>
            <w:r>
              <w:t xml:space="preserve"> </w:t>
            </w:r>
            <m:oMath>
              <m:r>
                <m:t>4.5</m:t>
              </m:r>
              <m:r>
                <m:rPr>
                  <m:sty m:val="p"/>
                </m:rPr>
                <m:t>−</m:t>
              </m:r>
              <m:r>
                <m:t>2.0</m:t>
              </m:r>
              <m:r>
                <m:rPr>
                  <m:sty m:val="p"/>
                </m:rPr>
                <m:t>=</m:t>
              </m:r>
              <m:r>
                <m:t>2.5</m:t>
              </m:r>
            </m:oMath>
            <w:r>
              <w:t xml:space="preserve"> </w:t>
            </w:r>
            <w:r>
              <w:t xml:space="preserve">kg (95% CI: 1.7, 3.4)</w:t>
            </w:r>
          </w:p>
          <w:bookmarkEnd w:id="12"/>
        </w:tc>
      </w:tr>
    </w:tbl>
    <w:p>
      <w:pPr>
        <w:pStyle w:val="FirstParagraph"/>
      </w:pPr>
      <w:r>
        <w:t xml:space="preserve">The associational difference</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need not equal the causal difference if quitters and non-quitters differ in characteristics that affect weight gain.</w:t>
      </w:r>
    </w:p>
    <w:p>
      <w:pPr>
        <w:pStyle w:val="BodyText"/>
      </w:pPr>
      <w:r>
        <w:rPr>
          <w:b/>
          <w:bCs/>
        </w:rPr>
        <w:t xml:space="preserve">Age as an example</w:t>
      </w:r>
      <w:r>
        <w:t xml:space="preserve">: quitters were on average 4 years older than non-quitters, and older people gained less weight than younger people whether or not they quit.</w:t>
      </w:r>
      <w:r>
        <w:t xml:space="preserve"> </w:t>
      </w:r>
      <w:r>
        <w:t xml:space="preserve">Age is therefore a (surrogate) confounder, and the unadjusted estimate of 2.5 kg might underestimate the causal effect</w:t>
      </w:r>
      <w:r>
        <w:t xml:space="preserve"> </w:t>
      </w:r>
      <w:r>
        <w:t xml:space="preserve">(Hernán and Robins 2020, chap. 12, pp. 163-164)</w:t>
      </w:r>
      <w:r>
        <w:t xml:space="preserve">.</w:t>
      </w:r>
    </w:p>
    <w:p>
      <w:r>
        <w:pict>
          <v:rect style="width:0;height:1.5pt" o:hralign="center" o:hrstd="t" o:hr="t"/>
        </w:pict>
      </w:r>
    </w:p>
    <w:bookmarkEnd w:id="13"/>
    <w:bookmarkStart w:id="15" w:name="baseline-characteristics-table-12.1"/>
    <w:p>
      <w:pPr>
        <w:pStyle w:val="Heading3"/>
      </w:pPr>
      <w:r>
        <w:t xml:space="preserve">1.3 Baseline Characteristics (Table 12.1)</w:t>
      </w:r>
    </w:p>
    <w:tbl>
      <w:tblPr>
        <w:tblStyle w:val="Table"/>
        <w:tblW w:type="pct" w:w="5000"/>
        <w:tblLayout w:type="fixed"/>
        <w:tblLook w:firstRow="0" w:lastRow="0" w:firstColumn="0" w:lastColumn="0" w:noHBand="0" w:noVBand="0" w:val="0000"/>
      </w:tblPr>
      <w:tblGrid>
        <w:gridCol w:w="7920"/>
      </w:tblGrid>
      <w:tr>
        <w:tc>
          <w:tcPr/>
          <w:bookmarkStart w:id="14" w:name="tbl-nhefs-baseline"/>
          <w:p>
            <w:pPr>
              <w:jc w:val="center"/>
            </w:pPr>
            <w:pPr>
              <w:jc w:val="left"/>
              <w:spacing w:before="200"/>
              <w:pStyle w:val="ImageCaption"/>
            </w:pPr>
            <w:r>
              <w:t xml:space="preserve">Table 1: Mean baseline characteristics of quitters and non-quitters in the NHEFS.</w:t>
            </w:r>
            <w:r>
              <w:t xml:space="preserve"> </w:t>
            </w:r>
            <w:r>
              <w:t xml:space="preserve">Source:</w:t>
            </w:r>
            <w:r>
              <w:t xml:space="preserve"> </w:t>
            </w:r>
            <w:r>
              <w:t xml:space="preserve">Hernán and Robins (2020, Table 12.1, p. 163)</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Mean baseline characteristic</w:t>
                  </w:r>
                </w:p>
              </w:tc>
              <w:tc>
                <w:tcPr/>
                <w:p>
                  <w:pPr>
                    <w:pStyle w:val="Compact"/>
                    <w:jc w:val="center"/>
                  </w:pPr>
                  <w:r>
                    <w:t xml:space="preserve">Quitters (</w:t>
                  </w:r>
                  <m:oMath>
                    <m:r>
                      <m:t>A</m:t>
                    </m:r>
                    <m:r>
                      <m:rPr>
                        <m:sty m:val="p"/>
                      </m:rPr>
                      <m:t>=</m:t>
                    </m:r>
                    <m:r>
                      <m:t>1</m:t>
                    </m:r>
                  </m:oMath>
                  <w:r>
                    <w:t xml:space="preserve">)</w:t>
                  </w:r>
                </w:p>
              </w:tc>
              <w:tc>
                <w:tcPr/>
                <w:p>
                  <w:pPr>
                    <w:pStyle w:val="Compact"/>
                    <w:jc w:val="center"/>
                  </w:pPr>
                  <w:r>
                    <w:t xml:space="preserve">Non-quitters (</w:t>
                  </w:r>
                  <m:oMath>
                    <m:r>
                      <m:t>A</m:t>
                    </m:r>
                    <m:r>
                      <m:rPr>
                        <m:sty m:val="p"/>
                      </m:rPr>
                      <m:t>=</m:t>
                    </m:r>
                    <m:r>
                      <m:t>0</m:t>
                    </m:r>
                  </m:oMath>
                  <w:r>
                    <w:t xml:space="preserve">)</w:t>
                  </w:r>
                </w:p>
              </w:tc>
            </w:tr>
            <w:tr>
              <w:tc>
                <w:tcPr/>
                <w:p>
                  <w:pPr>
                    <w:pStyle w:val="Compact"/>
                    <w:jc w:val="center"/>
                  </w:pPr>
                  <w:r>
                    <w:t xml:space="preserve">Age, years</w:t>
                  </w:r>
                </w:p>
              </w:tc>
              <w:tc>
                <w:tcPr/>
                <w:p>
                  <w:pPr>
                    <w:pStyle w:val="Compact"/>
                    <w:jc w:val="center"/>
                  </w:pPr>
                  <w:r>
                    <w:t xml:space="preserve">46.2</w:t>
                  </w:r>
                </w:p>
              </w:tc>
              <w:tc>
                <w:tcPr/>
                <w:p>
                  <w:pPr>
                    <w:pStyle w:val="Compact"/>
                    <w:jc w:val="center"/>
                  </w:pPr>
                  <w:r>
                    <w:t xml:space="preserve">42.8</w:t>
                  </w:r>
                </w:p>
              </w:tc>
            </w:tr>
            <w:tr>
              <w:tc>
                <w:tcPr/>
                <w:p>
                  <w:pPr>
                    <w:pStyle w:val="Compact"/>
                    <w:jc w:val="center"/>
                  </w:pPr>
                  <w:r>
                    <w:t xml:space="preserve">Men, %</w:t>
                  </w:r>
                </w:p>
              </w:tc>
              <w:tc>
                <w:tcPr/>
                <w:p>
                  <w:pPr>
                    <w:pStyle w:val="Compact"/>
                    <w:jc w:val="center"/>
                  </w:pPr>
                  <w:r>
                    <w:t xml:space="preserve">54.6</w:t>
                  </w:r>
                </w:p>
              </w:tc>
              <w:tc>
                <w:tcPr/>
                <w:p>
                  <w:pPr>
                    <w:pStyle w:val="Compact"/>
                    <w:jc w:val="center"/>
                  </w:pPr>
                  <w:r>
                    <w:t xml:space="preserve">46.6</w:t>
                  </w:r>
                </w:p>
              </w:tc>
            </w:tr>
            <w:tr>
              <w:tc>
                <w:tcPr/>
                <w:p>
                  <w:pPr>
                    <w:pStyle w:val="Compact"/>
                    <w:jc w:val="center"/>
                  </w:pPr>
                  <w:r>
                    <w:t xml:space="preserve">White, %</w:t>
                  </w:r>
                </w:p>
              </w:tc>
              <w:tc>
                <w:tcPr/>
                <w:p>
                  <w:pPr>
                    <w:pStyle w:val="Compact"/>
                    <w:jc w:val="center"/>
                  </w:pPr>
                  <w:r>
                    <w:t xml:space="preserve">91.1</w:t>
                  </w:r>
                </w:p>
              </w:tc>
              <w:tc>
                <w:tcPr/>
                <w:p>
                  <w:pPr>
                    <w:pStyle w:val="Compact"/>
                    <w:jc w:val="center"/>
                  </w:pPr>
                  <w:r>
                    <w:t xml:space="preserve">85.4</w:t>
                  </w:r>
                </w:p>
              </w:tc>
            </w:tr>
            <w:tr>
              <w:tc>
                <w:tcPr/>
                <w:p>
                  <w:pPr>
                    <w:pStyle w:val="Compact"/>
                    <w:jc w:val="center"/>
                  </w:pPr>
                  <w:r>
                    <w:t xml:space="preserve">University, %</w:t>
                  </w:r>
                </w:p>
              </w:tc>
              <w:tc>
                <w:tcPr/>
                <w:p>
                  <w:pPr>
                    <w:pStyle w:val="Compact"/>
                    <w:jc w:val="center"/>
                  </w:pPr>
                  <w:r>
                    <w:t xml:space="preserve">15.4</w:t>
                  </w:r>
                </w:p>
              </w:tc>
              <w:tc>
                <w:tcPr/>
                <w:p>
                  <w:pPr>
                    <w:pStyle w:val="Compact"/>
                    <w:jc w:val="center"/>
                  </w:pPr>
                  <w:r>
                    <w:t xml:space="preserve">9.9</w:t>
                  </w:r>
                </w:p>
              </w:tc>
            </w:tr>
            <w:tr>
              <w:tc>
                <w:tcPr/>
                <w:p>
                  <w:pPr>
                    <w:pStyle w:val="Compact"/>
                    <w:jc w:val="center"/>
                  </w:pPr>
                  <w:r>
                    <w:t xml:space="preserve">Weight, kg</w:t>
                  </w:r>
                </w:p>
              </w:tc>
              <w:tc>
                <w:tcPr/>
                <w:p>
                  <w:pPr>
                    <w:pStyle w:val="Compact"/>
                    <w:jc w:val="center"/>
                  </w:pPr>
                  <w:r>
                    <w:t xml:space="preserve">72.4</w:t>
                  </w:r>
                </w:p>
              </w:tc>
              <w:tc>
                <w:tcPr/>
                <w:p>
                  <w:pPr>
                    <w:pStyle w:val="Compact"/>
                    <w:jc w:val="center"/>
                  </w:pPr>
                  <w:r>
                    <w:t xml:space="preserve">70.3</w:t>
                  </w:r>
                </w:p>
              </w:tc>
            </w:tr>
            <w:tr>
              <w:tc>
                <w:tcPr/>
                <w:p>
                  <w:pPr>
                    <w:pStyle w:val="Compact"/>
                    <w:jc w:val="center"/>
                  </w:pPr>
                  <w:r>
                    <w:t xml:space="preserve">Cigarettes/day</w:t>
                  </w:r>
                </w:p>
              </w:tc>
              <w:tc>
                <w:tcPr/>
                <w:p>
                  <w:pPr>
                    <w:pStyle w:val="Compact"/>
                    <w:jc w:val="center"/>
                  </w:pPr>
                  <w:r>
                    <w:t xml:space="preserve">18.6</w:t>
                  </w:r>
                </w:p>
              </w:tc>
              <w:tc>
                <w:tcPr/>
                <w:p>
                  <w:pPr>
                    <w:pStyle w:val="Compact"/>
                    <w:jc w:val="center"/>
                  </w:pPr>
                  <w:r>
                    <w:t xml:space="preserve">21.2</w:t>
                  </w:r>
                </w:p>
              </w:tc>
            </w:tr>
            <w:tr>
              <w:tc>
                <w:tcPr/>
                <w:p>
                  <w:pPr>
                    <w:pStyle w:val="Compact"/>
                    <w:jc w:val="center"/>
                  </w:pPr>
                  <w:r>
                    <w:t xml:space="preserve">Years smoking</w:t>
                  </w:r>
                </w:p>
              </w:tc>
              <w:tc>
                <w:tcPr/>
                <w:p>
                  <w:pPr>
                    <w:pStyle w:val="Compact"/>
                    <w:jc w:val="center"/>
                  </w:pPr>
                  <w:r>
                    <w:t xml:space="preserve">26.0</w:t>
                  </w:r>
                </w:p>
              </w:tc>
              <w:tc>
                <w:tcPr/>
                <w:p>
                  <w:pPr>
                    <w:pStyle w:val="Compact"/>
                    <w:jc w:val="center"/>
                  </w:pPr>
                  <w:r>
                    <w:t xml:space="preserve">24.1</w:t>
                  </w:r>
                </w:p>
              </w:tc>
            </w:tr>
            <w:tr>
              <w:tc>
                <w:tcPr/>
                <w:p>
                  <w:pPr>
                    <w:pStyle w:val="Compact"/>
                    <w:jc w:val="center"/>
                  </w:pPr>
                  <w:r>
                    <w:t xml:space="preserve">Little exercise, %</w:t>
                  </w:r>
                </w:p>
              </w:tc>
              <w:tc>
                <w:tcPr/>
                <w:p>
                  <w:pPr>
                    <w:pStyle w:val="Compact"/>
                    <w:jc w:val="center"/>
                  </w:pPr>
                  <w:r>
                    <w:t xml:space="preserve">40.7</w:t>
                  </w:r>
                </w:p>
              </w:tc>
              <w:tc>
                <w:tcPr/>
                <w:p>
                  <w:pPr>
                    <w:pStyle w:val="Compact"/>
                    <w:jc w:val="center"/>
                  </w:pPr>
                  <w:r>
                    <w:t xml:space="preserve">37.9</w:t>
                  </w:r>
                </w:p>
              </w:tc>
            </w:tr>
            <w:tr>
              <w:tc>
                <w:tcPr/>
                <w:p>
                  <w:pPr>
                    <w:pStyle w:val="Compact"/>
                    <w:jc w:val="center"/>
                  </w:pPr>
                  <w:r>
                    <w:t xml:space="preserve">Inactive life, %</w:t>
                  </w:r>
                </w:p>
              </w:tc>
              <w:tc>
                <w:tcPr/>
                <w:p>
                  <w:pPr>
                    <w:pStyle w:val="Compact"/>
                    <w:jc w:val="center"/>
                  </w:pPr>
                  <w:r>
                    <w:t xml:space="preserve">11.2</w:t>
                  </w:r>
                </w:p>
              </w:tc>
              <w:tc>
                <w:tcPr/>
                <w:p>
                  <w:pPr>
                    <w:pStyle w:val="Compact"/>
                    <w:jc w:val="center"/>
                  </w:pPr>
                  <w:r>
                    <w:t xml:space="preserve">8.9</w:t>
                  </w:r>
                </w:p>
              </w:tc>
            </w:tr>
          </w:tbl>
          <w:bookmarkEnd w:id="14"/>
          <w:p/>
        </w:tc>
      </w:tr>
    </w:tbl>
    <w:p>
      <w:r>
        <w:pict>
          <v:rect style="width:0;height:1.5pt" o:hralign="center" o:hrstd="t" o:hr="t"/>
        </w:pict>
      </w:r>
    </w:p>
    <w:bookmarkEnd w:id="15"/>
    <w:bookmarkStart w:id="20" w:name="measured-confounders"/>
    <w:p>
      <w:pPr>
        <w:pStyle w:val="Heading3"/>
      </w:pPr>
      <w:r>
        <w:t xml:space="preserve">1.4 Measured Confounders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exm-nhefs-confounders"/>
          <w:p>
            <w:pPr>
              <w:pStyle w:val="BodyText"/>
            </w:pPr>
            <w:r>
              <w:rPr>
                <w:b/>
                <w:bCs/>
              </w:rPr>
              <w:t xml:space="preserve">Example 3 (NHEFS: Measured Confounders)</w:t>
            </w:r>
            <w:r>
              <w:t xml:space="preserve"> </w:t>
            </w:r>
            <w:r>
              <w:t xml:space="preserve">We assume that these 9 baseline variables, collected in the vector</w:t>
            </w:r>
            <w:r>
              <w:t xml:space="preserve"> </w:t>
            </w:r>
            <m:oMath>
              <m:r>
                <m:t>L</m:t>
              </m:r>
            </m:oMath>
            <w:r>
              <w:t xml:space="preserve">, suffice to adjust for confounding:</w:t>
            </w:r>
          </w:p>
          <w:p>
            <w:pPr>
              <w:pStyle w:val="Compact"/>
              <w:numPr>
                <w:ilvl w:val="0"/>
                <w:numId w:val="1002"/>
              </w:numPr>
            </w:pPr>
            <w:r>
              <w:t xml:space="preserve">Sex (0: male, 1: female)</w:t>
            </w:r>
          </w:p>
          <w:p>
            <w:pPr>
              <w:pStyle w:val="Compact"/>
              <w:numPr>
                <w:ilvl w:val="0"/>
                <w:numId w:val="1002"/>
              </w:numPr>
            </w:pPr>
            <w:r>
              <w:t xml:space="preserve">Age (years)</w:t>
            </w:r>
          </w:p>
          <w:p>
            <w:pPr>
              <w:pStyle w:val="Compact"/>
              <w:numPr>
                <w:ilvl w:val="0"/>
                <w:numId w:val="1002"/>
              </w:numPr>
            </w:pPr>
            <w:r>
              <w:t xml:space="preserve">Race (0: white, 1: other)</w:t>
            </w:r>
          </w:p>
          <w:p>
            <w:pPr>
              <w:pStyle w:val="Compact"/>
              <w:numPr>
                <w:ilvl w:val="0"/>
                <w:numId w:val="1002"/>
              </w:numPr>
            </w:pPr>
            <w:r>
              <w:t xml:space="preserve">Education (5 categories)</w:t>
            </w:r>
          </w:p>
          <w:p>
            <w:pPr>
              <w:pStyle w:val="Compact"/>
              <w:numPr>
                <w:ilvl w:val="0"/>
                <w:numId w:val="1002"/>
              </w:numPr>
            </w:pPr>
            <w:r>
              <w:t xml:space="preserve">Intensity of smoking (cigarettes per day)</w:t>
            </w:r>
          </w:p>
          <w:p>
            <w:pPr>
              <w:pStyle w:val="Compact"/>
              <w:numPr>
                <w:ilvl w:val="0"/>
                <w:numId w:val="1002"/>
              </w:numPr>
            </w:pPr>
            <w:r>
              <w:t xml:space="preserve">Duration of smoking (years)</w:t>
            </w:r>
          </w:p>
          <w:p>
            <w:pPr>
              <w:pStyle w:val="Compact"/>
              <w:numPr>
                <w:ilvl w:val="0"/>
                <w:numId w:val="1002"/>
              </w:numPr>
            </w:pPr>
            <w:r>
              <w:t xml:space="preserve">Physical activity in daily life (3 categories)</w:t>
            </w:r>
          </w:p>
          <w:p>
            <w:pPr>
              <w:pStyle w:val="Compact"/>
              <w:numPr>
                <w:ilvl w:val="0"/>
                <w:numId w:val="1002"/>
              </w:numPr>
            </w:pPr>
            <w:r>
              <w:t xml:space="preserve">Recreational exercise (3 categories)</w:t>
            </w:r>
          </w:p>
          <w:p>
            <w:pPr>
              <w:pStyle w:val="Compact"/>
              <w:numPr>
                <w:ilvl w:val="0"/>
                <w:numId w:val="1002"/>
              </w:numPr>
            </w:pPr>
            <w:r>
              <w:t xml:space="preserve">Weight (kg)</w:t>
            </w:r>
          </w:p>
          <w:p>
            <w:pPr>
              <w:pStyle w:val="FirstParagraph"/>
            </w:pPr>
            <w:r>
              <w:rPr>
                <w:b/>
                <w:bCs/>
              </w:rPr>
              <w:t xml:space="preserve">Assumption</w:t>
            </w:r>
            <w:r>
              <w:t xml:space="preserve">: conditional exchangeability given</w:t>
            </w:r>
            <w:r>
              <w:t xml:space="preserve"> </w:t>
            </w:r>
            <m:oMath>
              <m:r>
                <m:t>L</m:t>
              </m:r>
            </m:oMath>
            <w:r>
              <w:t xml:space="preserve">:</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oMath>
            </m:oMathPara>
          </w:p>
          <w:bookmarkEnd w:id="16"/>
        </w:tc>
      </w:tr>
    </w:tbl>
    <w:p>
      <w:pPr>
        <w:pStyle w:val="FirstParagraph"/>
      </w:pPr>
      <w:r>
        <w:t xml:space="preserve">Chapter 18 discusses how to select confounders;</w:t>
      </w:r>
      <w:r>
        <w:t xml:space="preserve"> </w:t>
      </w:r>
      <w:r>
        <w:t xml:space="preserve">here the 9-variable adjustment set is taken as given</w:t>
      </w:r>
      <w:r>
        <w:t xml:space="preserve"> </w:t>
      </w:r>
      <w:r>
        <w:t xml:space="preserve">(Hernán and Robins 2020, chap. 12, p. 164)</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12.1: Setting a Bad Example</w:t>
            </w:r>
          </w:p>
        </w:tc>
      </w:tr>
      <w:tr>
        <w:trPr>
          <w:cantSplit/>
        </w:trPr>
        <w:tc>
          <w:tcPr>
            <w:tcMar>
              <w:top w:w="108" w:type="dxa"/>
              <w:bottom w:w="108" w:type="dxa"/>
            </w:tcMar>
          </w:tcPr>
          <w:p>
            <w:pPr>
              <w:pStyle w:val="BodyText"/>
            </w:pPr>
            <w:pPr>
              <w:spacing w:before="16"/>
            </w:pPr>
            <w:r>
              <w:t xml:space="preserve">The smoking cessation example is convenient (no deep subject-matter knowledge required, public data) but carries a potential</w:t>
            </w:r>
            <w:r>
              <w:t xml:space="preserve"> </w:t>
            </w:r>
            <w:r>
              <w:rPr>
                <w:b/>
                <w:bCs/>
              </w:rPr>
              <w:t xml:space="preserve">selection bias</w:t>
            </w:r>
            <w:r>
              <w:t xml:space="preserve"> </w:t>
            </w:r>
            <w:r>
              <w:t xml:space="preserve">(Hernán and Robins 2020, Fine Point 12.1, p. 164)</w:t>
            </w:r>
            <w:r>
              <w:t xml:space="preserve">:</w:t>
            </w:r>
          </w:p>
          <w:p>
            <w:pPr>
              <w:pStyle w:val="Compact"/>
              <w:numPr>
                <w:ilvl w:val="0"/>
                <w:numId w:val="1003"/>
              </w:numPr>
            </w:pPr>
            <w:r>
              <w:t xml:space="preserve">Treated individuals are those who were smokers at baseline</w:t>
            </w:r>
            <w:r>
              <w:t xml:space="preserve"> </w:t>
            </w:r>
            <w:r>
              <w:rPr>
                <w:b/>
                <w:bCs/>
              </w:rPr>
              <w:t xml:space="preserve">and</w:t>
            </w:r>
            <w:r>
              <w:t xml:space="preserve"> </w:t>
            </w:r>
            <w:r>
              <w:t xml:space="preserve">reported having quit in the 1982 survey.</w:t>
            </w:r>
          </w:p>
          <w:p>
            <w:pPr>
              <w:pStyle w:val="Compact"/>
              <w:numPr>
                <w:ilvl w:val="0"/>
                <w:numId w:val="1003"/>
              </w:numPr>
            </w:pPr>
            <w:r>
              <w:t xml:space="preserve">Answering the 1982 survey requires surviving and remaining under follow-up until 1982, so inclusion in the study is conditional on an event that occurs</w:t>
            </w:r>
            <w:r>
              <w:t xml:space="preserve"> </w:t>
            </w:r>
            <w:r>
              <w:rPr>
                <w:b/>
                <w:bCs/>
              </w:rPr>
              <w:t xml:space="preserve">after</w:t>
            </w:r>
            <w:r>
              <w:t xml:space="preserve"> </w:t>
            </w:r>
            <w:r>
              <w:t xml:space="preserve">treatment (smoking cessation) has started.</w:t>
            </w:r>
          </w:p>
          <w:p>
            <w:pPr>
              <w:pStyle w:val="Compact"/>
              <w:numPr>
                <w:ilvl w:val="0"/>
                <w:numId w:val="1003"/>
              </w:numPr>
            </w:pPr>
            <w:r>
              <w:t xml:space="preserve">If treatment affects selection into the study, the analysis can suffer from the selection bias described in Chapter 8.</w:t>
            </w:r>
          </w:p>
          <w:p>
            <w:pPr>
              <w:pStyle w:val="Compact"/>
              <w:numPr>
                <w:ilvl w:val="0"/>
                <w:numId w:val="1003"/>
              </w:numPr>
            </w:pPr>
            <w:r>
              <w:t xml:space="preserve">Smoking cessation is really a time-varying treatment (people quit at different times);</w:t>
            </w:r>
            <w:r>
              <w:t xml:space="preserve"> </w:t>
            </w:r>
            <w:r>
              <w:t xml:space="preserve">Part II ignores this, and Part III handles time-varying treatments.</w:t>
            </w:r>
          </w:p>
          <w:p>
            <w:pPr>
              <w:pStyle w:val="FirstParagraph"/>
            </w:pPr>
            <w:pPr>
              <w:spacing w:after="16"/>
            </w:pPr>
            <w:r>
              <w:t xml:space="preserve">A randomized trial would not have this problem, because treatment would be assigned at baseline and known even for people who did not reach the 1982 visit.</w:t>
            </w:r>
            <w:r>
              <w:t xml:space="preserve"> </w:t>
            </w:r>
            <w:r>
              <w:t xml:space="preserve">Unlike the censoring of the outcome handled in Section 12.6, here the missing information concerns the treatment itself;</w:t>
            </w:r>
            <w:r>
              <w:t xml:space="preserve"> </w:t>
            </w:r>
            <w:r>
              <w:t xml:space="preserve">it can be addressed through sensitivity analysis.</w:t>
            </w:r>
            <w:r>
              <w:t xml:space="preserve"> </w:t>
            </w:r>
            <w:r>
              <w:t xml:space="preserve">The book uses the example deliberately to illustrate a common problem in observational analyses that emulate a target trial: misalignment of eligibility, treatment assignment, and the start of follow-up.</w:t>
            </w:r>
          </w:p>
          <w:p/>
        </w:tc>
      </w:tr>
    </w:tbl>
    <w:bookmarkEnd w:id="20"/>
    <w:bookmarkEnd w:id="21"/>
    <w:bookmarkStart w:id="40" w:name="X26c79ae1b329cf39aab80703dcc64b44717c376"/>
    <w:p>
      <w:pPr>
        <w:pStyle w:val="Heading2"/>
      </w:pPr>
      <w:r>
        <w:t xml:space="preserve">2 12.2 Estimating IP Weights via Modeling (pp. 164-167)</w:t>
      </w:r>
    </w:p>
    <w:p>
      <w:r>
        <w:pict>
          <v:rect style="width:0;height:1.5pt" o:hralign="center" o:hrstd="t" o:hr="t"/>
        </w:pict>
      </w:r>
    </w:p>
    <w:bookmarkStart w:id="27" w:name="ip-weights-definition"/>
    <w:p>
      <w:pPr>
        <w:pStyle w:val="Heading3"/>
      </w:pPr>
      <w:r>
        <w:t xml:space="preserve">2.1 IP Weights Definition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2" w:name="def-ip-weights"/>
          <w:p>
            <w:pPr>
              <w:pStyle w:val="BodyText"/>
            </w:pPr>
            <w:r>
              <w:rPr>
                <w:b/>
                <w:bCs/>
              </w:rPr>
              <w:t xml:space="preserve">Definition 1 (Inverse Probability Weights)</w:t>
            </w:r>
            <w:r>
              <w:t xml:space="preserve"> </w:t>
            </w:r>
            <w:r>
              <w:t xml:space="preserve">The individual-specific</w:t>
            </w:r>
            <w:r>
              <w:t xml:space="preserve"> </w:t>
            </w:r>
            <w:r>
              <w:rPr>
                <w:b/>
                <w:bCs/>
              </w:rPr>
              <w:t xml:space="preserve">IP weights</w:t>
            </w:r>
            <w:r>
              <w:t xml:space="preserve"> </w:t>
            </w:r>
            <w:r>
              <w:t xml:space="preserve">for treatment</w:t>
            </w:r>
            <w:r>
              <w:t xml:space="preserve"> </w:t>
            </w:r>
            <m:oMath>
              <m:r>
                <m:t>A</m:t>
              </m:r>
            </m:oMath>
            <w:r>
              <w:t xml:space="preserve"> </w:t>
            </w:r>
            <w:r>
              <w:t xml:space="preserve">are</w:t>
            </w:r>
          </w:p>
          <w:p>
            <w:pPr>
              <w:pStyle w:val="BodyText"/>
            </w:pPr>
            <m:oMathPara>
              <m:oMathParaPr>
                <m:jc m:val="center"/>
              </m:oMathParaPr>
              <m:oMath>
                <m:sSup>
                  <m:e>
                    <m:r>
                      <m:t>W</m:t>
                    </m:r>
                  </m:e>
                  <m:sup>
                    <m:r>
                      <m:t>A</m:t>
                    </m:r>
                  </m:sup>
                </m:sSup>
                <m:limUpp>
                  <m:e>
                    <m:r>
                      <m:rPr>
                        <m:sty m:val="p"/>
                      </m:rPr>
                      <m:t>=</m:t>
                    </m:r>
                  </m:e>
                  <m:lim>
                    <m:r>
                      <m:rPr>
                        <m:nor/>
                        <m:sty m:val="p"/>
                      </m:rPr>
                      <m:t>def</m:t>
                    </m:r>
                  </m:lim>
                </m:limUpp>
                <m:f>
                  <m:fPr>
                    <m:type m:val="bar"/>
                  </m:fPr>
                  <m:num>
                    <m:r>
                      <m:t>1</m:t>
                    </m:r>
                  </m:num>
                  <m:den>
                    <m:r>
                      <m:t>f</m:t>
                    </m:r>
                    <m:r>
                      <m:rPr>
                        <m:sty m:val="p"/>
                      </m:rPr>
                      <m:t>(</m:t>
                    </m:r>
                    <m:r>
                      <m:t>A</m:t>
                    </m:r>
                    <m:r>
                      <m:rPr>
                        <m:sty m:val="p"/>
                      </m:rPr>
                      <m:t>∣</m:t>
                    </m:r>
                    <m:r>
                      <m:t>L</m:t>
                    </m:r>
                    <m:r>
                      <m:rPr>
                        <m:sty m:val="p"/>
                      </m:rPr>
                      <m:t>)</m:t>
                    </m:r>
                  </m:den>
                </m:f>
              </m:oMath>
            </m:oMathPara>
          </w:p>
          <w:p>
            <w:pPr>
              <w:pStyle w:val="FirstParagraph"/>
            </w:pPr>
            <w:r>
              <w:t xml:space="preserve">i.e., the inverse of the conditional probability of receiving the treatment level the individual actually received.</w:t>
            </w:r>
          </w:p>
          <w:p>
            <w:pPr>
              <w:pStyle w:val="BodyText"/>
            </w:pPr>
            <w:r>
              <w:t xml:space="preserve">For a dichotomous treatment:</w:t>
            </w:r>
          </w:p>
          <w:p>
            <w:pPr>
              <w:pStyle w:val="Compact"/>
              <w:numPr>
                <w:ilvl w:val="0"/>
                <w:numId w:val="1004"/>
              </w:numPr>
            </w:pPr>
            <w:r>
              <w:t xml:space="preserve">If</w:t>
            </w:r>
            <w:r>
              <w:t xml:space="preserve"> </w:t>
            </w:r>
            <m:oMath>
              <m:r>
                <m:t>A</m:t>
              </m:r>
              <m:r>
                <m:rPr>
                  <m:sty m:val="p"/>
                </m:rPr>
                <m:t>=</m:t>
              </m:r>
              <m:r>
                <m:t>1</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04"/>
              </w:numPr>
            </w:pPr>
            <w:r>
              <w:t xml:space="preserve">If</w:t>
            </w:r>
            <w:r>
              <w:t xml:space="preserve"> </w:t>
            </w:r>
            <m:oMath>
              <m:r>
                <m:t>A</m:t>
              </m:r>
              <m:r>
                <m:rPr>
                  <m:sty m:val="p"/>
                </m:rPr>
                <m:t>=</m:t>
              </m:r>
              <m:r>
                <m:t>0</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So only</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needs to be estimated.</w:t>
            </w:r>
          </w:p>
          <w:bookmarkEnd w:id="22"/>
        </w:tc>
      </w:tr>
    </w:tbl>
    <w:p>
      <w:pPr>
        <w:pStyle w:val="BodyText"/>
      </w:pPr>
      <w:r>
        <w:t xml:space="preserve">The conditional probability of treatment</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the</w:t>
      </w:r>
      <w:r>
        <w:t xml:space="preserve"> </w:t>
      </w:r>
      <w:r>
        <w:rPr>
          <w:b/>
          <w:bCs/>
        </w:rPr>
        <w:t xml:space="preserve">propensity score</w:t>
      </w:r>
      <w:r>
        <w:t xml:space="preserve">;</w:t>
      </w:r>
      <w:r>
        <w:t xml:space="preserve"> </w:t>
      </w:r>
      <w:r>
        <w:t xml:space="preserve">Chapter 15 discusses propensity scores in detail</w:t>
      </w:r>
      <w:r>
        <w:t xml:space="preserve"> </w:t>
      </w:r>
      <w:r>
        <w:t xml:space="preserve">(Hernán and Robins 2020, chap. 12, p. 165)</w:t>
      </w:r>
      <w:r>
        <w:t xml:space="preserve">.</w:t>
      </w:r>
      <w:r>
        <w:t xml:space="preserve"> </w:t>
      </w:r>
      <w:r>
        <w:t xml:space="preserve">Note that the propensity score is</w:t>
      </w:r>
      <w:r>
        <w:t xml:space="preserve"> </w:t>
      </w:r>
      <m:oMath>
        <m:r>
          <m:rPr>
            <m:sty m:val="p"/>
          </m:rPr>
          <m:t>Pr</m:t>
        </m:r>
        <m:r>
          <m:rPr>
            <m:sty m:val="p"/>
          </m:rPr>
          <m:t>[</m:t>
        </m:r>
        <m:r>
          <m:t>A</m:t>
        </m:r>
        <m:r>
          <m:rPr>
            <m:sty m:val="p"/>
          </m:rPr>
          <m:t>=</m:t>
        </m:r>
        <m:r>
          <m:t>1</m:t>
        </m:r>
        <m:r>
          <m:rPr>
            <m:sty m:val="p"/>
          </m:rPr>
          <m:t>∣</m:t>
        </m:r>
        <m:r>
          <m:t>L</m:t>
        </m:r>
        <m:r>
          <m:rPr>
            <m:sty m:val="p"/>
          </m:rPr>
          <m:t>]</m:t>
        </m:r>
      </m:oMath>
      <w:r>
        <w:t xml:space="preserve">, not</w:t>
      </w:r>
      <w:r>
        <w:t xml:space="preserve"> </w:t>
      </w:r>
      <m:oMath>
        <m:r>
          <m:t>f</m:t>
        </m:r>
        <m:r>
          <m:rPr>
            <m:sty m:val="p"/>
          </m:rPr>
          <m:t>(</m:t>
        </m:r>
        <m:r>
          <m:t>A</m:t>
        </m:r>
        <m:r>
          <m:rPr>
            <m:sty m:val="p"/>
          </m:rPr>
          <m:t>∣</m:t>
        </m:r>
        <m:r>
          <m:t>L</m:t>
        </m:r>
        <m:r>
          <m:rPr>
            <m:sty m:val="p"/>
          </m:rPr>
          <m:t>)</m:t>
        </m:r>
      </m:oMath>
      <w:r>
        <w:t xml:space="preserve">: for an untreated individual, the denominator of</w:t>
      </w:r>
      <w:r>
        <w:t xml:space="preserve"> </w:t>
      </w:r>
      <m:oMath>
        <m:sSup>
          <m:e>
            <m:r>
              <m:t>W</m:t>
            </m:r>
          </m:e>
          <m:sup>
            <m:r>
              <m:t>A</m:t>
            </m:r>
          </m:sup>
        </m:sSup>
      </m:oMath>
      <w:r>
        <w:t xml:space="preserve"> </w:t>
      </w:r>
      <w:r>
        <w:t xml:space="preserve">is one minus the propensity score.</w:t>
      </w:r>
    </w:p>
    <w:p>
      <w:r>
        <w:pict>
          <v:rect style="width:0;height:1.5pt" o:hralign="center" o:hrstd="t" o:hr="t"/>
        </w:pict>
      </w:r>
    </w:p>
    <w:p>
      <w:pPr>
        <w:pStyle w:val="FirstParagraph"/>
      </w:pPr>
      <w:r>
        <w:t xml:space="preserve">IP weighting reweights individuals so that</w:t>
      </w:r>
      <w:r>
        <w:t xml:space="preserve"> </w:t>
      </w:r>
      <m:oMath>
        <m:r>
          <m:t>L</m:t>
        </m:r>
      </m:oMath>
      <w:r>
        <w:t xml:space="preserve"> </w:t>
      </w:r>
      <w:r>
        <w:t xml:space="preserve">no longer predicts</w:t>
      </w:r>
      <w:r>
        <w:t xml:space="preserve"> </w:t>
      </w:r>
      <m:oMath>
        <m:r>
          <m:t>A</m:t>
        </m:r>
      </m:oMath>
      <w:r>
        <w:t xml:space="preserve">.</w:t>
      </w:r>
      <w:r>
        <w:t xml:space="preserve"> </w:t>
      </w:r>
      <w:r>
        <w:t xml:space="preserve">Chapter 2 did this by hand (</w:t>
      </w:r>
      <w:hyperlink r:id="rId23">
        <w:r>
          <w:rPr>
            <w:rStyle w:val="Hyperlink"/>
          </w:rPr>
          <w:t xml:space="preserve">IP weights in Chapter 2</w:t>
        </w:r>
      </w:hyperlink>
      <w:r>
        <w:t xml:space="preserve">);</w:t>
      </w:r>
      <w:r>
        <w:t xml:space="preserve"> </w:t>
      </w:r>
      <w:r>
        <w:t xml:space="preserve">the next definition makes the reweighted population precise for a general weight.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4" w:name="def-pseudo-population"/>
          <w:p>
            <w:pPr>
              <w:pStyle w:val="BodyText"/>
            </w:pPr>
            <w:r>
              <w:rPr>
                <w:b/>
                <w:bCs/>
              </w:rPr>
              <w:t xml:space="preserve">Definition 2 (Pseudo-Population)</w:t>
            </w:r>
            <w:r>
              <w:t xml:space="preserve"> </w:t>
            </w:r>
            <w:r>
              <w:t xml:space="preserve">Let each of the</w:t>
            </w:r>
            <w:r>
              <w:t xml:space="preserve"> </w:t>
            </w:r>
            <m:oMath>
              <m:r>
                <m:t>n</m:t>
              </m:r>
            </m:oMath>
            <w:r>
              <w:t xml:space="preserve"> </w:t>
            </w:r>
            <w:r>
              <w:t xml:space="preserve">individuals of a study population carry a weight</w:t>
            </w:r>
            <w:r>
              <w:t xml:space="preserve"> </w:t>
            </w:r>
            <m:oMath>
              <m:r>
                <m:t>W</m:t>
              </m:r>
              <m:r>
                <m:rPr>
                  <m:sty m:val="p"/>
                </m:rPr>
                <m:t>≥</m:t>
              </m:r>
              <m:r>
                <m:t>0</m:t>
              </m:r>
            </m:oMath>
            <w:r>
              <w:t xml:space="preserve"> </w:t>
            </w:r>
            <w:r>
              <w:t xml:space="preserve">that is a function of the observed variables, with</w:t>
            </w:r>
            <w:r>
              <w:t xml:space="preserve"> </w:t>
            </w:r>
            <m:oMath>
              <m:r>
                <m:t>0</m:t>
              </m:r>
              <m:r>
                <m:rPr>
                  <m:sty m:val="p"/>
                </m:rPr>
                <m:t>&lt;</m:t>
              </m:r>
              <m:r>
                <m:rPr>
                  <m:sty m:val="p"/>
                </m:rPr>
                <m:t>E</m:t>
              </m:r>
              <m:r>
                <m:t>​</m:t>
              </m:r>
              <m:d>
                <m:dPr>
                  <m:begChr m:val="["/>
                  <m:sepChr m:val=""/>
                  <m:endChr m:val="]"/>
                  <m:grow/>
                </m:dPr>
                <m:e>
                  <m:r>
                    <m:t>W</m:t>
                  </m:r>
                </m:e>
              </m:d>
              <m:r>
                <m:t>​</m:t>
              </m:r>
              <m:r>
                <m:rPr>
                  <m:sty m:val="p"/>
                </m:rPr>
                <m:t>&lt;</m:t>
              </m:r>
              <m:r>
                <m:rPr>
                  <m:sty m:val="p"/>
                </m:rPr>
                <m:t>∞</m:t>
              </m:r>
            </m:oMath>
            <w:r>
              <w:t xml:space="preserve">.</w:t>
            </w:r>
            <w:r>
              <w:t xml:space="preserve"> </w:t>
            </w:r>
            <w:r>
              <w:t xml:space="preserve">The</w:t>
            </w:r>
            <w:r>
              <w:t xml:space="preserve"> </w:t>
            </w:r>
            <w:r>
              <w:rPr>
                <w:b/>
                <w:bCs/>
              </w:rPr>
              <w:t xml:space="preserve">pseudo-population</w:t>
            </w:r>
            <w:r>
              <w:t xml:space="preserve"> </w:t>
            </w:r>
            <w:r>
              <w:t xml:space="preserve">created by</w:t>
            </w:r>
            <w:r>
              <w:t xml:space="preserve"> </w:t>
            </w:r>
            <m:oMath>
              <m:r>
                <m:t>W</m:t>
              </m:r>
            </m:oMath>
            <w:r>
              <w:t xml:space="preserve"> </w:t>
            </w:r>
            <w:r>
              <w:t xml:space="preserve">is the population in which each individual is replicated</w:t>
            </w:r>
            <w:r>
              <w:t xml:space="preserve"> </w:t>
            </w:r>
            <m:oMath>
              <m:r>
                <m:t>W</m:t>
              </m:r>
            </m:oMath>
            <w:r>
              <w:t xml:space="preserve"> </w:t>
            </w:r>
            <w:r>
              <w:t xml:space="preserve">times</w:t>
            </w:r>
            <w:r>
              <w:t xml:space="preserve"> </w:t>
            </w:r>
            <w:r>
              <w:t xml:space="preserve">(a non-integer number of copies is allowed).</w:t>
            </w:r>
            <w:r>
              <w:t xml:space="preserve"> </w:t>
            </w:r>
            <w:r>
              <w:t xml:space="preserve">Its size is</w:t>
            </w:r>
            <w:r>
              <w:t xml:space="preserve"> </w:t>
            </w:r>
            <m:oMath>
              <m:nary>
                <m:naryPr>
                  <m:chr m:val="∑"/>
                  <m:limLoc m:val="undOvr"/>
                  <m:subHide m:val="off"/>
                  <m:supHide m:val="off"/>
                </m:naryPr>
                <m:sub>
                  <m:r>
                    <m:t>i</m:t>
                  </m:r>
                  <m:r>
                    <m:rPr>
                      <m:sty m:val="p"/>
                    </m:rPr>
                    <m:t>=</m:t>
                  </m:r>
                  <m:r>
                    <m:t>1</m:t>
                  </m:r>
                </m:sub>
                <m:sup>
                  <m:r>
                    <m:t>n</m:t>
                  </m:r>
                </m:sup>
                <m:e>
                  <m:sSub>
                    <m:e>
                      <m:r>
                        <m:t>W</m:t>
                      </m:r>
                    </m:e>
                    <m:sub>
                      <m:r>
                        <m:t>i</m:t>
                      </m:r>
                    </m:sub>
                  </m:sSub>
                </m:e>
              </m:nary>
            </m:oMath>
            <w:r>
              <w:t xml:space="preserve">.</w:t>
            </w:r>
            <w:r>
              <w:t xml:space="preserve"> </w:t>
            </w:r>
            <w:r>
              <w:t xml:space="preserve">Its distribution is defined by its expectations:</w:t>
            </w:r>
            <w:r>
              <w:t xml:space="preserve"> </w:t>
            </w:r>
            <w:r>
              <w:t xml:space="preserve">for any random variable</w:t>
            </w:r>
            <w:r>
              <w:t xml:space="preserve"> </w:t>
            </w:r>
            <m:oMath>
              <m:r>
                <m:t>h</m:t>
              </m:r>
            </m:oMath>
            <w:r>
              <w:t xml:space="preserve"> </w:t>
            </w:r>
            <w:r>
              <w:t xml:space="preserve">that is a function of the observed variables and the counterfactual outcomes, with</w:t>
            </w:r>
            <w:r>
              <w:t xml:space="preserve"> </w:t>
            </w:r>
            <m:oMath>
              <m:r>
                <m:rPr>
                  <m:sty m:val="p"/>
                </m:rPr>
                <m:t>E</m:t>
              </m:r>
              <m:r>
                <m:t>​</m:t>
              </m:r>
              <m:d>
                <m:dPr>
                  <m:begChr m:val="["/>
                  <m:sepChr m:val=""/>
                  <m:endChr m:val="]"/>
                  <m:grow/>
                </m:dPr>
                <m:e>
                  <m:r>
                    <m:t>W</m:t>
                  </m:r>
                  <m:r>
                    <m:t>​</m:t>
                  </m:r>
                  <m:d>
                    <m:dPr>
                      <m:begChr m:val="|"/>
                      <m:sepChr m:val=""/>
                      <m:endChr m:val="|"/>
                      <m:grow/>
                    </m:dPr>
                    <m:e>
                      <m:r>
                        <m:t>h</m:t>
                      </m:r>
                    </m:e>
                  </m:d>
                  <m:r>
                    <m:t>​</m:t>
                  </m:r>
                </m:e>
              </m:d>
              <m:r>
                <m:t>​</m:t>
              </m:r>
              <m:r>
                <m:rPr>
                  <m:sty m:val="p"/>
                </m:rPr>
                <m:t>&lt;</m:t>
              </m:r>
              <m:r>
                <m:rPr>
                  <m:sty m:val="p"/>
                </m:rPr>
                <m:t>∞</m:t>
              </m:r>
            </m:oMath>
            <w:r>
              <w:t xml:space="preserve">,</w:t>
            </w:r>
          </w:p>
          <w:p>
            <w:pPr>
              <w:pStyle w:val="BodyText"/>
            </w:pPr>
            <m:oMathPara>
              <m:oMathParaPr>
                <m:jc m:val="center"/>
              </m:oMathParaPr>
              <m:oMath>
                <m:sSub>
                  <m:e>
                    <m:r>
                      <m:rPr>
                        <m:sty m:val="p"/>
                      </m:rPr>
                      <m:t>E</m:t>
                    </m:r>
                  </m:e>
                  <m:sub>
                    <m:r>
                      <m:t>p</m:t>
                    </m:r>
                    <m:r>
                      <m:t>s</m:t>
                    </m:r>
                  </m:sub>
                </m:sSub>
                <m:r>
                  <m:t>​</m:t>
                </m:r>
                <m:d>
                  <m:dPr>
                    <m:begChr m:val="["/>
                    <m:sepChr m:val=""/>
                    <m:endChr m:val="]"/>
                    <m:grow/>
                  </m:dPr>
                  <m:e>
                    <m:r>
                      <m:t>h</m:t>
                    </m:r>
                  </m:e>
                </m:d>
                <m:r>
                  <m:t>​</m:t>
                </m:r>
                <m:limUpp>
                  <m:e>
                    <m:r>
                      <m:rPr>
                        <m:sty m:val="p"/>
                      </m:rPr>
                      <m:t>=</m:t>
                    </m:r>
                  </m:e>
                  <m:lim>
                    <m:r>
                      <m:rPr>
                        <m:nor/>
                        <m:sty m:val="p"/>
                      </m:rPr>
                      <m:t>def</m:t>
                    </m:r>
                  </m:lim>
                </m:limUpp>
                <m:f>
                  <m:fPr>
                    <m:type m:val="bar"/>
                  </m:fPr>
                  <m:num>
                    <m:r>
                      <m:rPr>
                        <m:sty m:val="p"/>
                      </m:rPr>
                      <m:t>E</m:t>
                    </m:r>
                    <m:r>
                      <m:t>​</m:t>
                    </m:r>
                    <m:d>
                      <m:dPr>
                        <m:begChr m:val="["/>
                        <m:sepChr m:val=""/>
                        <m:endChr m:val="]"/>
                        <m:grow/>
                      </m:dPr>
                      <m:e>
                        <m:r>
                          <m:t>W</m:t>
                        </m:r>
                        <m:r>
                          <m:t>h</m:t>
                        </m:r>
                      </m:e>
                    </m:d>
                    <m:r>
                      <m:t>​</m:t>
                    </m:r>
                  </m:num>
                  <m:den>
                    <m:r>
                      <m:rPr>
                        <m:sty m:val="p"/>
                      </m:rPr>
                      <m:t>E</m:t>
                    </m:r>
                    <m:r>
                      <m:t>​</m:t>
                    </m:r>
                    <m:d>
                      <m:dPr>
                        <m:begChr m:val="["/>
                        <m:sepChr m:val=""/>
                        <m:endChr m:val="]"/>
                        <m:grow/>
                      </m:dPr>
                      <m:e>
                        <m:r>
                          <m:t>W</m:t>
                        </m:r>
                      </m:e>
                    </m:d>
                    <m:r>
                      <m:t>​</m:t>
                    </m:r>
                  </m:den>
                </m:f>
                <m:r>
                  <m:rPr>
                    <m:sty m:val="p"/>
                  </m:rPr>
                  <m:t>.</m:t>
                </m:r>
              </m:oMath>
            </m:oMathPara>
          </w:p>
          <w:p>
            <w:pPr>
              <w:pStyle w:val="FirstParagraph"/>
            </w:pPr>
            <w:r>
              <w:t xml:space="preserve">Probabilities are expectations of indicators,</w:t>
            </w:r>
            <w:r>
              <w:t xml:space="preserve"> </w:t>
            </w:r>
            <m:oMath>
              <m:sSub>
                <m:e>
                  <m:r>
                    <m:rPr>
                      <m:sty m:val="p"/>
                    </m:rPr>
                    <m:t>Pr</m:t>
                  </m:r>
                </m:e>
                <m:sub>
                  <m:r>
                    <m:t>p</m:t>
                  </m:r>
                  <m:r>
                    <m:t>s</m:t>
                  </m:r>
                </m:sub>
              </m:sSub>
              <m:r>
                <m:rPr>
                  <m:sty m:val="p"/>
                </m:rPr>
                <m:t>[</m:t>
              </m:r>
              <m:r>
                <m:t>E</m:t>
              </m:r>
              <m:r>
                <m:rPr>
                  <m:sty m:val="p"/>
                </m:rPr>
                <m:t>]</m:t>
              </m:r>
              <m:limUpp>
                <m:e>
                  <m:r>
                    <m:rPr>
                      <m:sty m:val="p"/>
                    </m:rPr>
                    <m:t>=</m:t>
                  </m:r>
                </m:e>
                <m:lim>
                  <m:r>
                    <m:rPr>
                      <m:nor/>
                      <m:sty m:val="p"/>
                    </m:rPr>
                    <m:t>def</m:t>
                  </m:r>
                </m:lim>
              </m:limUpp>
              <m:sSub>
                <m:e>
                  <m:r>
                    <m:rPr>
                      <m:sty m:val="p"/>
                    </m:rPr>
                    <m:t>E</m:t>
                  </m:r>
                </m:e>
                <m:sub>
                  <m:r>
                    <m:t>p</m:t>
                  </m:r>
                  <m:r>
                    <m:t>s</m:t>
                  </m:r>
                </m:sub>
              </m:sSub>
              <m:r>
                <m:t>​</m:t>
              </m:r>
              <m:d>
                <m:dPr>
                  <m:begChr m:val="["/>
                  <m:sepChr m:val=""/>
                  <m:endChr m:val="]"/>
                  <m:grow/>
                </m:dPr>
                <m:e>
                  <m:r>
                    <m:rPr>
                      <m:scr m:val="double-struck"/>
                      <m:sty m:val="p"/>
                    </m:rPr>
                    <m:t>1</m:t>
                  </m:r>
                  <m:r>
                    <m:t>​</m:t>
                  </m:r>
                  <m:d>
                    <m:dPr>
                      <m:begChr m:val="("/>
                      <m:sepChr m:val=""/>
                      <m:endChr m:val=")"/>
                      <m:grow/>
                    </m:dPr>
                    <m:e>
                      <m:r>
                        <m:t>E</m:t>
                      </m:r>
                    </m:e>
                  </m:d>
                  <m:r>
                    <m:t>​</m:t>
                  </m:r>
                </m:e>
              </m:d>
              <m:r>
                <m:t>​</m:t>
              </m:r>
            </m:oMath>
            <w:r>
              <w:t xml:space="preserve"> </w:t>
            </w:r>
            <w:r>
              <w:t xml:space="preserve">for any event</w:t>
            </w:r>
            <w:r>
              <w:t xml:space="preserve"> </w:t>
            </w:r>
            <m:oMath>
              <m:r>
                <m:t>E</m:t>
              </m:r>
            </m:oMath>
            <w:r>
              <w:t xml:space="preserve">,</w:t>
            </w:r>
            <w:r>
              <w:t xml:space="preserve"> </w:t>
            </w:r>
            <w:r>
              <w:t xml:space="preserve">and conditional means are</w:t>
            </w:r>
            <w:r>
              <w:t xml:space="preserve"> </w:t>
            </w:r>
            <m:oMath>
              <m:sSub>
                <m:e>
                  <m:r>
                    <m:rPr>
                      <m:sty m:val="p"/>
                    </m:rPr>
                    <m:t>E</m:t>
                  </m:r>
                </m:e>
                <m:sub>
                  <m:r>
                    <m:t>p</m:t>
                  </m:r>
                  <m:r>
                    <m:t>s</m:t>
                  </m:r>
                </m:sub>
              </m:sSub>
              <m:r>
                <m:t>​</m:t>
              </m:r>
              <m:d>
                <m:dPr>
                  <m:begChr m:val="["/>
                  <m:sepChr m:val=""/>
                  <m:endChr m:val="]"/>
                  <m:grow/>
                </m:dPr>
                <m:e>
                  <m:r>
                    <m:t>h</m:t>
                  </m:r>
                  <m:r>
                    <m:rPr>
                      <m:sty m:val="p"/>
                    </m:rPr>
                    <m:t>∣</m:t>
                  </m:r>
                  <m:r>
                    <m:t>A</m:t>
                  </m:r>
                  <m:r>
                    <m:rPr>
                      <m:sty m:val="p"/>
                    </m:rPr>
                    <m:t>=</m:t>
                  </m:r>
                  <m:r>
                    <m:t>a</m:t>
                  </m:r>
                </m:e>
              </m:d>
              <m:r>
                <m:t>​</m:t>
              </m:r>
              <m:limUpp>
                <m:e>
                  <m:r>
                    <m:rPr>
                      <m:sty m:val="p"/>
                    </m:rPr>
                    <m:t>=</m:t>
                  </m:r>
                </m:e>
                <m:lim>
                  <m:r>
                    <m:rPr>
                      <m:nor/>
                      <m:sty m:val="p"/>
                    </m:rPr>
                    <m:t>def</m:t>
                  </m:r>
                </m:lim>
              </m:limUpp>
              <m:sSub>
                <m:e>
                  <m:r>
                    <m:rPr>
                      <m:sty m:val="p"/>
                    </m:rPr>
                    <m:t>E</m:t>
                  </m:r>
                </m:e>
                <m:sub>
                  <m:r>
                    <m:t>p</m:t>
                  </m:r>
                  <m:r>
                    <m:t>s</m:t>
                  </m:r>
                </m:sub>
              </m:sSub>
              <m:r>
                <m:t>​</m:t>
              </m:r>
              <m:d>
                <m:dPr>
                  <m:begChr m:val="["/>
                  <m:sepChr m:val=""/>
                  <m:endChr m:val="]"/>
                  <m:grow/>
                </m:dPr>
                <m:e>
                  <m:r>
                    <m:t>h</m:t>
                  </m:r>
                  <m:r>
                    <m:rPr>
                      <m:scr m:val="double-struck"/>
                      <m:sty m:val="p"/>
                    </m:rPr>
                    <m:t>1</m:t>
                  </m:r>
                  <m:r>
                    <m:t>​</m:t>
                  </m:r>
                  <m:d>
                    <m:dPr>
                      <m:begChr m:val="("/>
                      <m:sepChr m:val=""/>
                      <m:endChr m:val=")"/>
                      <m:grow/>
                    </m:dPr>
                    <m:e>
                      <m:r>
                        <m:t>A</m:t>
                      </m:r>
                      <m:r>
                        <m:rPr>
                          <m:sty m:val="p"/>
                        </m:rPr>
                        <m:t>=</m:t>
                      </m:r>
                      <m:r>
                        <m:t>a</m:t>
                      </m:r>
                    </m:e>
                  </m:d>
                  <m:r>
                    <m:t>​</m:t>
                  </m:r>
                </m:e>
              </m:d>
              <m:r>
                <m:t>​</m:t>
              </m:r>
              <m:r>
                <m:rPr>
                  <m:sty m:val="p"/>
                </m:rPr>
                <m:t>/</m:t>
              </m:r>
              <m:sSub>
                <m:e>
                  <m:r>
                    <m:rPr>
                      <m:sty m:val="p"/>
                    </m:rPr>
                    <m:t>Pr</m:t>
                  </m:r>
                </m:e>
                <m:sub>
                  <m:r>
                    <m:t>p</m:t>
                  </m:r>
                  <m:r>
                    <m:t>s</m:t>
                  </m:r>
                </m:sub>
              </m:sSub>
              <m:r>
                <m:rPr>
                  <m:sty m:val="p"/>
                </m:rPr>
                <m:t>[</m:t>
              </m:r>
              <m:r>
                <m:t>A</m:t>
              </m:r>
              <m:r>
                <m:rPr>
                  <m:sty m:val="p"/>
                </m:rPr>
                <m:t>=</m:t>
              </m:r>
              <m:r>
                <m:t>a</m:t>
              </m:r>
              <m:r>
                <m:rPr>
                  <m:sty m:val="p"/>
                </m:rPr>
                <m:t>]</m:t>
              </m:r>
            </m:oMath>
            <w:r>
              <w:t xml:space="preserve"> </w:t>
            </w:r>
            <w:r>
              <w:t xml:space="preserve">whenever</w:t>
            </w:r>
            <w:r>
              <w:t xml:space="preserve"> </w:t>
            </w:r>
            <m:oMath>
              <m:sSub>
                <m:e>
                  <m:r>
                    <m:rPr>
                      <m:sty m:val="p"/>
                    </m:rPr>
                    <m:t>Pr</m:t>
                  </m:r>
                </m:e>
                <m:sub>
                  <m:r>
                    <m:t>p</m:t>
                  </m:r>
                  <m:r>
                    <m:t>s</m:t>
                  </m:r>
                </m:sub>
              </m:sSub>
              <m:r>
                <m:rPr>
                  <m:sty m:val="p"/>
                </m:rPr>
                <m:t>[</m:t>
              </m:r>
              <m:r>
                <m:t>A</m:t>
              </m:r>
              <m:r>
                <m:rPr>
                  <m:sty m:val="p"/>
                </m:rPr>
                <m:t>=</m:t>
              </m:r>
              <m:r>
                <m:t>a</m:t>
              </m:r>
              <m:r>
                <m:rPr>
                  <m:sty m:val="p"/>
                </m:rPr>
                <m:t>]</m:t>
              </m:r>
              <m:r>
                <m:rPr>
                  <m:sty m:val="p"/>
                </m:rPr>
                <m:t>&gt;</m:t>
              </m:r>
              <m:r>
                <m:t>0</m:t>
              </m:r>
            </m:oMath>
            <w:r>
              <w:t xml:space="preserve">.</w:t>
            </w:r>
          </w:p>
          <w:bookmarkEnd w:id="24"/>
        </w:tc>
      </w:tr>
    </w:tbl>
    <w:p>
      <w:pPr>
        <w:pStyle w:val="BodyText"/>
      </w:pPr>
      <w:r>
        <w:t xml:space="preserve">If the</w:t>
      </w:r>
      <w:r>
        <w:t xml:space="preserve"> </w:t>
      </w:r>
      <m:oMath>
        <m:r>
          <m:t>n</m:t>
        </m:r>
      </m:oMath>
      <w:r>
        <w:t xml:space="preserve"> </w:t>
      </w:r>
      <w:r>
        <w:t xml:space="preserve">individuals are drawn independently from the population, so that each</w:t>
      </w:r>
      <w:r>
        <w:t xml:space="preserve"> </w:t>
      </w:r>
      <m:oMath>
        <m:sSub>
          <m:e>
            <m:r>
              <m:t>W</m:t>
            </m:r>
          </m:e>
          <m:sub>
            <m:r>
              <m:t>i</m:t>
            </m:r>
          </m:sub>
        </m:sSub>
      </m:oMath>
      <w:r>
        <w:t xml:space="preserve"> </w:t>
      </w:r>
      <w:r>
        <w:t xml:space="preserve">has the distribution of</w:t>
      </w:r>
      <w:r>
        <w:t xml:space="preserve"> </w:t>
      </w:r>
      <m:oMath>
        <m:r>
          <m:t>W</m:t>
        </m:r>
      </m:oMath>
      <w:r>
        <w:t xml:space="preserve">, the expected size of the pseudo-population is</w:t>
      </w:r>
      <w:r>
        <w:t xml:space="preserve"> </w:t>
      </w:r>
      <m:oMath>
        <m:r>
          <m:rPr>
            <m:sty m:val="p"/>
          </m:rPr>
          <m:t>E</m:t>
        </m:r>
        <m:r>
          <m:t>​</m:t>
        </m:r>
        <m:d>
          <m:dPr>
            <m:begChr m:val="["/>
            <m:sepChr m:val=""/>
            <m:endChr m:val="]"/>
            <m:grow/>
          </m:dPr>
          <m:e>
            <m:nary>
              <m:naryPr>
                <m:chr m:val="∑"/>
                <m:limLoc m:val="undOvr"/>
                <m:subHide m:val="off"/>
                <m:supHide m:val="off"/>
              </m:naryPr>
              <m:sub>
                <m:r>
                  <m:t>i</m:t>
                </m:r>
                <m:r>
                  <m:rPr>
                    <m:sty m:val="p"/>
                  </m:rPr>
                  <m:t>=</m:t>
                </m:r>
                <m:r>
                  <m:t>1</m:t>
                </m:r>
              </m:sub>
              <m:sup>
                <m:r>
                  <m:t>n</m:t>
                </m:r>
              </m:sup>
              <m:e>
                <m:sSub>
                  <m:e>
                    <m:r>
                      <m:t>W</m:t>
                    </m:r>
                  </m:e>
                  <m:sub>
                    <m:r>
                      <m:t>i</m:t>
                    </m:r>
                  </m:sub>
                </m:sSub>
              </m:e>
            </m:nary>
          </m:e>
        </m:d>
        <m:r>
          <m:t>​</m:t>
        </m:r>
        <m:r>
          <m:rPr>
            <m:sty m:val="p"/>
          </m:rPr>
          <m:t>=</m:t>
        </m:r>
        <m:r>
          <m:rPr>
            <m:sty m:val="p"/>
          </m:rPr>
          <m:t>E</m:t>
        </m:r>
        <m:r>
          <m:t>​</m:t>
        </m:r>
        <m:d>
          <m:dPr>
            <m:begChr m:val="["/>
            <m:sepChr m:val=""/>
            <m:endChr m:val="]"/>
            <m:grow/>
          </m:dPr>
          <m:e>
            <m:r>
              <m:t>W</m:t>
            </m:r>
          </m:e>
        </m:d>
        <m:r>
          <m:t>​</m:t>
        </m:r>
        <m:r>
          <m:rPr>
            <m:sty m:val="p"/>
          </m:rPr>
          <m:t>⋅</m:t>
        </m:r>
        <m:r>
          <m:t>n</m:t>
        </m:r>
      </m:oMath>
      <w:r>
        <w:t xml:space="preserve">.</w:t>
      </w:r>
    </w:p>
    <w:p>
      <w:pPr>
        <w:pStyle w:val="BodyText"/>
      </w:pPr>
      <w:r>
        <w:t xml:space="preserve">Different weights create different pseudo-populations;</w:t>
      </w:r>
      <w:r>
        <w:t xml:space="preserve"> </w:t>
      </w:r>
      <w:hyperlink w:anchor="prp-pseudo-population">
        <w:r>
          <w:rPr>
            <w:rStyle w:val="Hyperlink"/>
          </w:rPr>
          <w:t xml:space="preserve">Proposition 1</w:t>
        </w:r>
      </w:hyperlink>
      <w:r>
        <w:t xml:space="preserve"> </w:t>
      </w:r>
      <w:r>
        <w:t xml:space="preserve">is about the IP weights</w:t>
      </w:r>
      <w:r>
        <w:t xml:space="preserve"> </w:t>
      </w:r>
      <m:oMath>
        <m:r>
          <m:t>W</m:t>
        </m:r>
        <m:r>
          <m:rPr>
            <m:sty m:val="p"/>
          </m:rPr>
          <m:t>=</m:t>
        </m:r>
        <m:sSup>
          <m:e>
            <m:r>
              <m:t>W</m:t>
            </m:r>
          </m:e>
          <m:sup>
            <m:r>
              <m:t>A</m:t>
            </m:r>
          </m:sup>
        </m:sSup>
      </m:oMath>
      <w:r>
        <w:t xml:space="preserve"> </w:t>
      </w:r>
      <w:r>
        <w:t xml:space="preserve">of</w:t>
      </w:r>
      <w:r>
        <w:t xml:space="preserve"> </w:t>
      </w:r>
      <w:hyperlink w:anchor="def-ip-weights">
        <w:r>
          <w:rPr>
            <w:rStyle w:val="Hyperlink"/>
          </w:rPr>
          <w:t xml:space="preserve">Definition 1</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prp-pseudo-population"/>
          <w:p>
            <w:pPr>
              <w:pStyle w:val="BodyText"/>
            </w:pPr>
            <w:r>
              <w:rPr>
                <w:b/>
                <w:bCs/>
              </w:rPr>
              <w:t xml:space="preserve">Proposition 1 (Properties of the IP Weighted Pseudo-Population)</w:t>
            </w:r>
            <w:r>
              <w:t xml:space="preserve"> </w:t>
            </w:r>
            <w:r>
              <w:t xml:space="preserve">Suppose that</w:t>
            </w:r>
          </w:p>
          <w:p>
            <w:pPr>
              <w:pStyle w:val="Compact"/>
              <w:numPr>
                <w:ilvl w:val="0"/>
                <w:numId w:val="1005"/>
              </w:numPr>
            </w:pPr>
            <m:oMath>
              <m:r>
                <m:t>A</m:t>
              </m:r>
            </m:oMath>
            <w:r>
              <w:t xml:space="preserve"> </w:t>
            </w:r>
            <w:r>
              <w:t xml:space="preserve">and</w:t>
            </w:r>
            <w:r>
              <w:t xml:space="preserve"> </w:t>
            </w:r>
            <m:oMath>
              <m:r>
                <m:t>L</m:t>
              </m:r>
            </m:oMath>
            <w:r>
              <w:t xml:space="preserve"> </w:t>
            </w:r>
            <w:r>
              <w:t xml:space="preserve">take finitely many values, and the pseudo-population (</w:t>
            </w:r>
            <w:hyperlink w:anchor="def-pseudo-population">
              <w:r>
                <w:rPr>
                  <w:rStyle w:val="Hyperlink"/>
                </w:rPr>
                <w:t xml:space="preserve">Definition 2</w:t>
              </w:r>
            </w:hyperlink>
            <w:r>
              <w:t xml:space="preserve">) is created by</w:t>
            </w:r>
            <w:r>
              <w:t xml:space="preserve"> </w:t>
            </w:r>
            <m:oMath>
              <m:r>
                <m:t>W</m:t>
              </m:r>
              <m:r>
                <m:rP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w:t>
            </w:r>
            <w:hyperlink w:anchor="def-ip-weights">
              <w:r>
                <w:rPr>
                  <w:rStyle w:val="Hyperlink"/>
                </w:rPr>
                <w:t xml:space="preserve">Definition 1</w:t>
              </w:r>
            </w:hyperlink>
            <w:r>
              <w:t xml:space="preserve">);</w:t>
            </w:r>
          </w:p>
          <w:p>
            <w:pPr>
              <w:pStyle w:val="Compact"/>
              <w:numPr>
                <w:ilvl w:val="0"/>
                <w:numId w:val="1005"/>
              </w:numPr>
            </w:pPr>
            <w:r>
              <w:rPr>
                <w:b/>
                <w:bCs/>
              </w:rPr>
              <w:t xml:space="preserve">positivity</w:t>
            </w:r>
            <w:r>
              <w:t xml:space="preserve"> </w:t>
            </w:r>
            <w:r>
              <w:t xml:space="preserve">holds:</w:t>
            </w:r>
            <w:r>
              <w:t xml:space="preserve"> </w:t>
            </w:r>
            <m:oMath>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 treatment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05"/>
              </w:numPr>
            </w:pPr>
            <w:r>
              <w:t xml:space="preserve">the outcome is integrable:</w:t>
            </w:r>
            <w:r>
              <w:t xml:space="preserve"> </w:t>
            </w:r>
            <m:oMath>
              <m:r>
                <m:rPr>
                  <m:sty m:val="p"/>
                </m:rPr>
                <m:t>E</m:t>
              </m:r>
              <m:r>
                <m:t>​</m:t>
              </m:r>
              <m:d>
                <m:dPr>
                  <m:begChr m:val="["/>
                  <m:sepChr m:val=""/>
                  <m:endChr m:val="]"/>
                  <m:grow/>
                </m:dPr>
                <m:e>
                  <m:r>
                    <m:t>​</m:t>
                  </m:r>
                  <m:d>
                    <m:dPr>
                      <m:begChr m:val="|"/>
                      <m:sepChr m:val=""/>
                      <m:endChr m:val="|"/>
                      <m:grow/>
                    </m:dPr>
                    <m:e>
                      <m:r>
                        <m:t>Y</m:t>
                      </m:r>
                    </m:e>
                  </m:d>
                  <m:r>
                    <m:t>​</m:t>
                  </m:r>
                </m:e>
              </m:d>
              <m:r>
                <m:t>​</m:t>
              </m:r>
              <m:r>
                <m:rPr>
                  <m:sty m:val="p"/>
                </m:rPr>
                <m:t>&lt;</m:t>
              </m:r>
              <m:r>
                <m:rPr>
                  <m:sty m:val="p"/>
                </m:rPr>
                <m:t>∞</m:t>
              </m:r>
            </m:oMath>
            <w:r>
              <w:t xml:space="preserve">, and</w:t>
            </w:r>
            <w:r>
              <w:t xml:space="preserve"> </w:t>
            </w:r>
            <m:oMath>
              <m:r>
                <m:rPr>
                  <m:sty m:val="p"/>
                </m:rPr>
                <m:t>E</m:t>
              </m:r>
              <m:r>
                <m:t>​</m:t>
              </m:r>
              <m:d>
                <m:dPr>
                  <m:begChr m:val="["/>
                  <m:sepChr m:val=""/>
                  <m:endChr m:val="]"/>
                  <m:grow/>
                </m:dPr>
                <m:e>
                  <m:r>
                    <m:t>​</m:t>
                  </m:r>
                  <m:d>
                    <m:dPr>
                      <m:begChr m:val="|"/>
                      <m:sepChr m:val=""/>
                      <m:endChr m:val="|"/>
                      <m:grow/>
                    </m:dPr>
                    <m:e>
                      <m:sSup>
                        <m:e>
                          <m:r>
                            <m:t>Y</m:t>
                          </m:r>
                        </m:e>
                        <m:sup>
                          <m:r>
                            <m:t>a</m:t>
                          </m:r>
                        </m:sup>
                      </m:sSup>
                    </m:e>
                  </m:d>
                  <m:r>
                    <m:t>​</m:t>
                  </m:r>
                </m:e>
              </m:d>
              <m:r>
                <m:t>​</m:t>
              </m:r>
              <m:r>
                <m:rPr>
                  <m:sty m:val="p"/>
                </m:rPr>
                <m:t>&lt;</m:t>
              </m:r>
              <m:r>
                <m:rPr>
                  <m:sty m:val="p"/>
                </m:rPr>
                <m:t>∞</m:t>
              </m:r>
            </m:oMath>
            <w:r>
              <w:t xml:space="preserve"> </w:t>
            </w:r>
            <w:r>
              <w:t xml:space="preserve">for every</w:t>
            </w:r>
            <w:r>
              <w:t xml:space="preserve"> </w:t>
            </w:r>
            <m:oMath>
              <m:r>
                <m:t>a</m:t>
              </m:r>
            </m:oMath>
            <w:r>
              <w:t xml:space="preserve">.</w:t>
            </w:r>
          </w:p>
          <w:p>
            <w:pPr>
              <w:pStyle w:val="FirstParagraph"/>
            </w:pPr>
            <w:r>
              <w:t xml:space="preserve">Then, with</w:t>
            </w:r>
            <w:r>
              <w:t xml:space="preserve"> </w:t>
            </w:r>
            <m:oMath>
              <m:r>
                <m:t>k</m:t>
              </m:r>
            </m:oMath>
            <w:r>
              <w:t xml:space="preserve"> </w:t>
            </w:r>
            <w:r>
              <w:t xml:space="preserve">the number of treatment levels:</w:t>
            </w:r>
          </w:p>
          <w:p>
            <w:pPr>
              <w:pStyle w:val="Compact"/>
              <w:numPr>
                <w:ilvl w:val="0"/>
                <w:numId w:val="1006"/>
              </w:numPr>
            </w:pPr>
            <m:oMath>
              <m:r>
                <m:rPr>
                  <m:sty m:val="p"/>
                </m:rPr>
                <m:t>E</m:t>
              </m:r>
              <m:r>
                <m:t>​</m:t>
              </m:r>
              <m:d>
                <m:dPr>
                  <m:begChr m:val="["/>
                  <m:sepChr m:val=""/>
                  <m:endChr m:val="]"/>
                  <m:grow/>
                </m:dPr>
                <m:e>
                  <m:sSup>
                    <m:e>
                      <m:r>
                        <m:t>W</m:t>
                      </m:r>
                    </m:e>
                    <m:sup>
                      <m:r>
                        <m:t>A</m:t>
                      </m:r>
                    </m:sup>
                  </m:sSup>
                </m:e>
              </m:d>
              <m:r>
                <m:t>​</m:t>
              </m:r>
              <m:r>
                <m:rPr>
                  <m:sty m:val="p"/>
                </m:rPr>
                <m:t>=</m:t>
              </m:r>
              <m:r>
                <m:t>k</m:t>
              </m:r>
            </m:oMath>
            <w:r>
              <w:t xml:space="preserve">;</w:t>
            </w:r>
          </w:p>
          <w:p>
            <w:pPr>
              <w:pStyle w:val="Compact"/>
              <w:numPr>
                <w:ilvl w:val="0"/>
                <w:numId w:val="1006"/>
              </w:numPr>
            </w:pPr>
            <w:r>
              <w:t xml:space="preserve">in the pseudo-population,</w:t>
            </w:r>
            <w:r>
              <w:t xml:space="preserve"> </w:t>
            </w:r>
            <m:oMath>
              <m:r>
                <m:t>A</m:t>
              </m:r>
            </m:oMath>
            <w:r>
              <w:t xml:space="preserve"> </w:t>
            </w:r>
            <w:r>
              <w:t xml:space="preserve">and</w:t>
            </w:r>
            <w:r>
              <w:t xml:space="preserve"> </w:t>
            </w:r>
            <m:oMath>
              <m:r>
                <m:t>L</m:t>
              </m:r>
            </m:oMath>
            <w:r>
              <w:t xml:space="preserve"> </w:t>
            </w:r>
            <w:r>
              <w:t xml:space="preserve">are statistically independent; and</w:t>
            </w:r>
          </w:p>
          <w:p>
            <w:pPr>
              <w:pStyle w:val="Compact"/>
              <w:numPr>
                <w:ilvl w:val="0"/>
                <w:numId w:val="1006"/>
              </w:numPr>
            </w:pPr>
            <w:r>
              <w:t xml:space="preserve">the mean</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in the pseudo-population equals 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in the actual population.</w:t>
            </w:r>
          </w:p>
          <w:p>
            <w:pPr>
              <w:pStyle w:val="FirstParagraph"/>
            </w:pPr>
            <w:r>
              <w:t xml:space="preserve">Here and in the proof, every sum over</w:t>
            </w:r>
            <w:r>
              <w:t xml:space="preserve"> </w:t>
            </w:r>
            <m:oMath>
              <m:r>
                <m:t>l</m:t>
              </m:r>
            </m:oMath>
            <w:r>
              <w:t xml:space="preserve"> </w:t>
            </w:r>
            <w:r>
              <w:t xml:space="preserve">runs over the values</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These three properties need no exchangeability.</w:t>
            </w:r>
            <w:r>
              <w:t xml:space="preserve"> </w:t>
            </w:r>
            <w:r>
              <w:t xml:space="preserve">If, in addition,</w:t>
            </w:r>
            <w:r>
              <w:t xml:space="preserve"> </w:t>
            </w:r>
            <w:r>
              <w:rPr>
                <w:b/>
                <w:bCs/>
              </w:rP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in the actual population for every</w:t>
            </w:r>
            <w:r>
              <w:t xml:space="preserve"> </w:t>
            </w:r>
            <m:oMath>
              <m:r>
                <m:t>a</m:t>
              </m:r>
            </m:oMath>
            <w:r>
              <w:t xml:space="preserve">,</w:t>
            </w:r>
            <w:r>
              <w:t xml:space="preserve"> </w:t>
            </w:r>
            <w:r>
              <w:t xml:space="preserve">and</w:t>
            </w:r>
            <w:r>
              <w:t xml:space="preserve"> </w:t>
            </w:r>
            <w:r>
              <w:rPr>
                <w:b/>
                <w:bCs/>
              </w:rPr>
              <w:t xml:space="preserve">consistency</w:t>
            </w:r>
            <w:r>
              <w:t xml:space="preserve"> </w:t>
            </w:r>
            <w:r>
              <w:t xml:space="preserve">holds (</w:t>
            </w:r>
            <m:oMath>
              <m:r>
                <m:t>Y</m:t>
              </m:r>
              <m:r>
                <m:rPr>
                  <m:sty m:val="p"/>
                </m:rPr>
                <m:t>=</m:t>
              </m:r>
              <m:sSup>
                <m:e>
                  <m:r>
                    <m:t>Y</m:t>
                  </m:r>
                </m:e>
                <m:sup>
                  <m:r>
                    <m:t>a</m:t>
                  </m:r>
                </m:sup>
              </m:sSup>
            </m:oMath>
            <w:r>
              <w:t xml:space="preserve"> </w:t>
            </w:r>
            <w:r>
              <w:t xml:space="preserve">for every individual with</w:t>
            </w:r>
            <w:r>
              <w:t xml:space="preserve"> </w:t>
            </w:r>
            <m:oMath>
              <m:r>
                <m:t>A</m:t>
              </m:r>
              <m:r>
                <m:rPr>
                  <m:sty m:val="p"/>
                </m:rPr>
                <m:t>=</m:t>
              </m:r>
              <m:r>
                <m:t>a</m:t>
              </m:r>
            </m:oMath>
            <w:r>
              <w:t xml:space="preserve">),</w:t>
            </w:r>
            <w:r>
              <w:t xml:space="preserve"> </w:t>
            </w:r>
            <w:r>
              <w:t xml:space="preserve">then:</w:t>
            </w:r>
          </w:p>
          <w:p>
            <w:pPr>
              <w:pStyle w:val="Compact"/>
              <w:numPr>
                <w:ilvl w:val="0"/>
                <w:numId w:val="1007"/>
              </w:numPr>
            </w:pPr>
            <w:r>
              <w:t xml:space="preserve">unconditional exchangeability</w:t>
            </w:r>
            <w:r>
              <w:t xml:space="preserve"> </w:t>
            </w:r>
            <m:oMath>
              <m:sSup>
                <m:e>
                  <m:r>
                    <m:t>Y</m:t>
                  </m:r>
                </m:e>
                <m:sup>
                  <m:r>
                    <m:t>a</m:t>
                  </m:r>
                </m:sup>
              </m:sSup>
              <m:r>
                <m:rPr>
                  <m:sty m:val="p"/>
                </m:rPr>
                <m:t>⟂</m:t>
              </m:r>
              <m:r>
                <m:t>​</m:t>
              </m:r>
              <m:r>
                <m:t>​</m:t>
              </m:r>
              <m:r>
                <m:t>​</m:t>
              </m:r>
              <m:r>
                <m:rPr>
                  <m:sty m:val="p"/>
                </m:rPr>
                <m:t>⟂</m:t>
              </m:r>
              <m:r>
                <m:t>A</m:t>
              </m:r>
            </m:oMath>
            <w:r>
              <w:t xml:space="preserve"> </w:t>
            </w:r>
            <w:r>
              <w:t xml:space="preserve">holds in the pseudo-population,</w:t>
            </w:r>
          </w:p>
          <w:p>
            <w:pPr>
              <w:pStyle w:val="Compact"/>
              <w:numPr>
                <w:ilvl w:val="0"/>
                <w:numId w:val="1007"/>
              </w:numPr>
            </w:pPr>
            <m:oMath>
              <m:r>
                <m:rPr>
                  <m:sty m:val="p"/>
                </m:rPr>
                <m:t>E</m:t>
              </m:r>
              <m:r>
                <m:t>​</m:t>
              </m:r>
              <m:d>
                <m:dPr>
                  <m:begChr m:val="["/>
                  <m:sepChr m:val=""/>
                  <m:endChr m:val="]"/>
                  <m:grow/>
                </m:dPr>
                <m:e>
                  <m:sSup>
                    <m:e>
                      <m:r>
                        <m:t>Y</m:t>
                      </m:r>
                    </m:e>
                    <m:sup>
                      <m:r>
                        <m:t>a</m:t>
                      </m:r>
                    </m:sup>
                  </m:sSup>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for every</w:t>
            </w:r>
            <w:r>
              <w:t xml:space="preserve"> </w:t>
            </w:r>
            <m:oMath>
              <m:r>
                <m:t>a</m:t>
              </m:r>
            </m:oMath>
            <w:r>
              <w:t xml:space="preserve">, and</w:t>
            </w:r>
          </w:p>
          <w:p>
            <w:pPr>
              <w:pStyle w:val="Compact"/>
              <w:numPr>
                <w:ilvl w:val="0"/>
                <w:numId w:val="1007"/>
              </w:numPr>
            </w:pPr>
            <w:r>
              <w:t xml:space="preserve">association is causation in the pseudo-population: any contrast of the means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across levels</w:t>
            </w:r>
            <w:r>
              <w:t xml:space="preserve"> </w:t>
            </w:r>
            <m:oMath>
              <m:r>
                <m:t>a</m:t>
              </m:r>
            </m:oMath>
            <w:r>
              <w:t xml:space="preserve"> </w:t>
            </w:r>
            <w:r>
              <w:t xml:space="preserve">equals the same contrast of the counterfactual means</w:t>
            </w:r>
            <w:r>
              <w:t xml:space="preserve"> </w:t>
            </w:r>
            <m:oMath>
              <m:r>
                <m:rPr>
                  <m:sty m:val="p"/>
                </m:rPr>
                <m:t>E</m:t>
              </m:r>
              <m:r>
                <m:t>​</m:t>
              </m:r>
              <m:d>
                <m:dPr>
                  <m:begChr m:val="["/>
                  <m:sepChr m:val=""/>
                  <m:endChr m:val="]"/>
                  <m:grow/>
                </m:dPr>
                <m:e>
                  <m:sSup>
                    <m:e>
                      <m:r>
                        <m:t>Y</m:t>
                      </m:r>
                    </m:e>
                    <m:sup>
                      <m:r>
                        <m:t>a</m:t>
                      </m:r>
                    </m:sup>
                  </m:sSup>
                </m:e>
              </m:d>
              <m:r>
                <m:t>​</m:t>
              </m:r>
            </m:oMath>
            <w:r>
              <w:t xml:space="preserve">.</w:t>
            </w:r>
          </w:p>
          <w:bookmarkEnd w:id="2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As in the statement,</w:t>
            </w:r>
            <w:r>
              <w:t xml:space="preserve"> </w:t>
            </w:r>
            <m:oMath>
              <m:r>
                <m:t>k</m:t>
              </m:r>
            </m:oMath>
            <w:r>
              <w:t xml:space="preserve"> </w:t>
            </w:r>
            <w:r>
              <w:t xml:space="preserve">is the number of treatment levels.</w:t>
            </w:r>
          </w:p>
          <w:p>
            <w:pPr>
              <w:pStyle w:val="BodyText"/>
            </w:pPr>
            <w:r>
              <w:rPr>
                <w:b/>
                <w:bCs/>
              </w:rPr>
              <w:t xml:space="preserve">Step 0 (property 0: the weights cancel the treatment probability).</w:t>
            </w:r>
            <w:r>
              <w:t xml:space="preserve"> </w:t>
            </w:r>
            <w:r>
              <w:t xml:space="preserve">For every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rPr>
                        <m:sty m:val="p"/>
                      </m:rPr>
                      <m:t>=</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num>
                          <m:den>
                            <m:r>
                              <m:t>f</m:t>
                            </m:r>
                            <m:r>
                              <m:rPr>
                                <m:sty m:val="p"/>
                              </m:rPr>
                              <m:t>(</m:t>
                            </m:r>
                            <m:r>
                              <m:t>a</m:t>
                            </m:r>
                            <m:r>
                              <m:rPr>
                                <m:sty m:val="p"/>
                              </m:rPr>
                              <m:t>∣</m:t>
                            </m:r>
                            <m:r>
                              <m:t>l</m:t>
                            </m:r>
                            <m:r>
                              <m:rPr>
                                <m:sty m:val="p"/>
                              </m:rPr>
                              <m:t>)</m:t>
                            </m:r>
                          </m:den>
                        </m:f>
                      </m:e>
                    </m:d>
                    <m: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whenever </m:t>
                    </m:r>
                    <m:r>
                      <m:t>A</m:t>
                    </m:r>
                    <m:r>
                      <m:rPr>
                        <m:sty m:val="p"/>
                      </m:rPr>
                      <m:t>=</m:t>
                    </m:r>
                    <m:r>
                      <m:t>a</m:t>
                    </m:r>
                    <m:r>
                      <m:rPr>
                        <m:nor/>
                        <m:sty m:val="p"/>
                      </m:rPr>
                      <m:t> and </m:t>
                    </m:r>
                    <m:r>
                      <m:t>L</m:t>
                    </m:r>
                    <m:r>
                      <m:rPr>
                        <m:sty m:val="p"/>
                      </m:rPr>
                      <m:t>=</m:t>
                    </m:r>
                    <m:r>
                      <m:t>l</m:t>
                    </m:r>
                    <m:r>
                      <m:rPr>
                        <m:nor/>
                        <m:sty m:val="p"/>
                      </m:rPr>
                      <m:t>)</m:t>
                    </m:r>
                  </m:e>
                  <m:e>
                    <m:r>
                      <m:t>&amp;</m:t>
                    </m:r>
                    <m:r>
                      <m:rPr>
                        <m:sty m:val="p"/>
                      </m:rPr>
                      <m:t>=</m:t>
                    </m:r>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t>f</m:t>
                        </m:r>
                        <m:r>
                          <m:rPr>
                            <m:sty m:val="p"/>
                          </m:rPr>
                          <m:t>(</m:t>
                        </m:r>
                        <m:r>
                          <m:t>a</m:t>
                        </m:r>
                        <m:r>
                          <m:rPr>
                            <m:sty m:val="p"/>
                          </m:rPr>
                          <m:t>∣</m:t>
                        </m:r>
                        <m:r>
                          <m:t>l</m:t>
                        </m:r>
                        <m:r>
                          <m:rPr>
                            <m:sty m:val="p"/>
                          </m:rPr>
                          <m:t>)</m:t>
                        </m:r>
                      </m:den>
                    </m:f>
                    <m:r>
                      <m:t>&amp;</m:t>
                    </m:r>
                    <m:r>
                      <m:t>&amp;</m:t>
                    </m:r>
                    <m:r>
                      <m:rPr>
                        <m:nor/>
                        <m:sty m:val="p"/>
                      </m:rPr>
                      <m:t>(the constant </m:t>
                    </m:r>
                    <m:r>
                      <m:t>1</m:t>
                    </m:r>
                    <m:r>
                      <m:rPr>
                        <m:sty m:val="p"/>
                      </m:rPr>
                      <m:t>/</m:t>
                    </m:r>
                    <m:r>
                      <m:t>f</m:t>
                    </m:r>
                    <m:r>
                      <m:rPr>
                        <m:sty m:val="p"/>
                      </m:rPr>
                      <m:t>(</m:t>
                    </m:r>
                    <m:r>
                      <m:t>a</m:t>
                    </m:r>
                    <m:r>
                      <m:rPr>
                        <m:sty m:val="p"/>
                      </m:rPr>
                      <m:t>∣</m:t>
                    </m:r>
                    <m:r>
                      <m:t>l</m:t>
                    </m:r>
                    <m:r>
                      <m:rPr>
                        <m:sty m:val="p"/>
                      </m:rPr>
                      <m:t>)</m:t>
                    </m:r>
                    <m:r>
                      <m:rPr>
                        <m:sty m:val="p"/>
                      </m:rPr>
                      <m:t>&gt;</m:t>
                    </m:r>
                    <m:r>
                      <m:t>0</m:t>
                    </m:r>
                    <m:r>
                      <m:rPr>
                        <m:nor/>
                        <m:sty m:val="p"/>
                      </m:rPr>
                      <m:t> factors out, by positivity)</m:t>
                    </m:r>
                  </m:e>
                  <m:e>
                    <m:r>
                      <m:t>&amp;</m:t>
                    </m:r>
                    <m:r>
                      <m:rPr>
                        <m:sty m:val="p"/>
                      </m:rPr>
                      <m:t>=</m:t>
                    </m:r>
                    <m:f>
                      <m:fPr>
                        <m:type m:val="bar"/>
                      </m:fPr>
                      <m:num>
                        <m:r>
                          <m:rPr>
                            <m:sty m:val="p"/>
                          </m:rPr>
                          <m:t>Pr</m:t>
                        </m:r>
                        <m:r>
                          <m:rPr>
                            <m:sty m:val="p"/>
                          </m:rPr>
                          <m:t>[</m:t>
                        </m:r>
                        <m:r>
                          <m:t>A</m:t>
                        </m:r>
                        <m:r>
                          <m:rPr>
                            <m:sty m:val="p"/>
                          </m:rPr>
                          <m:t>=</m:t>
                        </m:r>
                        <m:r>
                          <m:t>a</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(expectation of an indicator)</m:t>
                    </m:r>
                  </m:e>
                  <m:e>
                    <m:r>
                      <m:t>&amp;</m:t>
                    </m:r>
                    <m:r>
                      <m:rPr>
                        <m:sty m:val="p"/>
                      </m:rPr>
                      <m:t>=</m:t>
                    </m:r>
                    <m:f>
                      <m:fPr>
                        <m:type m:val="bar"/>
                      </m:fPr>
                      <m:num>
                        <m:r>
                          <m:t>f</m:t>
                        </m:r>
                        <m:r>
                          <m:rPr>
                            <m:sty m:val="p"/>
                          </m:rPr>
                          <m:t>(</m:t>
                        </m:r>
                        <m:r>
                          <m:t>a</m:t>
                        </m:r>
                        <m:r>
                          <m:rPr>
                            <m:sty m:val="p"/>
                          </m:rPr>
                          <m:t>∣</m:t>
                        </m:r>
                        <m:r>
                          <m:t>l</m:t>
                        </m:r>
                        <m:r>
                          <m:rPr>
                            <m:sty m:val="p"/>
                          </m:rPr>
                          <m:t>)</m:t>
                        </m:r>
                        <m:r>
                          <m:rPr>
                            <m:sty m:val="p"/>
                          </m:rPr>
                          <m:t>Pr</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(definition of </m:t>
                    </m:r>
                    <m:r>
                      <m:t>f</m:t>
                    </m:r>
                    <m:r>
                      <m:rPr>
                        <m:sty m:val="p"/>
                      </m:rPr>
                      <m:t>(</m:t>
                    </m:r>
                    <m:r>
                      <m:t>a</m:t>
                    </m:r>
                    <m:r>
                      <m:rPr>
                        <m:sty m:val="p"/>
                      </m:rPr>
                      <m:t>∣</m:t>
                    </m:r>
                    <m:r>
                      <m:t>l</m:t>
                    </m:r>
                    <m:r>
                      <m:rPr>
                        <m:sty m:val="p"/>
                      </m:rPr>
                      <m:t>)</m:t>
                    </m:r>
                    <m:r>
                      <m:rPr>
                        <m:nor/>
                        <m:sty m:val="p"/>
                      </m:rPr>
                      <m:t>)</m:t>
                    </m:r>
                  </m:e>
                  <m:e>
                    <m:r>
                      <m:t>&amp;</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t xml:space="preserve">Summing over all</w:t>
            </w:r>
            <w:r>
              <w:t xml:space="preserve"> </w:t>
            </w:r>
            <m:oMath>
              <m:r>
                <m:t>k</m:t>
              </m:r>
            </m:oMath>
            <w:r>
              <w:t xml:space="preserve"> </w:t>
            </w:r>
            <w:r>
              <w:t xml:space="preserve">levels</w:t>
            </w:r>
            <w:r>
              <w:t xml:space="preserve"> </w:t>
            </w:r>
            <m:oMath>
              <m:r>
                <m:t>a</m:t>
              </m:r>
            </m:oMath>
            <w:r>
              <w:t xml:space="preserve"> </w:t>
            </w:r>
            <w:r>
              <w:t xml:space="preserve">and all</w:t>
            </w:r>
            <w:r>
              <w:t xml:space="preserve"> </w:t>
            </w:r>
            <m:oMath>
              <m:r>
                <m:t>l</m:t>
              </m:r>
            </m:oMath>
            <w:r>
              <w:t xml:space="preserve"> </w:t>
            </w:r>
            <w:r>
              <w:t xml:space="preserve">gives</w:t>
            </w:r>
            <w:r>
              <w:t xml:space="preserve"> </w:t>
            </w:r>
            <m:oMath>
              <m:r>
                <m:rPr>
                  <m:sty m:val="p"/>
                </m:rPr>
                <m:t>E</m:t>
              </m:r>
              <m:r>
                <m:t>​</m:t>
              </m:r>
              <m:d>
                <m:dPr>
                  <m:begChr m:val="["/>
                  <m:sepChr m:val=""/>
                  <m:endChr m:val="]"/>
                  <m:grow/>
                </m:dPr>
                <m:e>
                  <m:sSup>
                    <m:e>
                      <m:r>
                        <m:t>W</m:t>
                      </m:r>
                    </m:e>
                    <m:sup>
                      <m:r>
                        <m:t>A</m:t>
                      </m:r>
                    </m:sup>
                  </m:sSup>
                </m:e>
              </m:d>
              <m:r>
                <m:t>​</m:t>
              </m:r>
              <m:r>
                <m:rPr>
                  <m:sty m:val="p"/>
                </m:rPr>
                <m:t>=</m:t>
              </m:r>
              <m:r>
                <m:t>k</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k</m:t>
              </m:r>
            </m:oMath>
            <w:r>
              <w:t xml:space="preserve">, which is property 0.</w:t>
            </w:r>
          </w:p>
          <w:p>
            <w:pPr>
              <w:pStyle w:val="BodyText"/>
            </w:pPr>
            <w:r>
              <w:rPr>
                <w:b/>
                <w:bCs/>
              </w:rPr>
              <w:t xml:space="preserve">Property 1.</w:t>
            </w:r>
          </w:p>
          <w:p>
            <w:pPr>
              <w:pStyle w:val="BodyText"/>
            </w:pPr>
            <m:oMathPara>
              <m:oMathParaPr>
                <m:jc m:val="center"/>
              </m:oMathParaPr>
              <m:oMath>
                <m:eqArr>
                  <m:e>
                    <m:limLow>
                      <m:e>
                        <m:r>
                          <m:rPr>
                            <m:sty m:val="p"/>
                          </m:rPr>
                          <m:t>Pr</m:t>
                        </m:r>
                      </m:e>
                      <m:lim>
                        <m:r>
                          <m:t>p</m:t>
                        </m:r>
                        <m:r>
                          <m:t>s</m:t>
                        </m:r>
                      </m:lim>
                    </m:limLow>
                    <m:r>
                      <m:rPr>
                        <m:sty m:val="p"/>
                      </m:rPr>
                      <m:t>[</m:t>
                    </m:r>
                    <m:r>
                      <m:t>A</m:t>
                    </m:r>
                    <m:r>
                      <m:rPr>
                        <m:sty m:val="p"/>
                      </m:rPr>
                      <m:t>=</m:t>
                    </m:r>
                    <m:r>
                      <m:t>a</m:t>
                    </m:r>
                    <m:r>
                      <m:rPr>
                        <m:sty m:val="p"/>
                      </m:rPr>
                      <m:t>,</m:t>
                    </m:r>
                    <m:r>
                      <m:t>L</m:t>
                    </m:r>
                    <m:r>
                      <m:rPr>
                        <m:sty m:val="p"/>
                      </m:rPr>
                      <m:t>=</m:t>
                    </m:r>
                    <m:r>
                      <m:t>l</m:t>
                    </m:r>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rPr>
                            <m:sty m:val="p"/>
                          </m:rPr>
                          <m:t>Pr</m:t>
                        </m:r>
                        <m:r>
                          <m:rPr>
                            <m:sty m:val="p"/>
                          </m:rPr>
                          <m:t>[</m:t>
                        </m:r>
                        <m:r>
                          <m:t>L</m:t>
                        </m:r>
                        <m:r>
                          <m:rPr>
                            <m:sty m:val="p"/>
                          </m:rPr>
                          <m:t>=</m:t>
                        </m:r>
                        <m:r>
                          <m:t>l</m:t>
                        </m:r>
                        <m:r>
                          <m:rPr>
                            <m:sty m:val="p"/>
                          </m:rPr>
                          <m:t>]</m:t>
                        </m:r>
                      </m:num>
                      <m:den>
                        <m:r>
                          <m:t>k</m:t>
                        </m:r>
                      </m:den>
                    </m:f>
                    <m:r>
                      <m:t>&amp;</m:t>
                    </m:r>
                    <m:r>
                      <m:t>&amp;</m:t>
                    </m:r>
                    <m:r>
                      <m:rPr>
                        <m:nor/>
                        <m:sty m:val="p"/>
                      </m:rPr>
                      <m:t>(Step 0, twice)</m:t>
                    </m:r>
                    <m:r>
                      <m:rPr>
                        <m:sty m:val="p"/>
                      </m:rPr>
                      <m:t>.</m:t>
                    </m:r>
                  </m:e>
                </m:eqArr>
              </m:oMath>
            </m:oMathPara>
          </w:p>
          <w:p>
            <w:pPr>
              <w:pStyle w:val="FirstParagraph"/>
            </w:pPr>
            <w:r>
              <w:t xml:space="preserve">Summing over</w:t>
            </w:r>
            <w:r>
              <w:t xml:space="preserve"> </w:t>
            </w:r>
            <m:oMath>
              <m:r>
                <m:t>l</m:t>
              </m:r>
            </m:oMath>
            <w:r>
              <w:t xml:space="preserve"> </w:t>
            </w:r>
            <w:r>
              <w:t xml:space="preserve">gives</w:t>
            </w:r>
            <w:r>
              <w:t xml:space="preserve"> </w:t>
            </w:r>
            <m:oMath>
              <m:sSub>
                <m:e>
                  <m:r>
                    <m:rPr>
                      <m:sty m:val="p"/>
                    </m:rPr>
                    <m:t>Pr</m:t>
                  </m:r>
                </m:e>
                <m:sub>
                  <m:r>
                    <m:t>p</m:t>
                  </m:r>
                  <m:r>
                    <m:t>s</m:t>
                  </m:r>
                </m:sub>
              </m:sSub>
              <m:r>
                <m:rPr>
                  <m:sty m:val="p"/>
                </m:rPr>
                <m:t>[</m:t>
              </m:r>
              <m:r>
                <m:t>A</m:t>
              </m:r>
              <m:r>
                <m:rPr>
                  <m:sty m:val="p"/>
                </m:rPr>
                <m:t>=</m:t>
              </m:r>
              <m:r>
                <m:t>a</m:t>
              </m:r>
              <m:r>
                <m:rPr>
                  <m:sty m:val="p"/>
                </m:rPr>
                <m:t>]</m:t>
              </m:r>
              <m:r>
                <m:rPr>
                  <m:sty m:val="p"/>
                </m:rPr>
                <m:t>=</m:t>
              </m:r>
              <m:r>
                <m:t>1</m:t>
              </m:r>
              <m:r>
                <m:rPr>
                  <m:sty m:val="p"/>
                </m:rPr>
                <m:t>/</m:t>
              </m:r>
              <m:r>
                <m:t>k</m:t>
              </m:r>
            </m:oMath>
            <w:r>
              <w:t xml:space="preserve">;</w:t>
            </w:r>
            <w:r>
              <w:t xml:space="preserve"> </w:t>
            </w:r>
            <w:r>
              <w:t xml:space="preserve">summing over</w:t>
            </w:r>
            <w:r>
              <w:t xml:space="preserve"> </w:t>
            </w:r>
            <m:oMath>
              <m:r>
                <m:t>a</m:t>
              </m:r>
            </m:oMath>
            <w:r>
              <w:t xml:space="preserve"> </w:t>
            </w:r>
            <w:r>
              <w:t xml:space="preserve">gives</w:t>
            </w:r>
            <w:r>
              <w:t xml:space="preserve"> </w:t>
            </w:r>
            <m:oMath>
              <m:sSub>
                <m:e>
                  <m:r>
                    <m:rPr>
                      <m:sty m:val="p"/>
                    </m:rPr>
                    <m:t>Pr</m:t>
                  </m:r>
                </m:e>
                <m:sub>
                  <m:r>
                    <m:t>p</m:t>
                  </m:r>
                  <m:r>
                    <m:t>s</m:t>
                  </m:r>
                </m:sub>
              </m:sSub>
              <m:r>
                <m:rPr>
                  <m:sty m:val="p"/>
                </m:rPr>
                <m:t>[</m:t>
              </m:r>
              <m:r>
                <m:t>L</m:t>
              </m:r>
              <m:r>
                <m:rPr>
                  <m:sty m:val="p"/>
                </m:rPr>
                <m:t>=</m:t>
              </m:r>
              <m:r>
                <m:t>l</m:t>
              </m:r>
              <m:r>
                <m:rPr>
                  <m:sty m:val="p"/>
                </m:rPr>
                <m:t>]</m:t>
              </m:r>
              <m:r>
                <m:rPr>
                  <m:sty m:val="p"/>
                </m:rPr>
                <m:t>=</m:t>
              </m:r>
              <m:r>
                <m:rPr>
                  <m:sty m:val="p"/>
                </m:rPr>
                <m:t>Pr</m:t>
              </m:r>
              <m:r>
                <m:rPr>
                  <m:sty m:val="p"/>
                </m:rPr>
                <m:t>[</m:t>
              </m:r>
              <m:r>
                <m:t>L</m:t>
              </m:r>
              <m:r>
                <m:rPr>
                  <m:sty m:val="p"/>
                </m:rPr>
                <m:t>=</m:t>
              </m:r>
              <m:r>
                <m:t>l</m:t>
              </m:r>
              <m:r>
                <m:rPr>
                  <m:sty m:val="p"/>
                </m:rPr>
                <m:t>]</m:t>
              </m:r>
            </m:oMath>
            <w:r>
              <w:t xml:space="preserve">.</w:t>
            </w:r>
            <w:r>
              <w:t xml:space="preserve"> </w:t>
            </w:r>
            <w:r>
              <w:t xml:space="preserve">So</w:t>
            </w:r>
            <w:r>
              <w:t xml:space="preserve"> </w:t>
            </w:r>
            <m:oMath>
              <m:sSub>
                <m:e>
                  <m:r>
                    <m:rPr>
                      <m:sty m:val="p"/>
                    </m:rPr>
                    <m:t>Pr</m:t>
                  </m:r>
                </m:e>
                <m:sub>
                  <m:r>
                    <m:t>p</m:t>
                  </m:r>
                  <m:r>
                    <m:t>s</m:t>
                  </m:r>
                </m:sub>
              </m:sSub>
              <m:r>
                <m:rPr>
                  <m:sty m:val="p"/>
                </m:rPr>
                <m:t>[</m:t>
              </m:r>
              <m:r>
                <m:t>A</m:t>
              </m:r>
              <m:r>
                <m:rPr>
                  <m:sty m:val="p"/>
                </m:rPr>
                <m:t>=</m:t>
              </m:r>
              <m:r>
                <m:t>a</m:t>
              </m:r>
              <m:r>
                <m:rPr>
                  <m:sty m:val="p"/>
                </m:rPr>
                <m:t>,</m:t>
              </m:r>
              <m:r>
                <m:t>L</m:t>
              </m:r>
              <m:r>
                <m:rPr>
                  <m:sty m:val="p"/>
                </m:rPr>
                <m:t>=</m:t>
              </m:r>
              <m:r>
                <m:t>l</m:t>
              </m:r>
              <m:r>
                <m:rPr>
                  <m:sty m:val="p"/>
                </m:rPr>
                <m:t>]</m:t>
              </m:r>
              <m:r>
                <m:rPr>
                  <m:sty m:val="p"/>
                </m:rPr>
                <m:t>=</m:t>
              </m:r>
              <m:sSub>
                <m:e>
                  <m:r>
                    <m:rPr>
                      <m:sty m:val="p"/>
                    </m:rPr>
                    <m:t>Pr</m:t>
                  </m:r>
                </m:e>
                <m:sub>
                  <m:r>
                    <m:t>p</m:t>
                  </m:r>
                  <m:r>
                    <m:t>s</m:t>
                  </m:r>
                </m:sub>
              </m:sSub>
              <m:r>
                <m:rPr>
                  <m:sty m:val="p"/>
                </m:rPr>
                <m:t>[</m:t>
              </m:r>
              <m:r>
                <m:t>A</m:t>
              </m:r>
              <m:r>
                <m:rPr>
                  <m:sty m:val="p"/>
                </m:rPr>
                <m:t>=</m:t>
              </m:r>
              <m:r>
                <m:t>a</m:t>
              </m:r>
              <m:r>
                <m:rPr>
                  <m:sty m:val="p"/>
                </m:rPr>
                <m:t>]</m:t>
              </m:r>
              <m:sSub>
                <m:e>
                  <m:r>
                    <m:rPr>
                      <m:sty m:val="p"/>
                    </m:rPr>
                    <m:t>Pr</m:t>
                  </m:r>
                </m:e>
                <m:sub>
                  <m:r>
                    <m:t>p</m:t>
                  </m:r>
                  <m:r>
                    <m:t>s</m:t>
                  </m:r>
                </m:sub>
              </m:sSub>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 which is independence.</w:t>
            </w:r>
          </w:p>
          <w:p>
            <w:pPr>
              <w:pStyle w:val="BodyText"/>
            </w:pPr>
            <w:r>
              <w:rPr>
                <w:b/>
                <w:bCs/>
              </w:rPr>
              <w:t xml:space="preserve">Property 2.</w:t>
            </w:r>
          </w:p>
          <w:p>
            <w:pPr>
              <w:pStyle w:val="BodyText"/>
            </w:pPr>
            <m:oMathPara>
              <m:oMathParaPr>
                <m:jc m:val="center"/>
              </m:oMathParaPr>
              <m:oMath>
                <m:eqArr>
                  <m:e>
                    <m:sSub>
                      <m:e>
                        <m:r>
                          <m:rPr>
                            <m:sty m:val="p"/>
                          </m:rPr>
                          <m:t>E</m:t>
                        </m:r>
                      </m:e>
                      <m:sub>
                        <m:r>
                          <m:t>p</m:t>
                        </m:r>
                        <m:r>
                          <m:t>s</m:t>
                        </m:r>
                      </m:sub>
                    </m:sSub>
                    <m:r>
                      <m:t>​</m:t>
                    </m:r>
                    <m:d>
                      <m:dPr>
                        <m:begChr m:val="["/>
                        <m:sepChr m:val=""/>
                        <m:endChr m:val="]"/>
                        <m:grow/>
                      </m:dPr>
                      <m:e>
                        <m:r>
                          <m:t>Y</m:t>
                        </m:r>
                        <m:r>
                          <m:rPr>
                            <m:sty m:val="p"/>
                          </m:rPr>
                          <m:t>∣</m:t>
                        </m:r>
                        <m:r>
                          <m:t>A</m:t>
                        </m:r>
                        <m:r>
                          <m:rPr>
                            <m:sty m:val="p"/>
                          </m:rPr>
                          <m:t>=</m:t>
                        </m:r>
                        <m:r>
                          <m:t>a</m:t>
                        </m:r>
                      </m:e>
                    </m:d>
                    <m:r>
                      <m:t>​</m:t>
                    </m:r>
                    <m:r>
                      <m:t>&amp;</m:t>
                    </m:r>
                    <m:r>
                      <m:rPr>
                        <m:sty m:val="p"/>
                      </m:rPr>
                      <m:t>=</m:t>
                    </m:r>
                    <m:f>
                      <m:fPr>
                        <m:type m:val="bar"/>
                      </m:fPr>
                      <m:num>
                        <m:sSub>
                          <m:e>
                            <m:r>
                              <m:rPr>
                                <m:sty m:val="p"/>
                              </m:rPr>
                              <m:t>E</m:t>
                            </m:r>
                          </m:e>
                          <m:sub>
                            <m:r>
                              <m:t>p</m:t>
                            </m:r>
                            <m:r>
                              <m:t>s</m:t>
                            </m:r>
                          </m:sub>
                        </m:sSub>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e>
                        </m:d>
                        <m:r>
                          <m:t>​</m:t>
                        </m:r>
                      </m:num>
                      <m:den>
                        <m:limLow>
                          <m:e>
                            <m:r>
                              <m:rPr>
                                <m:sty m:val="p"/>
                              </m:rPr>
                              <m:t>Pr</m:t>
                            </m:r>
                          </m:e>
                          <m:lim>
                            <m:r>
                              <m:t>p</m:t>
                            </m:r>
                            <m:r>
                              <m:t>s</m:t>
                            </m:r>
                          </m:lim>
                        </m:limLow>
                        <m:r>
                          <m:rPr>
                            <m:sty m:val="p"/>
                          </m:rPr>
                          <m:t>[</m:t>
                        </m:r>
                        <m:r>
                          <m:t>A</m:t>
                        </m:r>
                        <m:r>
                          <m:rPr>
                            <m:sty m:val="p"/>
                          </m:rPr>
                          <m:t>=</m:t>
                        </m:r>
                        <m:r>
                          <m:t>a</m:t>
                        </m:r>
                        <m:r>
                          <m:rPr>
                            <m:sty m:val="p"/>
                          </m:rPr>
                          <m:t>]</m:t>
                        </m:r>
                      </m:den>
                    </m:f>
                    <m:r>
                      <m:t>&amp;</m:t>
                    </m:r>
                    <m:r>
                      <m:t>&amp;</m:t>
                    </m:r>
                    <m:r>
                      <m:rPr>
                        <m:nor/>
                        <m:sty m:val="p"/>
                      </m:rPr>
                      <m:t>(definition of the pseudo-population)</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rPr>
                            <m:sty m:val="p"/>
                          </m:rPr>
                          <m:t>E</m:t>
                        </m:r>
                        <m:r>
                          <m:t>​</m:t>
                        </m:r>
                        <m:d>
                          <m:dPr>
                            <m:begChr m:val="["/>
                            <m:sepChr m:val=""/>
                            <m:endChr m:val="]"/>
                            <m:grow/>
                          </m:dPr>
                          <m:e>
                            <m:sSup>
                              <m:e>
                                <m:r>
                                  <m:t>W</m:t>
                                </m:r>
                              </m:e>
                              <m:sup>
                                <m:r>
                                  <m:t>A</m:t>
                                </m:r>
                              </m:sup>
                            </m:sSup>
                          </m:e>
                        </m:d>
                        <m:r>
                          <m:t>​</m:t>
                        </m:r>
                      </m:num>
                      <m:den>
                        <m:r>
                          <m:t>1</m:t>
                        </m:r>
                        <m:r>
                          <m:rPr>
                            <m:sty m:val="p"/>
                          </m:rPr>
                          <m:t>/</m:t>
                        </m:r>
                        <m:r>
                          <m:t>k</m:t>
                        </m:r>
                      </m:den>
                    </m:f>
                    <m:r>
                      <m:t>&amp;</m:t>
                    </m:r>
                    <m:r>
                      <m:t>&amp;</m:t>
                    </m:r>
                    <m:r>
                      <m:rPr>
                        <m:nor/>
                        <m:sty m:val="p"/>
                      </m:rPr>
                      <m:t>(definition of the pseudo-population; Property 1)</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t>k</m:t>
                        </m:r>
                      </m:num>
                      <m:den>
                        <m:r>
                          <m:t>1</m:t>
                        </m:r>
                        <m:r>
                          <m:rPr>
                            <m:sty m:val="p"/>
                          </m:rPr>
                          <m:t>/</m:t>
                        </m:r>
                        <m:r>
                          <m:t>k</m:t>
                        </m:r>
                      </m:den>
                    </m:f>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t>&amp;</m:t>
                    </m:r>
                    <m:r>
                      <m:t>&amp;</m:t>
                    </m:r>
                    <m:r>
                      <m:rPr>
                        <m:nor/>
                        <m:sty m:val="p"/>
                      </m:rPr>
                      <m:t>(cancel </m:t>
                    </m:r>
                    <m:r>
                      <m:t>k</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 </m:t>
                    </m:r>
                    <m:r>
                      <m:t>A</m:t>
                    </m:r>
                    <m:r>
                      <m:rPr>
                        <m:sty m:val="p"/>
                      </m:rPr>
                      <m:t>=</m:t>
                    </m:r>
                    <m:r>
                      <m:t>a</m:t>
                    </m:r>
                    <m:r>
                      <m:rPr>
                        <m:nor/>
                        <m:sty m:val="p"/>
                      </m:rPr>
                      <m:t> and </m:t>
                    </m:r>
                    <m:r>
                      <m:t>L</m:t>
                    </m:r>
                    <m:r>
                      <m:rPr>
                        <m:sty m:val="p"/>
                      </m:rPr>
                      <m:t>=</m:t>
                    </m:r>
                    <m:r>
                      <m:t>l</m:t>
                    </m:r>
                    <m:r>
                      <m:rPr>
                        <m:nor/>
                        <m:sty m:val="p"/>
                      </m:rPr>
                      <m:t>; pull the constant out)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t>f</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m:t>
                    </m:r>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A</m:t>
                    </m:r>
                    <m:r>
                      <m:rPr>
                        <m:sty m:val="p"/>
                      </m:rPr>
                      <m:t>=</m:t>
                    </m:r>
                    <m:r>
                      <m:t>a</m:t>
                    </m:r>
                    <m:r>
                      <m:rPr>
                        <m:sty m:val="p"/>
                      </m:rPr>
                      <m:t>∣</m:t>
                    </m:r>
                    <m:r>
                      <m:t>L</m:t>
                    </m:r>
                    <m:r>
                      <m:rPr>
                        <m:sty m:val="p"/>
                      </m:rPr>
                      <m:t>=</m:t>
                    </m:r>
                    <m:r>
                      <m:t>l</m:t>
                    </m:r>
                    <m:r>
                      <m:rPr>
                        <m:sty m:val="p"/>
                      </m:rPr>
                      <m:t>]</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rPr>
                <w:b/>
                <w:bCs/>
              </w:rPr>
              <w:t xml:space="preserve">Exchangeability in the pseudo-population.</w:t>
            </w:r>
            <w:r>
              <w:t xml:space="preserve"> </w:t>
            </w:r>
            <w:r>
              <w:t xml:space="preserve">Fix a level</w:t>
            </w:r>
            <w:r>
              <w:t xml:space="preserve"> </w:t>
            </w:r>
            <m:oMath>
              <m:r>
                <m:t>a</m:t>
              </m:r>
            </m:oMath>
            <w:r>
              <w:t xml:space="preserve">, a set</w:t>
            </w:r>
            <w:r>
              <w:t xml:space="preserve"> </w:t>
            </w:r>
            <m:oMath>
              <m:r>
                <m:t>B</m:t>
              </m:r>
            </m:oMath>
            <w:r>
              <w:t xml:space="preserve"> </w:t>
            </w:r>
            <w:r>
              <w:t xml:space="preserve">of outcome values, and a level</w:t>
            </w:r>
            <w:r>
              <w:t xml:space="preserve"> </w:t>
            </w:r>
            <m:oMath>
              <m:sSup>
                <m:e>
                  <m:r>
                    <m:t>a</m:t>
                  </m:r>
                </m:e>
                <m:sup>
                  <m:r>
                    <m:rPr>
                      <m:sty m:val="p"/>
                    </m:rPr>
                    <m:t>′</m:t>
                  </m:r>
                </m:sup>
              </m:sSup>
            </m:oMath>
            <w:r>
              <w:t xml:space="preserve">.</w:t>
            </w:r>
          </w:p>
          <w:p>
            <w:pPr>
              <w:pStyle w:val="BodyText"/>
            </w:pPr>
            <m:oMathPara>
              <m:oMathParaPr>
                <m:jc m:val="center"/>
              </m:oMathParaPr>
              <m:oMath>
                <m:eqArr>
                  <m:e>
                    <m:limLow>
                      <m:e>
                        <m:r>
                          <m:rPr>
                            <m:sty m:val="p"/>
                          </m:rPr>
                          <m:t>Pr</m:t>
                        </m:r>
                      </m:e>
                      <m:lim>
                        <m:r>
                          <m:t>p</m:t>
                        </m:r>
                        <m:r>
                          <m:t>s</m:t>
                        </m:r>
                      </m:lim>
                    </m:limLow>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t>1</m:t>
                        </m:r>
                      </m:num>
                      <m:den>
                        <m:r>
                          <m:t>k</m:t>
                        </m:r>
                      </m:den>
                    </m:f>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E</m:t>
                            </m:r>
                            <m:r>
                              <m:t>​</m:t>
                            </m:r>
                            <m:d>
                              <m:dPr>
                                <m:begChr m:val="["/>
                                <m:sepChr m:val=""/>
                                <m:endChr m:val="]"/>
                                <m:grow/>
                              </m:dPr>
                              <m:e>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sSup>
                      <m:e>
                        <m:r>
                          <m:t>a</m:t>
                        </m:r>
                      </m:e>
                      <m:sup>
                        <m:r>
                          <m:rPr>
                            <m:sty m:val="p"/>
                          </m:rPr>
                          <m:t>′</m:t>
                        </m:r>
                      </m:sup>
                    </m:sSup>
                    <m:r>
                      <m:rPr>
                        <m:sty m:val="p"/>
                      </m:rPr>
                      <m:t>∣</m:t>
                    </m:r>
                    <m:r>
                      <m:t>l</m:t>
                    </m:r>
                    <m:r>
                      <m:rPr>
                        <m:sty m:val="p"/>
                      </m:rPr>
                      <m:t>)</m:t>
                    </m:r>
                    <m:r>
                      <m:rPr>
                        <m:nor/>
                        <m:sty m:val="p"/>
                      </m:rPr>
                      <m:t> when </m:t>
                    </m:r>
                    <m:r>
                      <m:t>A</m:t>
                    </m:r>
                    <m:r>
                      <m:rPr>
                        <m:sty m:val="p"/>
                      </m:rPr>
                      <m:t>=</m:t>
                    </m:r>
                    <m:sSup>
                      <m:e>
                        <m:r>
                          <m:t>a</m:t>
                        </m:r>
                      </m:e>
                      <m:sup>
                        <m:r>
                          <m:rPr>
                            <m:sty m:val="p"/>
                          </m:rPr>
                          <m:t>′</m:t>
                        </m:r>
                      </m:sup>
                    </m:sSup>
                    <m:r>
                      <m:rPr>
                        <m:nor/>
                        <m:sty m:val="p"/>
                      </m:rPr>
                      <m:t> and </m:t>
                    </m:r>
                    <m:r>
                      <m:t>L</m:t>
                    </m:r>
                    <m:r>
                      <m:rPr>
                        <m:sty m:val="p"/>
                      </m:rPr>
                      <m:t>=</m:t>
                    </m:r>
                    <m:r>
                      <m:t>l</m:t>
                    </m:r>
                    <m:r>
                      <m:rPr>
                        <m:nor/>
                        <m:sty m:val="p"/>
                      </m:rPr>
                      <m:t>; pull the constant out)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L</m:t>
                            </m:r>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(expectation of an indicator)</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L</m:t>
                            </m:r>
                            <m:r>
                              <m:rPr>
                                <m:sty m:val="p"/>
                              </m:rPr>
                              <m:t>=</m:t>
                            </m:r>
                            <m:r>
                              <m:t>l</m:t>
                            </m:r>
                            <m:r>
                              <m:rPr>
                                <m:sty m:val="p"/>
                              </m:rPr>
                              <m:t>]</m:t>
                            </m:r>
                            <m:r>
                              <m:t>f</m:t>
                            </m:r>
                            <m:r>
                              <m:rPr>
                                <m:sty m:val="p"/>
                              </m:rPr>
                              <m:t>(</m:t>
                            </m:r>
                            <m:sSup>
                              <m:e>
                                <m:r>
                                  <m:t>a</m:t>
                                </m:r>
                              </m:e>
                              <m:sup>
                                <m:r>
                                  <m:rPr>
                                    <m:sty m:val="p"/>
                                  </m:rPr>
                                  <m:t>′</m:t>
                                </m:r>
                              </m:sup>
                            </m:sSup>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(conditional exchangeability </m:t>
                    </m:r>
                    <m:sSup>
                      <m:e>
                        <m:r>
                          <m:t>Y</m:t>
                        </m:r>
                      </m:e>
                      <m:sup>
                        <m:r>
                          <m:t>a</m:t>
                        </m:r>
                      </m:sup>
                    </m:sSup>
                    <m:r>
                      <m:rPr>
                        <m:sty m:val="p"/>
                      </m:rPr>
                      <m:t>⟂</m:t>
                    </m:r>
                    <m:r>
                      <m:t>​</m:t>
                    </m:r>
                    <m:r>
                      <m:t>​</m:t>
                    </m:r>
                    <m:r>
                      <m:t>​</m:t>
                    </m:r>
                    <m:r>
                      <m:rPr>
                        <m:sty m:val="p"/>
                      </m:rPr>
                      <m:t>⟂</m:t>
                    </m:r>
                    <m:r>
                      <m:t>A</m:t>
                    </m:r>
                    <m:r>
                      <m:rPr>
                        <m:sty m:val="p"/>
                      </m:rPr>
                      <m:t>∣</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Pr</m:t>
                        </m:r>
                      </m:e>
                    </m:nary>
                    <m:r>
                      <m:rPr>
                        <m:sty m:val="p"/>
                      </m:rPr>
                      <m:t>[</m:t>
                    </m:r>
                    <m:sSup>
                      <m:e>
                        <m:r>
                          <m:t>Y</m:t>
                        </m:r>
                      </m:e>
                      <m:sup>
                        <m:r>
                          <m:t>a</m:t>
                        </m:r>
                      </m:sup>
                    </m:sSup>
                    <m:r>
                      <m:rPr>
                        <m:sty m:val="p"/>
                      </m:rPr>
                      <m:t>∈</m:t>
                    </m:r>
                    <m:r>
                      <m:t>B</m:t>
                    </m:r>
                    <m:r>
                      <m:rPr>
                        <m:sty m:val="p"/>
                      </m:rPr>
                      <m:t>∣</m:t>
                    </m:r>
                    <m:r>
                      <m:t>L</m:t>
                    </m:r>
                    <m:r>
                      <m:rPr>
                        <m:sty m:val="p"/>
                      </m:rPr>
                      <m:t>=</m:t>
                    </m:r>
                    <m:r>
                      <m:t>l</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sSup>
                      <m:e>
                        <m:r>
                          <m:t>a</m:t>
                        </m:r>
                      </m:e>
                      <m:sup>
                        <m:r>
                          <m:rPr>
                            <m:sty m:val="p"/>
                          </m:rPr>
                          <m:t>′</m:t>
                        </m:r>
                      </m:sup>
                    </m:sSup>
                    <m:r>
                      <m:rPr>
                        <m:sty m:val="p"/>
                      </m:rPr>
                      <m:t>∣</m:t>
                    </m:r>
                    <m:r>
                      <m:t>l</m:t>
                    </m:r>
                    <m:r>
                      <m:rPr>
                        <m:sty m:val="p"/>
                      </m:rPr>
                      <m:t>)</m:t>
                    </m:r>
                    <m:r>
                      <m:rPr>
                        <m:nor/>
                        <m:sty m:val="p"/>
                      </m:rPr>
                      <m:t>)</m:t>
                    </m:r>
                  </m:e>
                  <m:e>
                    <m:r>
                      <m:t>&amp;</m:t>
                    </m:r>
                    <m:r>
                      <m:rPr>
                        <m:sty m:val="p"/>
                      </m:rPr>
                      <m:t>=</m:t>
                    </m:r>
                    <m:f>
                      <m:fPr>
                        <m:type m:val="bar"/>
                      </m:fPr>
                      <m:num>
                        <m:r>
                          <m:t>1</m:t>
                        </m:r>
                      </m:num>
                      <m:den>
                        <m:r>
                          <m:t>k</m:t>
                        </m:r>
                      </m:den>
                    </m:f>
                    <m:r>
                      <m:rPr>
                        <m:sty m:val="p"/>
                      </m:rPr>
                      <m:t>Pr</m:t>
                    </m:r>
                    <m:r>
                      <m:rPr>
                        <m:sty m:val="p"/>
                      </m:rPr>
                      <m:t>[</m:t>
                    </m:r>
                    <m:sSup>
                      <m:e>
                        <m:r>
                          <m:t>Y</m:t>
                        </m:r>
                      </m:e>
                      <m:sup>
                        <m:r>
                          <m:t>a</m:t>
                        </m:r>
                      </m:sup>
                    </m:sSup>
                    <m:r>
                      <m:rPr>
                        <m:sty m:val="p"/>
                      </m:rPr>
                      <m:t>∈</m:t>
                    </m:r>
                    <m:r>
                      <m:t>B</m:t>
                    </m:r>
                    <m:r>
                      <m:rPr>
                        <m:sty m:val="p"/>
                      </m:rPr>
                      <m:t>]</m:t>
                    </m:r>
                    <m:r>
                      <m:t>&amp;</m:t>
                    </m:r>
                    <m:r>
                      <m:t>&amp;</m:t>
                    </m:r>
                    <m:r>
                      <m:rPr>
                        <m:nor/>
                        <m:sty m:val="p"/>
                      </m:rPr>
                      <m:t>(law of total probability)</m:t>
                    </m:r>
                    <m:r>
                      <m:rPr>
                        <m:sty m:val="p"/>
                      </m:rPr>
                      <m:t>.</m:t>
                    </m:r>
                  </m:e>
                </m:eqArr>
              </m:oMath>
            </m:oMathPara>
          </w:p>
          <w:p>
            <w:pPr>
              <w:pStyle w:val="FirstParagraph"/>
            </w:pPr>
            <w:r>
              <w:t xml:space="preserve">Summing over the</w:t>
            </w:r>
            <w:r>
              <w:t xml:space="preserve"> </w:t>
            </w:r>
            <m:oMath>
              <m:r>
                <m:t>k</m:t>
              </m:r>
            </m:oMath>
            <w:r>
              <w:t xml:space="preserve"> </w:t>
            </w:r>
            <w:r>
              <w:t xml:space="preserve">levels</w:t>
            </w:r>
            <w:r>
              <w:t xml:space="preserve"> </w:t>
            </w:r>
            <m:oMath>
              <m:sSup>
                <m:e>
                  <m:r>
                    <m:t>a</m:t>
                  </m:r>
                </m:e>
                <m:sup>
                  <m:r>
                    <m:rPr>
                      <m:sty m:val="p"/>
                    </m:rPr>
                    <m:t>′</m:t>
                  </m:r>
                </m:sup>
              </m:sSup>
            </m:oMath>
            <w:r>
              <w:t xml:space="preserve"> </w:t>
            </w:r>
            <w:r>
              <w:t xml:space="preserve">gives</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rPr>
                  <m:sty m:val="p"/>
                </m:rPr>
                <m:t>=</m:t>
              </m:r>
              <m:r>
                <m:rPr>
                  <m:sty m:val="p"/>
                </m:rPr>
                <m:t>Pr</m:t>
              </m:r>
              <m:r>
                <m:rPr>
                  <m:sty m:val="p"/>
                </m:rPr>
                <m:t>[</m:t>
              </m:r>
              <m:sSup>
                <m:e>
                  <m:r>
                    <m:t>Y</m:t>
                  </m:r>
                </m:e>
                <m:sup>
                  <m:r>
                    <m:t>a</m:t>
                  </m:r>
                </m:sup>
              </m:sSup>
              <m:r>
                <m:rPr>
                  <m:sty m:val="p"/>
                </m:rPr>
                <m:t>∈</m:t>
              </m:r>
              <m:r>
                <m:t>B</m:t>
              </m:r>
              <m:r>
                <m:rPr>
                  <m:sty m:val="p"/>
                </m:rPr>
                <m:t>]</m:t>
              </m:r>
            </m:oMath>
            <w:r>
              <w:t xml:space="preserve">.</w:t>
            </w:r>
            <w:r>
              <w:t xml:space="preserve"> </w:t>
            </w:r>
            <w:r>
              <w:t xml:space="preserve">Hence</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rPr>
                  <m:sty m:val="p"/>
                </m:rPr>
                <m:t>=</m:t>
              </m:r>
              <m:sSub>
                <m:e>
                  <m:r>
                    <m:rPr>
                      <m:sty m:val="p"/>
                    </m:rPr>
                    <m:t>Pr</m:t>
                  </m:r>
                </m:e>
                <m:sub>
                  <m:r>
                    <m:t>p</m:t>
                  </m:r>
                  <m:r>
                    <m:t>s</m:t>
                  </m:r>
                </m:sub>
              </m:sSub>
              <m:r>
                <m:rPr>
                  <m:sty m:val="p"/>
                </m:rPr>
                <m:t>[</m:t>
              </m:r>
              <m:sSup>
                <m:e>
                  <m:r>
                    <m:t>Y</m:t>
                  </m:r>
                </m:e>
                <m:sup>
                  <m:r>
                    <m:t>a</m:t>
                  </m:r>
                </m:sup>
              </m:sSup>
              <m:r>
                <m:rPr>
                  <m:sty m:val="p"/>
                </m:rPr>
                <m:t>∈</m:t>
              </m:r>
              <m:r>
                <m:t>B</m:t>
              </m:r>
              <m:r>
                <m:rPr>
                  <m:sty m:val="p"/>
                </m:rPr>
                <m:t>]</m:t>
              </m:r>
              <m:sSub>
                <m:e>
                  <m:r>
                    <m:rPr>
                      <m:sty m:val="p"/>
                    </m:rPr>
                    <m:t>Pr</m:t>
                  </m:r>
                </m:e>
                <m:sub>
                  <m:r>
                    <m:t>p</m:t>
                  </m:r>
                  <m:r>
                    <m:t>s</m:t>
                  </m:r>
                </m:sub>
              </m:sSub>
              <m:r>
                <m:rPr>
                  <m:sty m:val="p"/>
                </m:rPr>
                <m:t>[</m:t>
              </m:r>
              <m:r>
                <m:t>A</m:t>
              </m:r>
              <m:r>
                <m:rPr>
                  <m:sty m:val="p"/>
                </m:rPr>
                <m:t>=</m:t>
              </m:r>
              <m:sSup>
                <m:e>
                  <m:r>
                    <m:t>a</m:t>
                  </m:r>
                </m:e>
                <m:sup>
                  <m:r>
                    <m:rPr>
                      <m:sty m:val="p"/>
                    </m:rPr>
                    <m:t>′</m:t>
                  </m:r>
                </m:sup>
              </m:sSup>
              <m:r>
                <m:rPr>
                  <m:sty m:val="p"/>
                </m:rPr>
                <m:t>]</m:t>
              </m:r>
            </m:oMath>
            <w:r>
              <w:t xml:space="preserve"> </w:t>
            </w:r>
            <w:r>
              <w:t xml:space="preserve">(using</w:t>
            </w:r>
            <w:r>
              <w:t xml:space="preserve"> </w:t>
            </w:r>
            <m:oMath>
              <m:sSub>
                <m:e>
                  <m:r>
                    <m:rPr>
                      <m:sty m:val="p"/>
                    </m:rPr>
                    <m:t>Pr</m:t>
                  </m:r>
                </m:e>
                <m:sub>
                  <m:r>
                    <m:t>p</m:t>
                  </m:r>
                  <m:r>
                    <m:t>s</m:t>
                  </m:r>
                </m:sub>
              </m:sSub>
              <m:r>
                <m:rPr>
                  <m:sty m:val="p"/>
                </m:rPr>
                <m:t>[</m:t>
              </m:r>
              <m:r>
                <m:t>A</m:t>
              </m:r>
              <m:r>
                <m:rPr>
                  <m:sty m:val="p"/>
                </m:rPr>
                <m:t>=</m:t>
              </m:r>
              <m:sSup>
                <m:e>
                  <m:r>
                    <m:t>a</m:t>
                  </m:r>
                </m:e>
                <m:sup>
                  <m:r>
                    <m:rPr>
                      <m:sty m:val="p"/>
                    </m:rPr>
                    <m:t>′</m:t>
                  </m:r>
                </m:sup>
              </m:sSup>
              <m:r>
                <m:rPr>
                  <m:sty m:val="p"/>
                </m:rPr>
                <m:t>]</m:t>
              </m:r>
              <m:r>
                <m:rPr>
                  <m:sty m:val="p"/>
                </m:rPr>
                <m:t>=</m:t>
              </m:r>
              <m:r>
                <m:t>1</m:t>
              </m:r>
              <m:r>
                <m:rPr>
                  <m:sty m:val="p"/>
                </m:rPr>
                <m:t>/</m:t>
              </m:r>
              <m:r>
                <m:t>k</m:t>
              </m:r>
            </m:oMath>
            <w:r>
              <w:t xml:space="preserve"> </w:t>
            </w:r>
            <w:r>
              <w:t xml:space="preserve">from Property 1), which is</w:t>
            </w:r>
            <w:r>
              <w:t xml:space="preserve"> </w:t>
            </w:r>
            <m:oMath>
              <m:sSup>
                <m:e>
                  <m:r>
                    <m:t>Y</m:t>
                  </m:r>
                </m:e>
                <m:sup>
                  <m:r>
                    <m:t>a</m:t>
                  </m:r>
                </m:sup>
              </m:sSup>
              <m:r>
                <m:rPr>
                  <m:sty m:val="p"/>
                </m:rPr>
                <m:t>⟂</m:t>
              </m:r>
              <m:r>
                <m:t>​</m:t>
              </m:r>
              <m:r>
                <m:t>​</m:t>
              </m:r>
              <m:r>
                <m:t>​</m:t>
              </m:r>
              <m:r>
                <m:rPr>
                  <m:sty m:val="p"/>
                </m:rPr>
                <m:t>⟂</m:t>
              </m:r>
              <m:r>
                <m:t>A</m:t>
              </m:r>
            </m:oMath>
            <w:r>
              <w:t xml:space="preserve"> </w:t>
            </w:r>
            <w:r>
              <w:t xml:space="preserve">in the pseudo-population.</w:t>
            </w:r>
          </w:p>
          <w:p>
            <w:pPr>
              <w:pStyle w:val="BodyText"/>
            </w:pPr>
            <w:r>
              <w:rPr>
                <w:b/>
                <w:bCs/>
              </w:rPr>
              <w:t xml:space="preserve">Causal mean.</w:t>
            </w:r>
            <w:r>
              <w:t xml:space="preserve"> </w:t>
            </w:r>
            <w:r>
              <w:t xml:space="preserve">Under conditional exchangeability, positivity, and consistency,</w:t>
            </w:r>
            <w:r>
              <w:t xml:space="preserve"> </w:t>
            </w:r>
            <w:r>
              <w:t xml:space="preserve">the standardization theorem of Chapter 7 (</w:t>
            </w:r>
            <w:hyperlink r:id="rId26">
              <w:r>
                <w:rPr>
                  <w:rStyle w:val="Hyperlink"/>
                </w:rPr>
                <w:t xml:space="preserve">standardization under conditional exchangeability</w:t>
              </w:r>
            </w:hyperlink>
            <w:r>
              <w:t xml:space="preserve">) gives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L</m:t>
                  </m:r>
                  <m:r>
                    <m:rPr>
                      <m:sty m:val="p"/>
                    </m:rPr>
                    <m:t>=</m:t>
                  </m:r>
                  <m:r>
                    <m:t>l</m:t>
                  </m:r>
                  <m:r>
                    <m:rPr>
                      <m:sty m:val="p"/>
                    </m:rPr>
                    <m:t>,</m:t>
                  </m:r>
                  <m:r>
                    <m:t>A</m:t>
                  </m:r>
                  <m:r>
                    <m:rPr>
                      <m:sty m:val="p"/>
                    </m:rPr>
                    <m:t>=</m:t>
                  </m:r>
                  <m:r>
                    <m:t>a</m:t>
                  </m:r>
                </m:e>
              </m:d>
              <m:r>
                <m:t>​</m:t>
              </m:r>
              <m:r>
                <m:rPr>
                  <m:sty m:val="p"/>
                </m:rPr>
                <m:t>Pr</m:t>
              </m:r>
              <m:r>
                <m:rPr>
                  <m:sty m:val="p"/>
                </m:rPr>
                <m:t>[</m:t>
              </m:r>
              <m:r>
                <m:t>L</m:t>
              </m:r>
              <m:r>
                <m:rPr>
                  <m:sty m:val="p"/>
                </m:rPr>
                <m:t>=</m:t>
              </m:r>
              <m:r>
                <m:t>l</m:t>
              </m:r>
              <m:r>
                <m:rPr>
                  <m:sty m:val="p"/>
                </m:rPr>
                <m:t>]</m:t>
              </m:r>
            </m:oMath>
            <w:r>
              <w:t xml:space="preserve">,</w:t>
            </w:r>
            <w:r>
              <w:t xml:space="preserve"> </w:t>
            </w:r>
            <w:r>
              <w:t xml:space="preserve">which equals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by Property 2.</w:t>
            </w:r>
            <w:r>
              <w:t xml:space="preserve"> </w:t>
            </w:r>
            <w:r>
              <w:t xml:space="preserve">This holds for every</w:t>
            </w:r>
            <w:r>
              <w:t xml:space="preserve"> </w:t>
            </w:r>
            <m:oMath>
              <m:r>
                <m:t>a</m:t>
              </m:r>
            </m:oMath>
            <w:r>
              <w:t xml:space="preserve">, so every contrast of the pseudo-population means equals the matching causal contrast.</w:t>
            </w:r>
          </w:p>
          <w:p/>
        </w:tc>
      </w:tr>
    </w:tbl>
    <w:p>
      <w:pPr>
        <w:pStyle w:val="BodyText"/>
      </w:pPr>
      <w:r>
        <w:t xml:space="preserve">By</w:t>
      </w:r>
      <w:r>
        <w:t xml:space="preserve"> </w:t>
      </w:r>
      <w:hyperlink w:anchor="prp-pseudo-population">
        <w:r>
          <w:rPr>
            <w:rStyle w:val="Hyperlink"/>
          </w:rPr>
          <w:t xml:space="preserve">Proposition 1</w:t>
        </w:r>
      </w:hyperlink>
      <w:r>
        <w:t xml:space="preserve">,</w:t>
      </w:r>
      <w:r>
        <w:t xml:space="preserve"> </w:t>
      </w:r>
      <m:oMath>
        <m:r>
          <m:rPr>
            <m:sty m:val="p"/>
          </m:rPr>
          <m:t>E</m:t>
        </m:r>
        <m:r>
          <m:t>​</m:t>
        </m:r>
        <m:d>
          <m:dPr>
            <m:begChr m:val="["/>
            <m:sepChr m:val=""/>
            <m:endChr m:val="]"/>
            <m:grow/>
          </m:dPr>
          <m:e>
            <m:sSup>
              <m:e>
                <m:r>
                  <m:t>W</m:t>
                </m:r>
              </m:e>
              <m:sup>
                <m:r>
                  <m:t>A</m:t>
                </m:r>
              </m:sup>
            </m:sSup>
          </m:e>
        </m:d>
        <m:r>
          <m:t>​</m:t>
        </m:r>
        <m:r>
          <m:rPr>
            <m:sty m:val="p"/>
          </m:rPr>
          <m:t>=</m:t>
        </m:r>
        <m:r>
          <m:t>k</m:t>
        </m:r>
      </m:oMath>
      <w:r>
        <w:t xml:space="preserve">, so for a dichotomous treatment the expected size of this pseudo-population is</w:t>
      </w:r>
      <w:r>
        <w:t xml:space="preserve"> </w:t>
      </w:r>
      <m:oMath>
        <m:r>
          <m:t>2</m:t>
        </m:r>
        <m:r>
          <m:t>n</m:t>
        </m:r>
      </m:oMath>
      <w:r>
        <w:t xml:space="preserve">, twice the study population.</w:t>
      </w:r>
    </w:p>
    <w:p>
      <w:r>
        <w:pict>
          <v:rect style="width:0;height:1.5pt" o:hralign="center" o:hrstd="t" o:hr="t"/>
        </w:pict>
      </w:r>
    </w:p>
    <w:bookmarkEnd w:id="27"/>
    <w:bookmarkStart w:id="29" w:name="why-modeling-is-needed"/>
    <w:p>
      <w:pPr>
        <w:pStyle w:val="Heading3"/>
      </w:pPr>
      <w:r>
        <w:t xml:space="preserve">2.2 Why Modeling Is Needed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8" w:name="rem-why-model-weights"/>
          <w:p>
            <w:pPr>
              <w:pStyle w:val="BodyText"/>
            </w:pPr>
            <w:r>
              <w:rPr>
                <w:i/>
                <w:iCs/>
              </w:rPr>
              <w:t xml:space="preserve">Remark 1</w:t>
            </w:r>
            <w:r>
              <w:t xml:space="preserve"> (Nonparametric Weights Are Infeasible Here). </w:t>
            </w:r>
            <w:r>
              <w:t xml:space="preserve">In Section 2.4,</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was estimated nonparametrically, by the proportion treated within each stratum of</w:t>
            </w:r>
            <w:r>
              <w:t xml:space="preserve"> </w:t>
            </w:r>
            <m:oMath>
              <m:r>
                <m:t>L</m:t>
              </m:r>
            </m:oMath>
            <w:r>
              <w:t xml:space="preserve">.</w:t>
            </w:r>
            <w:r>
              <w:t xml:space="preserve"> </w:t>
            </w:r>
            <w:r>
              <w:t xml:space="preserve">That is impossible here:</w:t>
            </w:r>
          </w:p>
          <w:p>
            <w:pPr>
              <w:pStyle w:val="Compact"/>
              <w:numPr>
                <w:ilvl w:val="0"/>
                <w:numId w:val="1008"/>
              </w:numPr>
            </w:pPr>
            <w:r>
              <w:t xml:space="preserve">Even recoding all 9 confounders except age to at most 6 categories each gives a tree with over 2 million branches.</w:t>
            </w:r>
          </w:p>
          <w:p>
            <w:pPr>
              <w:pStyle w:val="Compact"/>
              <w:numPr>
                <w:ilvl w:val="0"/>
                <w:numId w:val="1008"/>
              </w:numPr>
            </w:pPr>
            <w:r>
              <w:t xml:space="preserve">With the actual ranges of smoking intensity, duration, and weight, there are many millions of strata.</w:t>
            </w:r>
          </w:p>
          <w:p>
            <w:pPr>
              <w:pStyle w:val="Compact"/>
              <w:numPr>
                <w:ilvl w:val="0"/>
                <w:numId w:val="1008"/>
              </w:numPr>
            </w:pPr>
            <w:r>
              <w:t xml:space="preserve">1566 individuals cannot yield meaningful stratum-specific estimates across millions of strata.</w:t>
            </w:r>
          </w:p>
          <w:p>
            <w:pPr>
              <w:pStyle w:val="FirstParagraph"/>
            </w:pPr>
            <w:r>
              <w:t xml:space="preserve">This is the curse of dimensionality introduced in Chapter 10, so we resort to a model.</w:t>
            </w:r>
          </w:p>
          <w:bookmarkEnd w:id="28"/>
        </w:tc>
      </w:tr>
    </w:tbl>
    <w:p>
      <w:r>
        <w:pict>
          <v:rect style="width:0;height:1.5pt" o:hralign="center" o:hrstd="t" o:hr="t"/>
        </w:pict>
      </w:r>
    </w:p>
    <w:bookmarkEnd w:id="29"/>
    <w:bookmarkStart w:id="31" w:name="the-treatment-model"/>
    <w:p>
      <w:pPr>
        <w:pStyle w:val="Heading3"/>
      </w:pPr>
      <w:r>
        <w:t xml:space="preserve">2.3 The Treatment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0" w:name="alg-estimate-ip-weights"/>
          <w:p>
            <w:pPr>
              <w:pStyle w:val="BodyText"/>
            </w:pPr>
            <w:r>
              <w:rPr>
                <w:b/>
                <w:bCs/>
              </w:rPr>
              <w:t xml:space="preserve">Algorithm 1 (Estimating IP Weights with a Treatment Model)</w:t>
            </w:r>
            <w:r>
              <w:t xml:space="preserve"> </w:t>
            </w:r>
            <w:r>
              <w:t xml:space="preserve"> </w:t>
            </w:r>
          </w:p>
          <w:p>
            <w:pPr>
              <w:numPr>
                <w:ilvl w:val="0"/>
                <w:numId w:val="1009"/>
              </w:numPr>
            </w:pPr>
            <w:r>
              <w:t xml:space="preserve">Fit a logistic regression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including all 9 confounders:</w:t>
            </w:r>
          </w:p>
          <w:p>
            <w:pPr>
              <w:pStyle w:val="Compact"/>
              <w:numPr>
                <w:ilvl w:val="1"/>
                <w:numId w:val="1010"/>
              </w:numPr>
            </w:pPr>
            <w:r>
              <w:t xml:space="preserve">linear and quadratic terms for the (quasi-)continuous covariates age, weight, intensity of smoking, and duration of smoking;</w:t>
            </w:r>
          </w:p>
          <w:p>
            <w:pPr>
              <w:pStyle w:val="Compact"/>
              <w:numPr>
                <w:ilvl w:val="1"/>
                <w:numId w:val="1010"/>
              </w:numPr>
            </w:pPr>
            <w:r>
              <w:t xml:space="preserve">no product terms between covariates.</w:t>
            </w:r>
          </w:p>
          <w:p>
            <w:pPr>
              <w:numPr>
                <w:ilvl w:val="0"/>
                <w:numId w:val="1009"/>
              </w:numPr>
            </w:pPr>
            <w:r>
              <w:t xml:space="preserve">For each individual, compute</w:t>
            </w:r>
          </w:p>
          <w:p>
            <w:pPr>
              <w:pStyle w:val="Compact"/>
              <w:numPr>
                <w:ilvl w:val="1"/>
                <w:numId w:val="1011"/>
              </w:numPr>
            </w:pPr>
            <m:oMath>
              <m:acc>
                <m:accPr>
                  <m:chr m:val="̂"/>
                </m:accPr>
                <m:e>
                  <m:r>
                    <m:t>f</m:t>
                  </m:r>
                </m:e>
              </m:acc>
              <m:r>
                <m:rPr>
                  <m:sty m:val="p"/>
                </m:rPr>
                <m:t>(</m:t>
              </m:r>
              <m:r>
                <m:t>1</m:t>
              </m:r>
              <m:r>
                <m:rPr>
                  <m:sty m:val="p"/>
                </m:rPr>
                <m:t>∣</m:t>
              </m:r>
              <m:r>
                <m:t>L</m:t>
              </m:r>
              <m:r>
                <m:rPr>
                  <m:sty m:val="p"/>
                </m:rP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1</m:t>
              </m:r>
            </m:oMath>
            <w:r>
              <w:t xml:space="preserve">,</w:t>
            </w:r>
          </w:p>
          <w:p>
            <w:pPr>
              <w:pStyle w:val="Compact"/>
              <w:numPr>
                <w:ilvl w:val="1"/>
                <w:numId w:val="1011"/>
              </w:numPr>
            </w:pPr>
            <m:oMath>
              <m:acc>
                <m:accPr>
                  <m:chr m:val="̂"/>
                </m:accPr>
                <m:e>
                  <m:r>
                    <m:t>f</m:t>
                  </m:r>
                </m:e>
              </m:acc>
              <m:r>
                <m:rPr>
                  <m:sty m:val="p"/>
                </m:rPr>
                <m:t>(</m:t>
              </m:r>
              <m:r>
                <m:t>0</m:t>
              </m:r>
              <m:r>
                <m:rPr>
                  <m:sty m:val="p"/>
                </m:rPr>
                <m:t>∣</m:t>
              </m:r>
              <m:r>
                <m:t>L</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0</m:t>
              </m:r>
            </m:oMath>
            <w:r>
              <w:t xml:space="preserve">.</w:t>
            </w:r>
          </w:p>
          <w:p>
            <w:pPr>
              <w:numPr>
                <w:ilvl w:val="0"/>
                <w:numId w:val="1009"/>
              </w:numPr>
            </w:pPr>
            <w:r>
              <w:t xml:space="preserve">Set</w:t>
            </w:r>
            <w:r>
              <w:t xml:space="preserve"> </w:t>
            </w:r>
            <m:oMath>
              <m:sSup>
                <m:e>
                  <m:acc>
                    <m:accPr>
                      <m:chr m:val="̂"/>
                    </m:accPr>
                    <m:e>
                      <m:r>
                        <m:t>W</m:t>
                      </m:r>
                    </m:e>
                  </m:acc>
                </m:e>
                <m:sup>
                  <m:r>
                    <m:t>A</m:t>
                  </m:r>
                </m:sup>
              </m:sSup>
              <m:r>
                <m:rPr>
                  <m:sty m:val="p"/>
                </m:rPr>
                <m:t>=</m:t>
              </m:r>
              <m:r>
                <m:t>1</m:t>
              </m:r>
              <m:r>
                <m:rPr>
                  <m:sty m:val="p"/>
                </m:rPr>
                <m:t>/</m:t>
              </m:r>
              <m:acc>
                <m:accPr>
                  <m:chr m:val="̂"/>
                </m:accPr>
                <m:e>
                  <m:r>
                    <m:t>f</m:t>
                  </m:r>
                </m:e>
              </m:acc>
              <m:r>
                <m:rPr>
                  <m:sty m:val="p"/>
                </m:rPr>
                <m:t>(</m:t>
              </m:r>
              <m:r>
                <m:t>A</m:t>
              </m:r>
              <m:r>
                <m:rPr>
                  <m:sty m:val="p"/>
                </m:rPr>
                <m:t>∣</m:t>
              </m:r>
              <m:r>
                <m:t>L</m:t>
              </m:r>
              <m:r>
                <m:rPr>
                  <m:sty m:val="p"/>
                </m:rPr>
                <m:t>)</m:t>
              </m:r>
            </m:oMath>
            <w:r>
              <w:t xml:space="preserve">.</w:t>
            </w:r>
          </w:p>
          <w:bookmarkEnd w:id="30"/>
        </w:tc>
      </w:tr>
    </w:tbl>
    <w:p>
      <w:pPr>
        <w:pStyle w:val="FirstParagraph"/>
      </w:pPr>
      <w:r>
        <w:rPr>
          <w:b/>
          <w:bCs/>
        </w:rPr>
        <w:t xml:space="preserve">What the model assumes</w:t>
      </w:r>
      <w:r>
        <w:t xml:space="preserve">: on the logit scale, the relation between each continuous covariate and the probability of quitting is a parabola, and each covariate contributes to the logit independently of the others.</w:t>
      </w:r>
      <w:r>
        <w:t xml:space="preserve"> </w:t>
      </w:r>
      <w:r>
        <w:t xml:space="preserve">Under these parametric restrictions, we get an estimate</w:t>
      </w:r>
      <w:r>
        <w:t xml:space="preserve"> </w:t>
      </w:r>
      <m:oMath>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every combination of</w:t>
      </w:r>
      <w:r>
        <w:t xml:space="preserve"> </w:t>
      </w:r>
      <m:oMath>
        <m:r>
          <m:t>L</m:t>
        </m:r>
      </m:oMath>
      <w:r>
        <w:t xml:space="preserve"> </w:t>
      </w:r>
      <w:r>
        <w:t xml:space="preserve">values, and hence for each of the 1566 individuals</w:t>
      </w:r>
      <w:r>
        <w:t xml:space="preserve"> </w:t>
      </w:r>
      <w:r>
        <w:t xml:space="preserve">(Hernán and Robins 2020, chap. 12, p. 165)</w:t>
      </w:r>
      <w:r>
        <w:t xml:space="preserve">.</w:t>
      </w:r>
    </w:p>
    <w:p>
      <w:r>
        <w:pict>
          <v:rect style="width:0;height:1.5pt" o:hralign="center" o:hrstd="t" o:hr="t"/>
        </w:pict>
      </w:r>
    </w:p>
    <w:bookmarkEnd w:id="31"/>
    <w:bookmarkStart w:id="34" w:name="X769832556f4f0e733779e589d8bcc3c98c535f9"/>
    <w:p>
      <w:pPr>
        <w:pStyle w:val="Heading3"/>
      </w:pPr>
      <w:r>
        <w:t xml:space="preserve">2.4 Estimating the Effect in the Pseudo-Population</w:t>
      </w:r>
    </w:p>
    <w:p>
      <w:pPr>
        <w:pStyle w:val="FirstParagraph"/>
      </w:pPr>
      <w:r>
        <w:t xml:space="preserve">Fit the (saturated) linear mean model</w:t>
      </w:r>
    </w:p>
    <w:p>
      <w:pPr>
        <w:pStyle w:val="BodyText"/>
      </w:pPr>
      <m:oMathPara>
        <m:oMathParaPr>
          <m:jc m:val="center"/>
        </m:oMathParaP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by weighted least squares with weights</w:t>
      </w:r>
      <w:r>
        <w:t xml:space="preserve"> </w:t>
      </w:r>
      <m:oMath>
        <m:sSup>
          <m:e>
            <m:acc>
              <m:accPr>
                <m:chr m:val="̂"/>
              </m:accPr>
              <m:e>
                <m:r>
                  <m:t>W</m:t>
                </m:r>
              </m:e>
            </m:acc>
          </m:e>
          <m:sup>
            <m:r>
              <m:t>A</m:t>
            </m:r>
          </m:sup>
        </m:sSup>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def-weighted-least-squares"/>
          <w:p>
            <w:pPr>
              <w:pStyle w:val="BodyText"/>
            </w:pPr>
            <w:r>
              <w:rPr>
                <w:b/>
                <w:bCs/>
              </w:rPr>
              <w:t xml:space="preserve">Definition 3 (Weighted Least Squares)</w:t>
            </w:r>
            <w:r>
              <w:t xml:space="preserve"> </w:t>
            </w:r>
            <w:r>
              <w:t xml:space="preserve">Given weights</w:t>
            </w:r>
            <w:r>
              <w:t xml:space="preserve"> </w:t>
            </w:r>
            <m:oMath>
              <m:sSub>
                <m:e>
                  <m:acc>
                    <m:accPr>
                      <m:chr m:val="̂"/>
                    </m:accPr>
                    <m:e>
                      <m:r>
                        <m:t>W</m:t>
                      </m:r>
                    </m:e>
                  </m:acc>
                </m:e>
                <m:sub>
                  <m:r>
                    <m:t>i</m:t>
                  </m:r>
                </m:sub>
              </m:sSub>
            </m:oMath>
            <w:r>
              <w:t xml:space="preserve">, the</w:t>
            </w:r>
            <w:r>
              <w:t xml:space="preserve"> </w:t>
            </w:r>
            <w:r>
              <w:rPr>
                <w:b/>
                <w:bCs/>
              </w:rPr>
              <w:t xml:space="preserve">weighted least squares</w:t>
            </w:r>
            <w:r>
              <w:t xml:space="preserve"> </w:t>
            </w:r>
            <w:r>
              <w:t xml:space="preserve">estimates</w:t>
            </w:r>
            <w:r>
              <w:t xml:space="preserve"> </w:t>
            </w:r>
            <m:oMath>
              <m:sSub>
                <m:e>
                  <m:acc>
                    <m:accPr>
                      <m:chr m:val="̂"/>
                    </m:accPr>
                    <m:e>
                      <m:r>
                        <m:t>θ</m:t>
                      </m:r>
                    </m:e>
                  </m:acc>
                </m:e>
                <m:sub>
                  <m:r>
                    <m:t>0</m:t>
                  </m:r>
                </m:sub>
              </m:sSub>
              <m:r>
                <m:rPr>
                  <m:sty m:val="p"/>
                </m:rPr>
                <m:t>,</m:t>
              </m:r>
              <m:sSub>
                <m:e>
                  <m:acc>
                    <m:accPr>
                      <m:chr m:val="̂"/>
                    </m:accPr>
                    <m:e>
                      <m:r>
                        <m:t>θ</m:t>
                      </m:r>
                    </m:e>
                  </m:acc>
                </m:e>
                <m:sub>
                  <m:r>
                    <m:t>1</m:t>
                  </m:r>
                </m:sub>
              </m:sSub>
            </m:oMath>
            <w:r>
              <w:t xml:space="preserve"> </w:t>
            </w:r>
            <w:r>
              <w:t xml:space="preserve">of 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are the values that minimize</w:t>
            </w:r>
          </w:p>
          <w:p>
            <w:pPr>
              <w:pStyle w:val="BodyText"/>
            </w:pPr>
            <m:oMathPara>
              <m:oMathParaPr>
                <m:jc m:val="center"/>
              </m:oMathParaPr>
              <m:oMath>
                <m:nary>
                  <m:naryPr>
                    <m:chr m:val="∑"/>
                    <m:limLoc m:val="undOvr"/>
                    <m:subHide m:val="off"/>
                    <m:supHide m:val="on"/>
                  </m:naryPr>
                  <m:sub>
                    <m:r>
                      <m:t>i</m:t>
                    </m:r>
                  </m:sub>
                  <m:sup>
                    <m:r>
                      <m:t>​</m:t>
                    </m:r>
                  </m:sup>
                  <m:e>
                    <m:sSub>
                      <m:e>
                        <m:acc>
                          <m:accPr>
                            <m:chr m:val="̂"/>
                          </m:accPr>
                          <m:e>
                            <m:r>
                              <m:t>W</m:t>
                            </m:r>
                          </m:e>
                        </m:acc>
                      </m:e>
                      <m:sub>
                        <m:r>
                          <m:t>i</m:t>
                        </m:r>
                      </m:sub>
                    </m:sSub>
                  </m:e>
                </m:nary>
                <m:r>
                  <m:t>​</m:t>
                </m:r>
                <m:d>
                  <m:dPr>
                    <m:begChr m:val="["/>
                    <m:sepChr m:val=""/>
                    <m:endChr m:val="]"/>
                    <m:grow/>
                  </m:dPr>
                  <m:e>
                    <m:sSub>
                      <m:e>
                        <m:r>
                          <m:t>Y</m:t>
                        </m:r>
                      </m:e>
                      <m:sub>
                        <m:r>
                          <m:t>i</m:t>
                        </m:r>
                      </m:sub>
                    </m:sSub>
                    <m:r>
                      <m:rPr>
                        <m:sty m:val="p"/>
                      </m:rPr>
                      <m:t>−</m:t>
                    </m:r>
                    <m:r>
                      <m:rPr>
                        <m:sty m:val="p"/>
                      </m:rPr>
                      <m:t>(</m:t>
                    </m:r>
                    <m:sSub>
                      <m:e>
                        <m:r>
                          <m:t>θ</m:t>
                        </m:r>
                      </m:e>
                      <m:sub>
                        <m:r>
                          <m:t>0</m:t>
                        </m:r>
                      </m:sub>
                    </m:sSub>
                    <m:r>
                      <m:rPr>
                        <m:sty m:val="p"/>
                      </m:rPr>
                      <m:t>+</m:t>
                    </m:r>
                    <m:sSub>
                      <m:e>
                        <m:r>
                          <m:t>θ</m:t>
                        </m:r>
                      </m:e>
                      <m:sub>
                        <m:r>
                          <m:t>1</m:t>
                        </m:r>
                      </m:sub>
                    </m:sSub>
                    <m:sSub>
                      <m:e>
                        <m:r>
                          <m:t>A</m:t>
                        </m:r>
                      </m:e>
                      <m:sub>
                        <m:r>
                          <m:t>i</m:t>
                        </m:r>
                      </m:sub>
                    </m:sSub>
                    <m:r>
                      <m:rPr>
                        <m:sty m:val="p"/>
                      </m:rPr>
                      <m:t>)</m:t>
                    </m:r>
                  </m:e>
                </m:d>
                <m:sSup>
                  <m:e>
                    <m:r>
                      <m:t>​</m:t>
                    </m:r>
                  </m:e>
                  <m:sup>
                    <m:r>
                      <m:t>2</m:t>
                    </m:r>
                  </m:sup>
                </m:sSup>
                <m:r>
                  <m:rPr>
                    <m:sty m:val="p"/>
                  </m:rPr>
                  <m:t>.</m:t>
                </m:r>
              </m:oMath>
            </m:oMathPara>
          </w:p>
          <w:bookmarkEnd w:id="32"/>
        </w:tc>
      </w:tr>
    </w:tbl>
    <w:p>
      <w:pPr>
        <w:pStyle w:val="FirstParagraph"/>
      </w:pPr>
      <w:r>
        <w:t xml:space="preserve">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it has two parameters for the two quantities</w:t>
      </w:r>
      <w:r>
        <w:t xml:space="preserve"> </w:t>
      </w:r>
      <m:oMath>
        <m:r>
          <m:rPr>
            <m:sty m:val="p"/>
          </m:rPr>
          <m:t>E</m:t>
        </m:r>
        <m:r>
          <m:t>​</m:t>
        </m:r>
        <m:d>
          <m:dPr>
            <m:begChr m:val="["/>
            <m:sepChr m:val=""/>
            <m:endChr m:val="]"/>
            <m:grow/>
          </m:dPr>
          <m:e>
            <m:r>
              <m:t>Y</m:t>
            </m:r>
            <m:r>
              <m:rPr>
                <m:sty m:val="p"/>
              </m:rPr>
              <m:t>∣</m:t>
            </m:r>
            <m:r>
              <m:t>A</m:t>
            </m:r>
            <m:r>
              <m:rPr>
                <m:sty m:val="p"/>
              </m:rPr>
              <m:t>=</m:t>
            </m:r>
            <m:r>
              <m:t>1</m:t>
            </m:r>
          </m:e>
        </m:d>
        <m:r>
          <m:t>​</m:t>
        </m:r>
      </m:oMath>
      <w:r>
        <w:t xml:space="preserve"> </w:t>
      </w:r>
      <w:r>
        <w:t xml:space="preserve">and</w:t>
      </w:r>
      <w:r>
        <w:t xml:space="preserve"> </w:t>
      </w:r>
      <m:oMath>
        <m:r>
          <m:rPr>
            <m:sty m:val="p"/>
          </m:rPr>
          <m:t>E</m:t>
        </m:r>
        <m:r>
          <m:t>​</m:t>
        </m:r>
        <m:d>
          <m:dPr>
            <m:begChr m:val="["/>
            <m:sepChr m:val=""/>
            <m:endChr m:val="]"/>
            <m:grow/>
          </m:dPr>
          <m:e>
            <m:r>
              <m:t>Y</m:t>
            </m:r>
            <m:r>
              <m:rPr>
                <m:sty m:val="p"/>
              </m:rPr>
              <m:t>∣</m:t>
            </m:r>
            <m:r>
              <m:t>A</m:t>
            </m:r>
            <m:r>
              <m:rPr>
                <m:sty m:val="p"/>
              </m:rPr>
              <m:t>=</m:t>
            </m:r>
            <m:r>
              <m:t>0</m:t>
            </m:r>
          </m:e>
        </m:d>
        <m:r>
          <m:t>​</m:t>
        </m:r>
      </m:oMath>
      <w:r>
        <w:t xml:space="preserve">, and</w:t>
      </w:r>
      <w:r>
        <w:t xml:space="preserve"> </w:t>
      </w:r>
      <m:oMath>
        <m:sSub>
          <m:e>
            <m:r>
              <m:t>θ</m:t>
            </m:r>
          </m:e>
          <m:sub>
            <m:r>
              <m:t>1</m:t>
            </m:r>
          </m:sub>
        </m:sSub>
        <m:r>
          <m:rPr>
            <m:sty m:val="p"/>
          </m:rPr>
          <m:t>=</m:t>
        </m:r>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With</w:t>
      </w:r>
      <w:r>
        <w:t xml:space="preserve"> </w:t>
      </w:r>
      <m:oMath>
        <m:sSub>
          <m:e>
            <m:acc>
              <m:accPr>
                <m:chr m:val="̂"/>
              </m:accPr>
              <m:e>
                <m:r>
                  <m:t>W</m:t>
                </m:r>
              </m:e>
            </m:acc>
          </m:e>
          <m:sub>
            <m:r>
              <m:t>i</m:t>
            </m:r>
          </m:sub>
        </m:sSub>
        <m:r>
          <m:rPr>
            <m:sty m:val="p"/>
          </m:rPr>
          <m:t>=</m:t>
        </m:r>
        <m:r>
          <m:t>1</m:t>
        </m:r>
      </m:oMath>
      <w:r>
        <w:t xml:space="preserve"> </w:t>
      </w:r>
      <w:r>
        <w:t xml:space="preserve">for everyone, weighted least squares reduces to the ordinary least squares of Chapter 11</w:t>
      </w:r>
      <w:r>
        <w:t xml:space="preserve"> </w:t>
      </w:r>
      <w:r>
        <w:t xml:space="preserve">(Hernán and Robins 2020, chap. 12, pp. 165-166)</w:t>
      </w:r>
      <w:r>
        <w:t xml:space="preserve">.</w:t>
      </w:r>
    </w:p>
    <w:p>
      <w:pPr>
        <w:pStyle w:val="BodyText"/>
      </w:pPr>
      <w:r>
        <w:t xml:space="preserve">If there is no confounding in the pseudo-population (</w:t>
      </w:r>
      <w:hyperlink w:anchor="def-pseudo-population">
        <w:r>
          <w:rPr>
            <w:rStyle w:val="Hyperlink"/>
          </w:rPr>
          <w:t xml:space="preserve">Definition 2</w:t>
        </w:r>
      </w:hyperlink>
      <w:r>
        <w:t xml:space="preserve">) and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correct, an unbiased estimator of</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1</m:t>
            </m:r>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0</m:t>
            </m:r>
          </m:e>
        </m:d>
        <m:r>
          <m:t>​</m:t>
        </m:r>
      </m:oMath>
      <w:r>
        <w:t xml:space="preserve"> </w:t>
      </w:r>
      <w:r>
        <w:t xml:space="preserve">is also an unbiased estimator of</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3" w:name="exm-nhefs-ipw"/>
          <w:p>
            <w:pPr>
              <w:pStyle w:val="BodyText"/>
            </w:pPr>
            <w:r>
              <w:rPr>
                <w:b/>
                <w:bCs/>
              </w:rPr>
              <w:t xml:space="preserve">Example 4 (NHEFS: Nonstabilized IP Weighting)</w:t>
            </w:r>
            <w:r>
              <w:t xml:space="preserve"> </w:t>
            </w:r>
            <w:r>
              <w:t xml:space="preserve"> </w:t>
            </w:r>
          </w:p>
          <w:p>
            <w:pPr>
              <w:pStyle w:val="Compact"/>
              <w:numPr>
                <w:ilvl w:val="0"/>
                <w:numId w:val="1012"/>
              </w:numPr>
            </w:pPr>
            <w:r>
              <w:t xml:space="preserve">Estimated weights</w:t>
            </w:r>
            <w:r>
              <w:t xml:space="preserve"> </w:t>
            </w:r>
            <m:oMath>
              <m:sSup>
                <m:e>
                  <m:acc>
                    <m:accPr>
                      <m:chr m:val="̂"/>
                    </m:accPr>
                    <m:e>
                      <m:r>
                        <m:t>W</m:t>
                      </m:r>
                    </m:e>
                  </m:acc>
                </m:e>
                <m:sup>
                  <m:r>
                    <m:t>A</m:t>
                  </m:r>
                </m:sup>
              </m:sSup>
            </m:oMath>
            <w:r>
              <w:t xml:space="preserve"> </w:t>
            </w:r>
            <w:r>
              <w:t xml:space="preserve">ranged from 1.05 to 16.7, with mean 2.00.</w:t>
            </w:r>
          </w:p>
          <w:p>
            <w:pPr>
              <w:pStyle w:val="Compact"/>
              <w:numPr>
                <w:ilvl w:val="0"/>
                <w:numId w:val="1012"/>
              </w:numPr>
            </w:pPr>
            <m:oMath>
              <m:sSub>
                <m:e>
                  <m:acc>
                    <m:accPr>
                      <m:chr m:val="̂"/>
                    </m:accPr>
                    <m:e>
                      <m:r>
                        <m:t>θ</m:t>
                      </m:r>
                    </m:e>
                  </m:acc>
                </m:e>
                <m:sub>
                  <m:r>
                    <m:t>1</m:t>
                  </m:r>
                </m:sub>
              </m:sSub>
              <m:r>
                <m:rPr>
                  <m:sty m:val="p"/>
                </m:rPr>
                <m:t>=</m:t>
              </m:r>
              <m:r>
                <m:t>3.4</m:t>
              </m:r>
            </m:oMath>
            <w:r>
              <w:t xml:space="preserve"> </w:t>
            </w:r>
            <w:r>
              <w:t xml:space="preserve">kg: under our assumptions, quitting smoking increases weight by 3.4 kg on average.</w:t>
            </w:r>
          </w:p>
          <w:p>
            <w:pPr>
              <w:pStyle w:val="Compact"/>
              <w:numPr>
                <w:ilvl w:val="0"/>
                <w:numId w:val="1012"/>
              </w:numPr>
            </w:pPr>
            <w:r>
              <w:t xml:space="preserve">Conservative 95% confidence interval: (2.4, 4.5).</w:t>
            </w:r>
          </w:p>
          <w:p>
            <w:pPr>
              <w:pStyle w:val="FirstParagraph"/>
            </w:pPr>
            <w:r>
              <w:t xml:space="preserve">Compare with the unadjusted difference of 2.5 kg.</w:t>
            </w:r>
          </w:p>
          <w:bookmarkEnd w:id="33"/>
        </w:tc>
      </w:tr>
    </w:tbl>
    <w:p>
      <w:pPr>
        <w:pStyle w:val="BodyText"/>
      </w:pPr>
      <w:r>
        <w:t xml:space="preserve">The mean of the nonstabilized weights is about 2 because</w:t>
      </w:r>
      <w:r>
        <w:t xml:space="preserve"> </w:t>
      </w:r>
      <m:oMath>
        <m:r>
          <m:rPr>
            <m:sty m:val="p"/>
          </m:rPr>
          <m:t>E</m:t>
        </m:r>
        <m:r>
          <m:t>​</m:t>
        </m:r>
        <m:d>
          <m:dPr>
            <m:begChr m:val="["/>
            <m:sepChr m:val=""/>
            <m:endChr m:val="]"/>
            <m:grow/>
          </m:dPr>
          <m:e>
            <m:sSup>
              <m:e>
                <m:r>
                  <m:t>W</m:t>
                </m:r>
              </m:e>
              <m:sup>
                <m:r>
                  <m:t>A</m:t>
                </m:r>
              </m:sup>
            </m:sSup>
          </m:e>
        </m:d>
        <m:r>
          <m:t>​</m:t>
        </m:r>
        <m:r>
          <m:rPr>
            <m:sty m:val="p"/>
          </m:rPr>
          <m:t>=</m:t>
        </m:r>
        <m:r>
          <m:t>k</m:t>
        </m:r>
        <m:r>
          <m:rPr>
            <m:sty m:val="p"/>
          </m:rPr>
          <m:t>=</m:t>
        </m:r>
        <m:r>
          <m:t>2</m:t>
        </m:r>
      </m:oMath>
      <w:r>
        <w:t xml:space="preserve"> </w:t>
      </w:r>
      <w:r>
        <w:t xml:space="preserve">for a dichotomous treatment (property 0 of</w:t>
      </w:r>
      <w:r>
        <w:t xml:space="preserve"> </w:t>
      </w:r>
      <w:hyperlink w:anchor="prp-pseudo-population">
        <w:r>
          <w:rPr>
            <w:rStyle w:val="Hyperlink"/>
          </w:rPr>
          <w:t xml:space="preserve">Proposition 1</w:t>
        </w:r>
      </w:hyperlink>
      <w:r>
        <w:t xml:space="preserve">).</w:t>
      </w:r>
    </w:p>
    <w:p>
      <w:r>
        <w:pict>
          <v:rect style="width:0;height:1.5pt" o:hralign="center" o:hrstd="t" o:hr="t"/>
        </w:pict>
      </w:r>
    </w:p>
    <w:bookmarkEnd w:id="34"/>
    <w:bookmarkStart w:id="39" w:name="X465bf72047e5e9d757ab7c7ef0f658173e39e2a"/>
    <w:p>
      <w:pPr>
        <w:pStyle w:val="Heading3"/>
      </w:pPr>
      <w:r>
        <w:t xml:space="preserve">2.5 Confidence Intervals for IP Weighted Estimates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ipw-confidence-intervals"/>
          <w:p>
            <w:pPr>
              <w:pStyle w:val="BodyText"/>
            </w:pPr>
            <w:r>
              <w:rPr>
                <w:i/>
                <w:iCs/>
              </w:rPr>
              <w:t xml:space="preserve">Remark 2</w:t>
            </w:r>
            <w:r>
              <w:t xml:space="preserve"> (Confidence Intervals Must Account for the Weighting). </w:t>
            </w:r>
            <w:r>
              <w:t xml:space="preserve">Three options</w:t>
            </w:r>
            <w:r>
              <w:t xml:space="preserve"> </w:t>
            </w:r>
            <w:r>
              <w:t xml:space="preserve">(Hernán and Robins 2020, chap. 12, p. 166)</w:t>
            </w:r>
            <w:r>
              <w:t xml:space="preserve">:</w:t>
            </w:r>
          </w:p>
          <w:p>
            <w:pPr>
              <w:pStyle w:val="Compact"/>
              <w:numPr>
                <w:ilvl w:val="0"/>
                <w:numId w:val="1013"/>
              </w:numPr>
            </w:pPr>
            <w:r>
              <w:rPr>
                <w:b/>
                <w:bCs/>
              </w:rPr>
              <w:t xml:space="preserve">Derive the variance analytically</w:t>
            </w:r>
            <w:r>
              <w:t xml:space="preserve"> </w:t>
            </w:r>
            <w:r>
              <w:t xml:space="preserve">from statistical theory;</w:t>
            </w:r>
            <w:r>
              <w:t xml:space="preserve"> </w:t>
            </w:r>
            <w:r>
              <w:t xml:space="preserve">the analyst must program the estimator, which standard software generally does not provide.</w:t>
            </w:r>
          </w:p>
          <w:p>
            <w:pPr>
              <w:pStyle w:val="Compact"/>
              <w:numPr>
                <w:ilvl w:val="0"/>
                <w:numId w:val="1013"/>
              </w:numPr>
            </w:pPr>
            <w:r>
              <w:rPr>
                <w:b/>
                <w:bCs/>
              </w:rPr>
              <w:t xml:space="preserve">Nonparametric bootstrap</w:t>
            </w:r>
            <w:r>
              <w:t xml:space="preserve">;</w:t>
            </w:r>
            <w:r>
              <w:t xml:space="preserve"> </w:t>
            </w:r>
            <w:r>
              <w:t xml:space="preserve">requires computing resources (or patience) for large data sets.</w:t>
            </w:r>
          </w:p>
          <w:p>
            <w:pPr>
              <w:pStyle w:val="Compact"/>
              <w:numPr>
                <w:ilvl w:val="0"/>
                <w:numId w:val="1013"/>
              </w:numPr>
            </w:pPr>
            <w:r>
              <w:rPr>
                <w:b/>
                <w:bCs/>
              </w:rPr>
              <w:t xml:space="preserve">Robust (</w:t>
            </w:r>
            <w:r>
              <w:rPr>
                <w:b/>
                <w:bCs/>
              </w:rPr>
              <w:t xml:space="preserve">“sandwich”</w:t>
            </w:r>
            <w:r>
              <w:rPr>
                <w:b/>
                <w:bCs/>
              </w:rPr>
              <w:t xml:space="preserve">) variance estimator</w:t>
            </w:r>
            <w:r>
              <w:t xml:space="preserve">, as used for GEE models with an independent working correlation;</w:t>
            </w:r>
            <w:r>
              <w:t xml:space="preserve"> </w:t>
            </w:r>
            <w:r>
              <w:t xml:space="preserve">a standard option in most software.</w:t>
            </w:r>
          </w:p>
          <w:p>
            <w:pPr>
              <w:pStyle w:val="FirstParagraph"/>
            </w:pPr>
            <w:r>
              <w:t xml:space="preserve">The robust-variance intervals are valid but</w:t>
            </w:r>
            <w:r>
              <w:t xml:space="preserve"> </w:t>
            </w:r>
            <w:r>
              <w:rPr>
                <w:b/>
                <w:bCs/>
              </w:rPr>
              <w:t xml:space="preserve">conservative</w:t>
            </w:r>
            <w:r>
              <w:t xml:space="preserve">: their actual coverage of the super-population parameter exceeds the nominal 95%.</w:t>
            </w:r>
            <w:r>
              <w:t xml:space="preserve"> </w:t>
            </w:r>
            <w:r>
              <w:t xml:space="preserve">All confidence intervals for IP weighted estimates in this chapter are of this conservative kind.</w:t>
            </w:r>
          </w:p>
          <w:bookmarkEnd w:id="35"/>
        </w:tc>
      </w:tr>
    </w:tbl>
    <w:p>
      <w:pPr>
        <w:pStyle w:val="BodyText"/>
      </w:pPr>
      <w:r>
        <w:t xml:space="preserve">If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misspecified, the estimates of</w:t>
      </w:r>
      <w:r>
        <w:t xml:space="preserve"> </w:t>
      </w:r>
      <m:oMath>
        <m:sSub>
          <m:e>
            <m:r>
              <m:t>θ</m:t>
            </m:r>
          </m:e>
          <m:sub>
            <m:r>
              <m:t>0</m:t>
            </m:r>
          </m:sub>
        </m:sSub>
      </m:oMath>
      <w:r>
        <w:t xml:space="preserve"> </w:t>
      </w:r>
      <w:r>
        <w:t xml:space="preserve">and</w:t>
      </w:r>
      <w:r>
        <w:t xml:space="preserve"> </w:t>
      </w:r>
      <m:oMath>
        <m:sSub>
          <m:e>
            <m:r>
              <m:t>θ</m:t>
            </m:r>
          </m:e>
          <m:sub>
            <m:r>
              <m:t>1</m:t>
            </m:r>
          </m:sub>
        </m:sSub>
      </m:oMath>
      <w:r>
        <w:t xml:space="preserve"> </w:t>
      </w:r>
      <w:r>
        <w:t xml:space="preserve">will be biased and, as in Chapter 11, the intervals may fall short of their nominal 95% coverage</w:t>
      </w:r>
      <w:r>
        <w:t xml:space="preserve"> </w:t>
      </w:r>
      <w:r>
        <w:t xml:space="preserve">(Hernán and Robins 2020, chap. 12, p. 167)</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12.1: Horvitz-Thompson and Hajek Estimators</w:t>
            </w:r>
          </w:p>
        </w:tc>
      </w:tr>
      <w:tr>
        <w:trPr>
          <w:cantSplit/>
        </w:trPr>
        <w:tc>
          <w:tcPr>
            <w:tcMar>
              <w:top w:w="108" w:type="dxa"/>
              <w:bottom w:w="108" w:type="dxa"/>
            </w:tcMar>
          </w:tcPr>
          <w:p>
            <w:pPr>
              <w:pStyle w:val="BodyText"/>
            </w:pPr>
            <w:pPr>
              <w:spacing w:before="16" w:after="16"/>
            </w:pPr>
            <w:r>
              <w:t xml:space="preserve">Two sample estimators of the IP weighted mean</w:t>
            </w:r>
            <w:r>
              <w:t xml:space="preserve"> </w:t>
            </w:r>
            <m:oMath>
              <m:r>
                <m:rPr>
                  <m:sty m:val="p"/>
                </m:rPr>
                <m:t>E</m:t>
              </m:r>
              <m:r>
                <m:t>​</m:t>
              </m:r>
              <m:d>
                <m:dPr>
                  <m:begChr m:val="["/>
                  <m:sepChr m:val=""/>
                  <m:endChr m:val="]"/>
                  <m:grow/>
                </m:dPr>
                <m:e>
                  <m:sSup>
                    <m:e>
                      <m:r>
                        <m:t>Y</m:t>
                      </m:r>
                    </m:e>
                    <m:sup>
                      <m:r>
                        <m:t>a</m:t>
                      </m:r>
                    </m:sup>
                  </m:sSup>
                </m:e>
              </m:d>
              <m:r>
                <m:t>​</m:t>
              </m:r>
            </m:oMath>
            <w:r>
              <w:t xml:space="preserve"> </w:t>
            </w:r>
            <w:r>
              <w:t xml:space="preserve">differ only in how they normalize the weights.</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8" w:name="def-ht-hajek"/>
          <w:p>
            <w:pPr>
              <w:pStyle w:val="BodyText"/>
            </w:pPr>
            <w:r>
              <w:rPr>
                <w:b/>
                <w:bCs/>
              </w:rPr>
              <w:t xml:space="preserve">Definition 4 (Horvitz-Thompson and Hajek Estimators)</w:t>
            </w:r>
            <w:r>
              <w:t xml:space="preserve"> </w:t>
            </w:r>
            <w:r>
              <w:t xml:space="preserve">With</w:t>
            </w:r>
            <w:r>
              <w:t xml:space="preserve"> </w:t>
            </w:r>
            <m:oMath>
              <m:r>
                <m:rPr>
                  <m:sty m:val="p"/>
                </m:rPr>
                <m:t/>
              </m:r>
              <m:r>
                <m:t>​</m:t>
              </m:r>
              <m:d>
                <m:dPr>
                  <m:begChr m:val="["/>
                  <m:sepChr m:val=""/>
                  <m:endChr m:val="]"/>
                  <m:grow/>
                </m:dPr>
                <m:e>
                  <m:r>
                    <m:rPr>
                      <m:sty m:val="p"/>
                    </m:rPr>
                    <m:t>⋅</m:t>
                  </m:r>
                </m:e>
              </m:d>
              <m:r>
                <m:t>​</m:t>
              </m:r>
            </m:oMath>
            <w:r>
              <w:t xml:space="preserve"> </w:t>
            </w:r>
            <w:r>
              <w:t xml:space="preserve">the sample average:</w:t>
            </w:r>
          </w:p>
          <w:p>
            <w:pPr>
              <w:pStyle w:val="Compact"/>
              <w:numPr>
                <w:ilvl w:val="0"/>
                <w:numId w:val="1014"/>
              </w:numPr>
            </w:pPr>
            <w:r>
              <w:rPr>
                <w:b/>
                <w:bCs/>
              </w:rPr>
              <w:t xml:space="preserve">Horvitz-Thompson estimator</w:t>
            </w:r>
            <w:r>
              <w:t xml:space="preserve"> </w:t>
            </w:r>
            <w:r>
              <w:t xml:space="preserve">(f known):</w:t>
            </w:r>
          </w:p>
          <w:p>
            <w:pPr>
              <w:pStyle w:val="Compact"/>
            </w:pPr>
            <m:oMathPara>
              <m:oMathParaPr>
                <m:jc m:val="center"/>
              </m:oMathParaPr>
              <m:oMath>
                <m:r>
                  <m:rPr>
                    <m:sty m:val="p"/>
                  </m:rPr>
                  <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oMath>
            </m:oMathPara>
          </w:p>
          <w:p>
            <w:pPr>
              <w:pStyle w:val="Compact"/>
              <w:numPr>
                <w:ilvl w:val="0"/>
                <w:numId w:val="1014"/>
              </w:numPr>
            </w:pPr>
            <w:r>
              <w:rPr>
                <w:b/>
                <w:bCs/>
              </w:rPr>
              <w:t xml:space="preserve">Hajek estimator</w:t>
            </w:r>
            <w:r>
              <w:t xml:space="preserve"> </w:t>
            </w:r>
            <w:r>
              <w:t xml:space="preserve">(modified Horvitz-Thompson):</w:t>
            </w:r>
          </w:p>
          <w:p>
            <w:pPr>
              <w:pStyle w:val="Compact"/>
            </w:pPr>
            <m:oMathPara>
              <m:oMathParaPr>
                <m:jc m:val="center"/>
              </m:oMathParaPr>
              <m:oMath>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oMath>
            </m:oMathPara>
          </w:p>
          <w:p>
            <w:pPr>
              <w:pStyle w:val="FirstParagraph"/>
            </w:pPr>
            <w:r>
              <w:t xml:space="preserve">For binary</w:t>
            </w:r>
            <w:r>
              <w:t xml:space="preserve"> </w:t>
            </w:r>
            <m:oMath>
              <m:r>
                <m:t>A</m:t>
              </m:r>
            </m:oMath>
            <w:r>
              <w:t xml:space="preserve">, the IP weighted least squares estimate</w:t>
            </w:r>
            <w:r>
              <w:t xml:space="preserve"> </w:t>
            </w:r>
            <m:oMath>
              <m:sSub>
                <m:e>
                  <m:acc>
                    <m:accPr>
                      <m:chr m:val="̂"/>
                    </m:accPr>
                    <m:e>
                      <m:r>
                        <m:t>θ</m:t>
                      </m:r>
                    </m:e>
                  </m:acc>
                </m:e>
                <m:sub>
                  <m:r>
                    <m:t>0</m:t>
                  </m:r>
                </m:sub>
              </m:sSub>
              <m:r>
                <m:rPr>
                  <m:sty m:val="p"/>
                </m:rPr>
                <m:t>+</m:t>
              </m:r>
              <m:sSub>
                <m:e>
                  <m:acc>
                    <m:accPr>
                      <m:chr m:val="̂"/>
                    </m:accPr>
                    <m:e>
                      <m:r>
                        <m:t>θ</m:t>
                      </m:r>
                    </m:e>
                  </m:acc>
                </m:e>
                <m:sub>
                  <m:r>
                    <m:t>1</m:t>
                  </m:r>
                </m:sub>
              </m:sSub>
              <m:r>
                <m:t>a</m:t>
              </m:r>
            </m:oMath>
            <w:r>
              <w:t xml:space="preserve"> </w:t>
            </w:r>
            <w:r>
              <w:t xml:space="preserve">is the Hajek estimator.</w:t>
            </w:r>
          </w:p>
          <w:bookmarkEnd w:id="38"/>
        </w:tc>
      </w:tr>
    </w:tbl>
    <w:p>
      <w:pPr>
        <w:pStyle w:val="BodyText"/>
      </w:pPr>
      <w:r>
        <w:rPr>
          <w:b/>
          <w:bCs/>
        </w:rPr>
        <w:t xml:space="preserve">Why the two agree in the limit under positivity</w:t>
      </w:r>
      <w:r>
        <w:t xml:space="preserve"> </w:t>
      </w:r>
      <w:r>
        <w:t xml:space="preserve">(Hernán and Robins 2020, Technical Point 12.1, p. 166)</w:t>
      </w:r>
      <w:r>
        <w:t xml:space="preserve">.</w:t>
      </w:r>
      <w:r>
        <w:t xml:space="preserve"> </w:t>
      </w:r>
      <w:r>
        <w:t xml:space="preserve">The Hajek estimator is (asymptotically) unbiased for the ratio</w:t>
      </w:r>
    </w:p>
    <w:p>
      <w:pPr>
        <w:pStyle w:val="BodyText"/>
      </w:pPr>
      <m:oMathPara>
        <m:oMathParaPr>
          <m:jc m:val="center"/>
        </m:oMathParaPr>
        <m:oMath>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rPr>
              <m:sty m:val="p"/>
            </m:rPr>
            <m:t>.</m:t>
          </m:r>
        </m:oMath>
      </m:oMathPara>
    </w:p>
    <w:p>
      <w:pPr>
        <w:pStyle w:val="FirstParagraph"/>
      </w:pPr>
      <w:r>
        <w:t xml:space="preserve">Under positivity, the denominator equals 1:</w:t>
      </w:r>
    </w:p>
    <w:p>
      <w:pPr>
        <w:pStyle w:val="BodyText"/>
      </w:pPr>
      <m:oMathPara>
        <m:oMathParaPr>
          <m:jc m:val="center"/>
        </m:oMathParaPr>
        <m:oMath>
          <m:eqAr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rPr>
                  <m:sty m:val="p"/>
                </m:rPr>
                <m:t>E</m:t>
              </m:r>
              <m:r>
                <m:t>​</m:t>
              </m:r>
              <m:d>
                <m:dPr>
                  <m:begChr m:val="["/>
                  <m:sepChr m:val=""/>
                  <m:endChr m:val="]"/>
                  <m:grow/>
                </m:dP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t> </m:t>
                      </m:r>
                    </m:e>
                    <m:e>
                      <m:r>
                        <m:t> </m:t>
                      </m:r>
                      <m:r>
                        <m:t>L</m:t>
                      </m:r>
                    </m:e>
                  </m:d>
                  <m:r>
                    <m:t>​</m:t>
                  </m:r>
                </m:e>
              </m:d>
              <m:r>
                <m:t>​</m:t>
              </m:r>
              <m:r>
                <m:t>&amp;</m:t>
              </m:r>
              <m:r>
                <m:t>&amp;</m:t>
              </m:r>
              <m:r>
                <m:rPr>
                  <m:nor/>
                  <m:sty m:val="p"/>
                </m:rPr>
                <m:t>(iterated expectations; </m:t>
              </m:r>
              <m:r>
                <m:rPr>
                  <m:scr m:val="double-struck"/>
                  <m:sty m:val="p"/>
                </m:rPr>
                <m:t>1</m:t>
              </m:r>
              <m:r>
                <m:t>​</m:t>
              </m:r>
              <m:d>
                <m:dPr>
                  <m:begChr m:val="("/>
                  <m:sepChr m:val=""/>
                  <m:endChr m:val=")"/>
                  <m:grow/>
                </m:dPr>
                <m:e>
                  <m:r>
                    <m:t>A</m:t>
                  </m:r>
                  <m:r>
                    <m:rPr>
                      <m:sty m:val="p"/>
                    </m:rPr>
                    <m:t>=</m:t>
                  </m:r>
                  <m:r>
                    <m:t>a</m:t>
                  </m:r>
                </m:e>
              </m:d>
              <m:r>
                <m:t>​</m:t>
              </m:r>
              <m:r>
                <m:rPr>
                  <m:nor/>
                  <m:sty m:val="p"/>
                </m:rPr>
                <m:t> forces </m:t>
              </m:r>
              <m:r>
                <m:t>A</m:t>
              </m:r>
              <m:r>
                <m:rPr>
                  <m:sty m:val="p"/>
                </m:rPr>
                <m:t>=</m:t>
              </m:r>
              <m:r>
                <m:t>a</m:t>
              </m:r>
              <m:r>
                <m:rPr>
                  <m:nor/>
                  <m:sty m:val="p"/>
                </m:rPr>
                <m:t>)</m:t>
              </m:r>
            </m:e>
            <m:e>
              <m:r>
                <m:t>&amp;</m:t>
              </m:r>
              <m:r>
                <m:rPr>
                  <m:sty m:val="p"/>
                </m:rPr>
                <m:t>=</m:t>
              </m:r>
              <m:r>
                <m:rPr>
                  <m:sty m:val="p"/>
                </m:rPr>
                <m:t>E</m:t>
              </m:r>
              <m:r>
                <m:t>​</m:t>
              </m:r>
              <m:d>
                <m:dPr>
                  <m:begChr m:val="["/>
                  <m:sepChr m:val=""/>
                  <m:endChr m:val="]"/>
                  <m:grow/>
                </m:dPr>
                <m:e>
                  <m:f>
                    <m:fPr>
                      <m:type m:val="bar"/>
                    </m:fPr>
                    <m:num>
                      <m:r>
                        <m:rPr>
                          <m:sty m:val="p"/>
                        </m:rPr>
                        <m:t>Pr</m:t>
                      </m:r>
                      <m:r>
                        <m:rPr>
                          <m:sty m:val="p"/>
                        </m:rPr>
                        <m:t>[</m:t>
                      </m:r>
                      <m:r>
                        <m:t>A</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d>
              <m:r>
                <m:t>​</m:t>
              </m:r>
              <m:r>
                <m:t>&amp;</m:t>
              </m:r>
              <m:r>
                <m:t>&amp;</m:t>
              </m:r>
              <m:r>
                <m:rPr>
                  <m:nor/>
                  <m:sty m:val="p"/>
                </m:rPr>
                <m:t>(</m:t>
              </m:r>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L</m:t>
                  </m:r>
                </m:e>
              </m:d>
              <m:r>
                <m:t>​</m:t>
              </m:r>
              <m:r>
                <m:rPr>
                  <m:sty m:val="p"/>
                </m:rPr>
                <m:t>=</m:t>
              </m:r>
              <m:r>
                <m:rPr>
                  <m:sty m:val="p"/>
                </m:rPr>
                <m:t>Pr</m:t>
              </m:r>
              <m:r>
                <m:rPr>
                  <m:sty m:val="p"/>
                </m:rPr>
                <m:t>[</m:t>
              </m:r>
              <m:r>
                <m:t>A</m:t>
              </m:r>
              <m:r>
                <m:rPr>
                  <m:sty m:val="p"/>
                </m:rPr>
                <m:t>=</m:t>
              </m:r>
              <m:r>
                <m:t>a</m:t>
              </m:r>
              <m:r>
                <m:rPr>
                  <m:sty m:val="p"/>
                </m:rPr>
                <m:t>∣</m:t>
              </m:r>
              <m:r>
                <m:t>L</m:t>
              </m:r>
              <m:r>
                <m:rPr>
                  <m:sty m:val="p"/>
                </m:rPr>
                <m:t>]</m:t>
              </m:r>
              <m:r>
                <m:rPr>
                  <m:nor/>
                  <m:sty m:val="p"/>
                </m:rPr>
                <m:t>)</m:t>
              </m:r>
            </m:e>
            <m:e>
              <m:r>
                <m:t>&amp;</m:t>
              </m:r>
              <m:r>
                <m:rPr>
                  <m:sty m:val="p"/>
                </m:rPr>
                <m:t>=</m:t>
              </m:r>
              <m:r>
                <m:rPr>
                  <m:sty m:val="p"/>
                </m:rPr>
                <m:t>E</m:t>
              </m:r>
              <m:r>
                <m:t>​</m:t>
              </m:r>
              <m:d>
                <m:dPr>
                  <m:begChr m:val="["/>
                  <m:sepChr m:val=""/>
                  <m:endChr m:val="]"/>
                  <m:grow/>
                </m:dPr>
                <m:e>
                  <m:r>
                    <m:t>1</m:t>
                  </m:r>
                </m:e>
              </m:d>
              <m:r>
                <m:t>​</m:t>
              </m:r>
              <m:r>
                <m:rPr>
                  <m:sty m:val="p"/>
                </m:rPr>
                <m:t>=</m:t>
              </m:r>
              <m:r>
                <m:t>1</m:t>
              </m:r>
              <m:r>
                <m:t>&amp;</m:t>
              </m:r>
              <m:r>
                <m:t>&amp;</m:t>
              </m:r>
              <m:r>
                <m:rPr>
                  <m:nor/>
                  <m:sty m:val="p"/>
                </m:rPr>
                <m:t>(</m:t>
              </m:r>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rPr>
                  <m:sty m:val="p"/>
                </m:rPr>
                <m:t>&gt;</m:t>
              </m:r>
              <m:r>
                <m:t>0</m:t>
              </m:r>
              <m:r>
                <m:rPr>
                  <m:nor/>
                  <m:sty m:val="p"/>
                </m:rPr>
                <m:t> by positivity)</m:t>
              </m:r>
            </m:e>
          </m:eqArr>
        </m:oMath>
      </m:oMathPara>
    </w:p>
    <w:p>
      <w:pPr>
        <w:pStyle w:val="FirstParagraph"/>
      </w:pPr>
      <w:r>
        <w:t xml:space="preserve">so the ratio equals the IP weighted mean</w:t>
      </w:r>
      <w:r>
        <w:t xml:space="preserve"> </w:t>
      </w:r>
      <m:oMath>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which equals</w:t>
      </w:r>
      <w:r>
        <w:t xml:space="preserve"> </w:t>
      </w:r>
      <m:oMath>
        <m:r>
          <m:rPr>
            <m:sty m:val="p"/>
          </m:rPr>
          <m:t>E</m:t>
        </m:r>
        <m:r>
          <m:t>​</m:t>
        </m:r>
        <m:d>
          <m:dPr>
            <m:begChr m:val="["/>
            <m:sepChr m:val=""/>
            <m:endChr m:val="]"/>
            <m:grow/>
          </m:dPr>
          <m:e>
            <m:sSup>
              <m:e>
                <m:r>
                  <m:t>Y</m:t>
                </m:r>
              </m:e>
              <m:sup>
                <m:r>
                  <m:t>a</m:t>
                </m:r>
              </m:sup>
            </m:sSup>
          </m:e>
        </m:d>
        <m:r>
          <m:t>​</m:t>
        </m:r>
      </m:oMath>
      <w:r>
        <w:t xml:space="preserve"> </w:t>
      </w:r>
      <w:r>
        <w:t xml:space="preserve">under conditional exchangeability, positivity, and consistency (Technical Point 3.1).</w:t>
      </w:r>
    </w:p>
    <w:p>
      <w:pPr>
        <w:pStyle w:val="BodyText"/>
      </w:pPr>
      <w:r>
        <w:rPr>
          <w:b/>
          <w:bCs/>
        </w:rPr>
        <w:t xml:space="preserve">Why the Hajek estimator is preferred in practice</w:t>
      </w:r>
      <w:r>
        <w:t xml:space="preserve">: even when</w:t>
      </w:r>
      <w:r>
        <w:t xml:space="preserve"> </w:t>
      </w:r>
      <m:oMath>
        <m:r>
          <m:t>f</m:t>
        </m:r>
        <m:r>
          <m:rPr>
            <m:sty m:val="p"/>
          </m:rPr>
          <m:t>(</m:t>
        </m:r>
        <m:r>
          <m:t>A</m:t>
        </m:r>
        <m:r>
          <m:rPr>
            <m:sty m:val="p"/>
          </m:rPr>
          <m:t>∣</m:t>
        </m:r>
        <m:r>
          <m:t>L</m:t>
        </m:r>
        <m:r>
          <m:rPr>
            <m:sty m:val="p"/>
          </m:rPr>
          <m:t>)</m:t>
        </m:r>
      </m:oMath>
      <w:r>
        <w:t xml:space="preserve"> </w:t>
      </w:r>
      <w:r>
        <w:t xml:space="preserve">is replaced by predictions from a misspecified model, the Hajek estimator stays within</w:t>
      </w:r>
      <w:r>
        <w:t xml:space="preserve"> </w:t>
      </w:r>
      <m:oMath>
        <m:r>
          <m:rPr>
            <m:sty m:val="p"/>
          </m:rPr>
          <m:t>[</m:t>
        </m:r>
        <m:r>
          <m:t>0</m:t>
        </m:r>
        <m:r>
          <m:rPr>
            <m:sty m:val="p"/>
          </m:rPr>
          <m:t>,</m:t>
        </m:r>
        <m:r>
          <m:t>1</m:t>
        </m:r>
        <m:r>
          <m:rPr>
            <m:sty m:val="p"/>
          </m:rPr>
          <m:t>]</m:t>
        </m:r>
      </m:oMath>
      <w:r>
        <w:t xml:space="preserve"> </w:t>
      </w:r>
      <w:r>
        <w:t xml:space="preserve">for a dichotomous</w:t>
      </w:r>
      <w:r>
        <w:t xml:space="preserve"> </w:t>
      </w:r>
      <m:oMath>
        <m:r>
          <m:t>Y</m:t>
        </m:r>
      </m:oMath>
      <w:r>
        <w:t xml:space="preserve">;</w:t>
      </w:r>
      <w:r>
        <w:t xml:space="preserve"> </w:t>
      </w:r>
      <w:r>
        <w:t xml:space="preserve">the Horvitz-Thompson estimator need not.</w:t>
      </w:r>
    </w:p>
    <w:p>
      <w:pPr>
        <w:pStyle w:val="BodyText"/>
      </w:pPr>
      <w:r>
        <w:rPr>
          <w:b/>
          <w:bCs/>
        </w:rPr>
        <w:t xml:space="preserve">Without positivity</w:t>
      </w:r>
      <w:r>
        <w:t xml:space="preserve">: let</w:t>
      </w:r>
      <w:r>
        <w:t xml:space="preserve"> </w:t>
      </w:r>
      <m:oMath>
        <m:r>
          <m:t>Q</m:t>
        </m:r>
        <m:r>
          <m:rPr>
            <m:sty m:val="p"/>
          </m:rPr>
          <m:t>(</m:t>
        </m:r>
        <m:r>
          <m:t>a</m:t>
        </m:r>
        <m:r>
          <m:rPr>
            <m:sty m:val="p"/>
          </m:rPr>
          <m:t>)</m:t>
        </m:r>
        <m:r>
          <m:rPr>
            <m:sty m:val="p"/>
          </m:rPr>
          <m:t>=</m:t>
        </m:r>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 Hajek ratio then equals</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oMath>
      <w:r>
        <w:t xml:space="preserve">, which under conditional exchangeability and consistency is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oMath>
      <w:r>
        <w:t xml:space="preserve">.</w:t>
      </w:r>
      <w:r>
        <w:t xml:space="preserve"> </w:t>
      </w:r>
      <w:r>
        <w:t xml:space="preserve">Its denominator converges to</w:t>
      </w:r>
      <w:r>
        <w:t xml:space="preserve"> </w:t>
      </w:r>
      <m:oMath>
        <m:r>
          <m:rPr>
            <m:sty m:val="p"/>
          </m:rPr>
          <m:t>Pr</m:t>
        </m:r>
        <m:r>
          <m:rPr>
            <m:sty m:val="p"/>
          </m:rPr>
          <m:t>[</m:t>
        </m:r>
        <m:r>
          <m:t>Q</m:t>
        </m:r>
        <m:r>
          <m:rPr>
            <m:sty m:val="p"/>
          </m:rPr>
          <m:t>(</m:t>
        </m:r>
        <m:r>
          <m:t>a</m:t>
        </m:r>
        <m:r>
          <m:rPr>
            <m:sty m:val="p"/>
          </m:rPr>
          <m:t>)</m:t>
        </m:r>
        <m:r>
          <m:rPr>
            <m:sty m:val="p"/>
          </m:rPr>
          <m:t>]</m:t>
        </m:r>
      </m:oMath>
      <w:r>
        <w:t xml:space="preserve"> </w:t>
      </w:r>
      <w:r>
        <w:t xml:space="preserve">rather than 1, so the ratio of the Horvitz-Thompson limit to the Hajek limit is</w:t>
      </w:r>
      <w:r>
        <w:t xml:space="preserve"> </w:t>
      </w:r>
      <m:oMath>
        <m:r>
          <m:rPr>
            <m:sty m:val="p"/>
          </m:rPr>
          <m:t>Pr</m:t>
        </m:r>
        <m:r>
          <m:rPr>
            <m:sty m:val="p"/>
          </m:rPr>
          <m:t>[</m:t>
        </m:r>
        <m:r>
          <m:t>Q</m:t>
        </m:r>
        <m:r>
          <m:rPr>
            <m:sty m:val="p"/>
          </m:rPr>
          <m:t>(</m:t>
        </m:r>
        <m:r>
          <m:t>a</m:t>
        </m:r>
        <m:r>
          <m:rPr>
            <m:sty m:val="p"/>
          </m:rPr>
          <m:t>)</m:t>
        </m:r>
        <m:r>
          <m:rPr>
            <m:sty m:val="p"/>
          </m:rPr>
          <m:t>]</m:t>
        </m:r>
      </m:oMath>
      <w:r>
        <w:t xml:space="preserve">, and the difference of Hajek estimators for</w:t>
      </w:r>
      <w:r>
        <w:t xml:space="preserve"> </w:t>
      </w:r>
      <m:oMath>
        <m:r>
          <m:t>a</m:t>
        </m:r>
        <m:r>
          <m:rPr>
            <m:sty m:val="p"/>
          </m:rPr>
          <m:t>=</m:t>
        </m:r>
        <m:r>
          <m:t>1</m:t>
        </m:r>
      </m:oMath>
      <w:r>
        <w:t xml:space="preserve"> </w:t>
      </w:r>
      <w:r>
        <w:t xml:space="preserve">versus</w:t>
      </w:r>
      <w:r>
        <w:t xml:space="preserve"> </w:t>
      </w:r>
      <m:oMath>
        <m:r>
          <m:t>a</m:t>
        </m:r>
        <m:r>
          <m:rPr>
            <m:sty m:val="p"/>
          </m:rPr>
          <m:t>=</m:t>
        </m:r>
        <m:r>
          <m:t>0</m:t>
        </m:r>
      </m:oMath>
      <w:r>
        <w:t xml:space="preserve"> </w:t>
      </w:r>
      <w:r>
        <w:t xml:space="preserve">has no causal interpretation.</w:t>
      </w:r>
    </w:p>
    <w:bookmarkEnd w:id="39"/>
    <w:bookmarkEnd w:id="40"/>
    <w:bookmarkStart w:id="53" w:name="stabilized-ip-weights-pp.-167-169"/>
    <w:p>
      <w:pPr>
        <w:pStyle w:val="Heading2"/>
      </w:pPr>
      <w:r>
        <w:t xml:space="preserve">3 12.3 Stabilized IP Weights (pp. 167-169)</w:t>
      </w:r>
    </w:p>
    <w:p>
      <w:r>
        <w:pict>
          <v:rect style="width:0;height:1.5pt" o:hralign="center" o:hrstd="t" o:hr="t"/>
        </w:pict>
      </w:r>
    </w:p>
    <w:p>
      <w:pPr>
        <w:pStyle w:val="FirstParagraph"/>
      </w:pPr>
      <w:r>
        <w:t xml:space="preserve">The goal of IP weighting is a pseudo-population (</w:t>
      </w:r>
      <w:hyperlink w:anchor="def-pseudo-population">
        <w:r>
          <w:rPr>
            <w:rStyle w:val="Hyperlink"/>
          </w:rPr>
          <w:t xml:space="preserve">Definition 2</w:t>
        </w:r>
      </w:hyperlink>
      <w:r>
        <w:t xml:space="preserve">) in which</w:t>
      </w:r>
      <w:r>
        <w:t xml:space="preserve"> </w:t>
      </w:r>
      <m:oMath>
        <m:r>
          <m:t>L</m:t>
        </m:r>
      </m:oMath>
      <w:r>
        <w:t xml:space="preserve"> </w:t>
      </w:r>
      <w:r>
        <w:t xml:space="preserve">does not predict</w:t>
      </w:r>
      <w:r>
        <w:t xml:space="preserve"> </w:t>
      </w:r>
      <m:oMath>
        <m:r>
          <m:t>A</m:t>
        </m:r>
      </m:oMath>
      <w:r>
        <w:t xml:space="preserve">.</w:t>
      </w:r>
      <w:r>
        <w:t xml:space="preserve"> </w:t>
      </w:r>
      <w:r>
        <w:t xml:space="preserve">The weights</w:t>
      </w:r>
      <w:r>
        <w:t xml:space="preserve"> </w:t>
      </w:r>
      <m:oMath>
        <m:r>
          <m:t>1</m:t>
        </m:r>
        <m:r>
          <m:rPr>
            <m:sty m:val="p"/>
          </m:rPr>
          <m:t>/</m:t>
        </m:r>
        <m:r>
          <m:t>f</m:t>
        </m:r>
        <m:r>
          <m:rPr>
            <m:sty m:val="p"/>
          </m:rPr>
          <m:t>(</m:t>
        </m:r>
        <m:r>
          <m:t>A</m:t>
        </m:r>
        <m:r>
          <m:rPr>
            <m:sty m:val="p"/>
          </m:rPr>
          <m:t>∣</m:t>
        </m:r>
        <m:r>
          <m:t>L</m:t>
        </m:r>
        <m:r>
          <m:rPr>
            <m:sty m:val="p"/>
          </m:rPr>
          <m:t>)</m:t>
        </m:r>
      </m:oMath>
      <w:r>
        <w:t xml:space="preserve"> </w:t>
      </w:r>
      <w:r>
        <w:t xml:space="preserve">are only one way to get there.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1" w:name="rem-other-weights"/>
          <w:p>
            <w:pPr>
              <w:pStyle w:val="BodyText"/>
            </w:pPr>
            <w:r>
              <w:rPr>
                <w:i/>
                <w:iCs/>
              </w:rPr>
              <w:t xml:space="preserve">Remark 3</w:t>
            </w:r>
            <w:r>
              <w:t xml:space="preserve"> (Other Weights Give the Same Pseudo-Population Contrast). </w:t>
            </w:r>
          </w:p>
          <w:p>
            <w:pPr>
              <w:pStyle w:val="Compact"/>
              <w:numPr>
                <w:ilvl w:val="0"/>
                <w:numId w:val="1015"/>
              </w:numPr>
            </w:pPr>
            <w:r>
              <w:t xml:space="preserve">With weights</w:t>
            </w:r>
            <w:r>
              <w:t xml:space="preserve"> </w:t>
            </w:r>
            <m:oMath>
              <m:r>
                <m:t>1</m:t>
              </m:r>
              <m:r>
                <m:rPr>
                  <m:sty m:val="p"/>
                </m:rPr>
                <m:t>/</m:t>
              </m:r>
              <m:r>
                <m:t>f</m:t>
              </m:r>
              <m:r>
                <m:rPr>
                  <m:sty m:val="p"/>
                </m:rPr>
                <m:t>(</m:t>
              </m:r>
              <m:r>
                <m:t>A</m:t>
              </m:r>
              <m:r>
                <m:rPr>
                  <m:sty m:val="p"/>
                </m:rPr>
                <m:t>∣</m:t>
              </m:r>
              <m:r>
                <m:t>L</m:t>
              </m:r>
              <m:r>
                <m:rPr>
                  <m:sty m:val="p"/>
                </m:rPr>
                <m:t>)</m:t>
              </m:r>
            </m:oMath>
            <w:r>
              <w:t xml:space="preserve">, a dichotomous treatment yields a pseudo-population of expected size</w:t>
            </w:r>
            <w:r>
              <w:t xml:space="preserve"> </w:t>
            </w:r>
            <m:oMath>
              <m:r>
                <m:rPr>
                  <m:sty m:val="p"/>
                </m:rPr>
                <m:t>E</m:t>
              </m:r>
              <m:r>
                <m:t>​</m:t>
              </m:r>
              <m:d>
                <m:dPr>
                  <m:begChr m:val="["/>
                  <m:sepChr m:val=""/>
                  <m:endChr m:val="]"/>
                  <m:grow/>
                </m:dPr>
                <m:e>
                  <m:r>
                    <m:t>W</m:t>
                  </m:r>
                </m:e>
              </m:d>
              <m:r>
                <m:t>​</m:t>
              </m:r>
              <m:r>
                <m:rPr>
                  <m:sty m:val="p"/>
                </m:rPr>
                <m:t>⋅</m:t>
              </m:r>
              <m:r>
                <m:t>n</m:t>
              </m:r>
              <m:r>
                <m:rPr>
                  <m:sty m:val="p"/>
                </m:rPr>
                <m:t>=</m:t>
              </m:r>
              <m:r>
                <m:t>2</m:t>
              </m:r>
              <m:r>
                <m:t>n</m:t>
              </m:r>
            </m:oMath>
            <w:r>
              <w:t xml:space="preserve">, twice the size of the study population: one treated copy and one untreated copy.</w:t>
            </w:r>
          </w:p>
          <w:p>
            <w:pPr>
              <w:pStyle w:val="Compact"/>
              <w:numPr>
                <w:ilvl w:val="0"/>
                <w:numId w:val="1015"/>
              </w:numPr>
            </w:pPr>
            <w:r>
              <w:t xml:space="preserve">With weights</w:t>
            </w:r>
            <w:r>
              <w:t xml:space="preserve"> </w:t>
            </w:r>
            <m:oMath>
              <m:r>
                <m:t>0.5</m:t>
              </m:r>
              <m:r>
                <m:rPr>
                  <m:sty m:val="p"/>
                </m:rPr>
                <m:t>/</m:t>
              </m:r>
              <m:r>
                <m:t>f</m:t>
              </m:r>
              <m:r>
                <m:rPr>
                  <m:sty m:val="p"/>
                </m:rPr>
                <m:t>(</m:t>
              </m:r>
              <m:r>
                <m:t>A</m:t>
              </m:r>
              <m:r>
                <m:rPr>
                  <m:sty m:val="p"/>
                </m:rPr>
                <m:t>∣</m:t>
              </m:r>
              <m:r>
                <m:t>L</m:t>
              </m:r>
              <m:r>
                <m:rPr>
                  <m:sty m:val="p"/>
                </m:rPr>
                <m:t>)</m:t>
              </m:r>
            </m:oMath>
            <w:r>
              <w:t xml:space="preserve">, everyone has probability 0.5 of each treatment level regardless of</w:t>
            </w:r>
            <w:r>
              <w:t xml:space="preserve"> </w:t>
            </w:r>
            <m:oMath>
              <m:r>
                <m:t>L</m:t>
              </m:r>
            </m:oMath>
            <w:r>
              <w:t xml:space="preserve">;</w:t>
            </w:r>
            <w:r>
              <w:t xml:space="preserve"> </w:t>
            </w:r>
            <w:r>
              <w:t xml:space="preserve">this pseudo-population has expected size</w:t>
            </w:r>
            <w:r>
              <w:t xml:space="preserve"> </w:t>
            </w:r>
            <m:oMath>
              <m:r>
                <m:rPr>
                  <m:sty m:val="p"/>
                </m:rPr>
                <m:t>E</m:t>
              </m:r>
              <m:r>
                <m:t>​</m:t>
              </m:r>
              <m:d>
                <m:dPr>
                  <m:begChr m:val="["/>
                  <m:sepChr m:val=""/>
                  <m:endChr m:val="]"/>
                  <m:grow/>
                </m:dPr>
                <m:e>
                  <m:r>
                    <m:t>W</m:t>
                  </m:r>
                </m:e>
              </m:d>
              <m:r>
                <m:t>​</m:t>
              </m:r>
              <m:r>
                <m:rPr>
                  <m:sty m:val="p"/>
                </m:rPr>
                <m:t>⋅</m:t>
              </m:r>
              <m:r>
                <m:t>n</m:t>
              </m:r>
              <m:r>
                <m:rPr>
                  <m:sty m:val="p"/>
                </m:rPr>
                <m:t>=</m:t>
              </m:r>
              <m:r>
                <m:t>n</m:t>
              </m:r>
            </m:oMath>
            <w:r>
              <w:t xml:space="preserve">, the same as the study population.</w:t>
            </w:r>
          </w:p>
          <w:p>
            <w:pPr>
              <w:pStyle w:val="Compact"/>
              <w:numPr>
                <w:ilvl w:val="0"/>
                <w:numId w:val="1015"/>
              </w:numPr>
            </w:pPr>
            <w:r>
              <w:t xml:space="preserve">More generally, any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with</w:t>
            </w:r>
            <w:r>
              <w:t xml:space="preserve"> </w:t>
            </w:r>
            <m:oMath>
              <m:r>
                <m:t>0</m:t>
              </m:r>
              <m:r>
                <m:rPr>
                  <m:sty m:val="p"/>
                </m:rPr>
                <m:t>&lt;</m:t>
              </m:r>
              <m:r>
                <m:t>p</m:t>
              </m:r>
              <m:r>
                <m:rPr>
                  <m:sty m:val="p"/>
                </m:rPr>
                <m:t>≤</m:t>
              </m:r>
              <m:r>
                <m:t>1</m:t>
              </m:r>
            </m:oMath>
            <w:r>
              <w:t xml:space="preserve"> </w:t>
            </w:r>
            <w:r>
              <w:t xml:space="preserve">give the</w:t>
            </w:r>
            <w:r>
              <w:t xml:space="preserve"> </w:t>
            </w:r>
            <w:r>
              <w:rPr>
                <w:b/>
                <w:bCs/>
              </w:rPr>
              <w:t xml:space="preserve">same effect estimate</w:t>
            </w:r>
            <w:r>
              <w:t xml:space="preserve">.</w:t>
            </w:r>
          </w:p>
          <w:bookmarkEnd w:id="41"/>
        </w:tc>
      </w:tr>
    </w:tbl>
    <w:p>
      <w:r>
        <w:pict>
          <v:rect style="width:0;height:1.5pt" o:hralign="center" o:hrstd="t" o:hr="t"/>
        </w:pict>
      </w:r>
    </w:p>
    <w:bookmarkStart w:id="43" w:name="Xb874ec628c6dbc2d02a1384eafb4cba951bf3d2"/>
    <w:p>
      <w:pPr>
        <w:pStyle w:val="Heading3"/>
      </w:pPr>
      <w:r>
        <w:t xml:space="preserve">3.1 Why Rescaling Does Not Change the Estimate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2" w:name="prp-rescaled-weights"/>
          <w:p>
            <w:pPr>
              <w:pStyle w:val="BodyText"/>
            </w:pPr>
            <w:r>
              <w:rPr>
                <w:b/>
                <w:bCs/>
              </w:rPr>
              <w:t xml:space="preserve">Proposition 2 (Rescaling the Weights Does Not Change the Estimate)</w:t>
            </w:r>
            <w:r>
              <w:t xml:space="preserve"> </w:t>
            </w:r>
            <w:r>
              <w:t xml:space="preserve">For a constant</w:t>
            </w:r>
            <w:r>
              <w:t xml:space="preserve"> </w:t>
            </w:r>
            <m:oMath>
              <m:r>
                <m:t>p</m:t>
              </m:r>
              <m:r>
                <m:rPr>
                  <m:sty m:val="p"/>
                </m:rPr>
                <m:t>&gt;</m:t>
              </m:r>
              <m:r>
                <m:t>0</m:t>
              </m:r>
            </m:oMath>
            <w:r>
              <w:t xml:space="preserve">, the Hajek (weighted least squares) mean for treatment level</w:t>
            </w:r>
            <w:r>
              <w:t xml:space="preserve"> </w:t>
            </w:r>
            <m:oMath>
              <m:r>
                <m:t>a</m:t>
              </m:r>
            </m:oMath>
            <w:r>
              <w:t xml:space="preserve"> </w:t>
            </w:r>
            <w:r>
              <w:t xml:space="preserve">computed with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equals the one computed with weights</w:t>
            </w:r>
            <w:r>
              <w:t xml:space="preserve"> </w:t>
            </w:r>
            <m:oMath>
              <m:r>
                <m:t>1</m:t>
              </m:r>
              <m:r>
                <m:rPr>
                  <m:sty m:val="p"/>
                </m:rPr>
                <m:t>/</m:t>
              </m:r>
              <m:r>
                <m:t>f</m:t>
              </m:r>
              <m:r>
                <m:rPr>
                  <m:sty m:val="p"/>
                </m:rPr>
                <m:t>(</m:t>
              </m:r>
              <m:r>
                <m:t>A</m:t>
              </m:r>
              <m:r>
                <m:rPr>
                  <m:sty m:val="p"/>
                </m:rPr>
                <m:t>∣</m:t>
              </m:r>
              <m:r>
                <m:t>L</m:t>
              </m:r>
              <m:r>
                <m:rPr>
                  <m:sty m:val="p"/>
                </m:rPr>
                <m:t>)</m:t>
              </m:r>
            </m:oMath>
            <w:r>
              <w:t xml:space="preserve">,</w:t>
            </w:r>
            <w:r>
              <w:t xml:space="preserve"> </w:t>
            </w:r>
            <w:r>
              <w:t xml:space="preserve">so the difference between treatment levels is unchanged too.</w:t>
            </w:r>
          </w:p>
          <w:bookmarkEnd w:id="4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f>
                      <m:fPr>
                        <m:type m:val="bar"/>
                      </m:fPr>
                      <m:num>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rPr>
                        <m:sty m:val="p"/>
                      </m:rPr>
                      <m:t>=</m:t>
                    </m:r>
                    <m:f>
                      <m:fPr>
                        <m:type m:val="bar"/>
                      </m:fPr>
                      <m:num>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(constants factor out of averages)</m:t>
                    </m:r>
                  </m:e>
                  <m:e>
                    <m:r>
                      <m:t>&amp;</m:t>
                    </m:r>
                    <m:r>
                      <m:rPr>
                        <m:sty m:val="p"/>
                      </m:rPr>
                      <m:t>=</m:t>
                    </m:r>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(cancel </m:t>
                    </m:r>
                    <m:r>
                      <m:t>p</m:t>
                    </m:r>
                    <m:r>
                      <m:rPr>
                        <m:nor/>
                        <m:sty m:val="p"/>
                      </m:rPr>
                      <m:t>)</m:t>
                    </m:r>
                  </m:e>
                </m:eqArr>
              </m:oMath>
            </m:oMathPara>
          </w:p>
          <w:p>
            <w:pPr>
              <w:pStyle w:val="FirstParagraph"/>
            </w:pPr>
            <w:r>
              <w:t xml:space="preserve">The same holds for every treatment level</w:t>
            </w:r>
            <w:r>
              <w:t xml:space="preserve"> </w:t>
            </w:r>
            <m:oMath>
              <m:r>
                <m:t>a</m:t>
              </m:r>
            </m:oMath>
            <w:r>
              <w:t xml:space="preserve">, so the difference between levels is unchanged.</w:t>
            </w:r>
          </w:p>
          <w:p/>
        </w:tc>
      </w:tr>
    </w:tbl>
    <w:p>
      <w:r>
        <w:pict>
          <v:rect style="width:0;height:1.5pt" o:hralign="center" o:hrstd="t" o:hr="t"/>
        </w:pict>
      </w:r>
    </w:p>
    <w:bookmarkEnd w:id="43"/>
    <w:bookmarkStart w:id="45" w:name="stabilized-weights"/>
    <w:p>
      <w:pPr>
        <w:pStyle w:val="Heading3"/>
      </w:pPr>
      <w:r>
        <w:t xml:space="preserve">3.2 Stabilized Weights</w:t>
      </w:r>
    </w:p>
    <w:p>
      <w:pPr>
        <w:pStyle w:val="FirstParagraph"/>
      </w:pPr>
      <w:r>
        <w:t xml:space="preserve">The key requirement is only that treatment probability in the pseudo-population</w:t>
      </w:r>
      <w:r>
        <w:t xml:space="preserve"> </w:t>
      </w:r>
      <w:r>
        <w:rPr>
          <w:b/>
          <w:bCs/>
        </w:rPr>
        <w:t xml:space="preserve">not depend on</w:t>
      </w:r>
      <w:r>
        <w:t xml:space="preserve"> </w:t>
      </w:r>
      <m:oMath>
        <m:r>
          <m:t>L</m:t>
        </m:r>
      </m:oMath>
      <w:r>
        <w:t xml:space="preserve">;</w:t>
      </w:r>
      <w:r>
        <w:t xml:space="preserve"> </w:t>
      </w:r>
      <w:r>
        <w:t xml:space="preserve">it may differ between people.</w:t>
      </w:r>
      <w:r>
        <w:t xml:space="preserve"> </w:t>
      </w:r>
      <w:r>
        <w:t xml:space="preserve">A common choice gives the treated probability</w:t>
      </w:r>
      <w:r>
        <w:t xml:space="preserve"> </w:t>
      </w:r>
      <m:oMath>
        <m:r>
          <m:rPr>
            <m:sty m:val="p"/>
          </m:rPr>
          <m:t>Pr</m:t>
        </m:r>
        <m:r>
          <m:rPr>
            <m:sty m:val="p"/>
          </m:rPr>
          <m:t>[</m:t>
        </m:r>
        <m:r>
          <m:t>A</m:t>
        </m:r>
        <m:r>
          <m:rPr>
            <m:sty m:val="p"/>
          </m:rPr>
          <m:t>=</m:t>
        </m:r>
        <m:r>
          <m:t>1</m:t>
        </m:r>
        <m:r>
          <m:rPr>
            <m:sty m:val="p"/>
          </m:rPr>
          <m:t>]</m:t>
        </m:r>
      </m:oMath>
      <w:r>
        <w:t xml:space="preserve"> </w:t>
      </w:r>
      <w:r>
        <w:t xml:space="preserve">and the untreated</w:t>
      </w:r>
      <w:r>
        <w:t xml:space="preserve"> </w:t>
      </w:r>
      <m:oMath>
        <m:r>
          <m:rPr>
            <m:sty m:val="p"/>
          </m:rPr>
          <m:t>Pr</m:t>
        </m:r>
        <m:r>
          <m:rPr>
            <m:sty m:val="p"/>
          </m:rPr>
          <m:t>[</m:t>
        </m:r>
        <m:r>
          <m:t>A</m:t>
        </m:r>
        <m:r>
          <m:rPr>
            <m:sty m:val="p"/>
          </m:rPr>
          <m:t>=</m:t>
        </m:r>
        <m:r>
          <m:t>0</m:t>
        </m:r>
        <m:r>
          <m:rPr>
            <m:sty m:val="p"/>
          </m:rPr>
          <m:t>]</m:t>
        </m:r>
      </m:oMath>
      <w:r>
        <w:t xml:space="preserve">, as in the original population.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stabilized-weights"/>
          <w:p>
            <w:pPr>
              <w:pStyle w:val="BodyText"/>
            </w:pPr>
            <w:r>
              <w:rPr>
                <w:b/>
                <w:bCs/>
              </w:rPr>
              <w:t xml:space="preserve">Definition 5 (Stabilized IP Weights)</w:t>
            </w:r>
          </w:p>
          <w:p>
            <w:pPr>
              <w:pStyle w:val="BodyText"/>
            </w:pPr>
            <m:oMathPara>
              <m:oMathParaPr>
                <m:jc m:val="center"/>
              </m:oMathParaPr>
              <m:oMath>
                <m:r>
                  <m:t>S</m:t>
                </m:r>
                <m:sSup>
                  <m:e>
                    <m:r>
                      <m:t>W</m:t>
                    </m:r>
                  </m:e>
                  <m:sup>
                    <m:r>
                      <m:t>A</m:t>
                    </m:r>
                  </m:sup>
                </m:sSup>
                <m:limUpp>
                  <m:e>
                    <m:r>
                      <m:rPr>
                        <m:sty m:val="p"/>
                      </m:rPr>
                      <m:t>=</m:t>
                    </m:r>
                  </m:e>
                  <m:lim>
                    <m:r>
                      <m:rPr>
                        <m:nor/>
                        <m:sty m:val="p"/>
                      </m:rPr>
                      <m:t>def</m:t>
                    </m:r>
                  </m:lim>
                </m:limUpp>
                <m:f>
                  <m:fPr>
                    <m:type m:val="bar"/>
                  </m:fPr>
                  <m:num>
                    <m:r>
                      <m:t>f</m:t>
                    </m:r>
                    <m:r>
                      <m:rPr>
                        <m:sty m:val="p"/>
                      </m:rPr>
                      <m:t>(</m:t>
                    </m:r>
                    <m:r>
                      <m:t>A</m:t>
                    </m:r>
                    <m:r>
                      <m:rPr>
                        <m:sty m:val="p"/>
                      </m:rPr>
                      <m:t>)</m:t>
                    </m:r>
                  </m:num>
                  <m:den>
                    <m:r>
                      <m:t>f</m:t>
                    </m:r>
                    <m:r>
                      <m:rPr>
                        <m:sty m:val="p"/>
                      </m:rPr>
                      <m:t>(</m:t>
                    </m:r>
                    <m:r>
                      <m:t>A</m:t>
                    </m:r>
                    <m:r>
                      <m:rPr>
                        <m:sty m:val="p"/>
                      </m:rPr>
                      <m:t>∣</m:t>
                    </m:r>
                    <m:r>
                      <m:t>L</m:t>
                    </m:r>
                    <m:r>
                      <m:rPr>
                        <m:sty m:val="p"/>
                      </m:rPr>
                      <m:t>)</m:t>
                    </m:r>
                  </m:den>
                </m:f>
              </m:oMath>
            </m:oMathPara>
          </w:p>
          <w:p>
            <w:pPr>
              <w:pStyle w:val="FirstParagraph"/>
            </w:pPr>
            <w:r>
              <w:t xml:space="preserve">For dichotomous</w:t>
            </w:r>
            <w:r>
              <w:t xml:space="preserve"> </w:t>
            </w:r>
            <m:oMath>
              <m:r>
                <m:t>A</m:t>
              </m:r>
            </m:oMath>
            <w:r>
              <w:t xml:space="preserve">:</w:t>
            </w:r>
          </w:p>
          <w:p>
            <w:pPr>
              <w:pStyle w:val="Compact"/>
              <w:numPr>
                <w:ilvl w:val="0"/>
                <w:numId w:val="1016"/>
              </w:numPr>
            </w:pPr>
            <w:r>
              <w:t xml:space="preserve">If</w:t>
            </w:r>
            <w:r>
              <w:t xml:space="preserve"> </w:t>
            </w:r>
            <m:oMath>
              <m:r>
                <m:t>A</m:t>
              </m:r>
              <m:r>
                <m:rPr>
                  <m:sty m:val="p"/>
                </m:rPr>
                <m:t>=</m:t>
              </m:r>
              <m:r>
                <m:t>1</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1</m:t>
                  </m:r>
                  <m:r>
                    <m:rPr>
                      <m:sty m:val="p"/>
                    </m:rPr>
                    <m:t>]</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16"/>
              </w:numPr>
            </w:pPr>
            <w:r>
              <w:t xml:space="preserve">If</w:t>
            </w:r>
            <w:r>
              <w:t xml:space="preserve"> </w:t>
            </w:r>
            <m:oMath>
              <m:r>
                <m:t>A</m:t>
              </m:r>
              <m:r>
                <m:rPr>
                  <m:sty m:val="p"/>
                </m:rPr>
                <m:t>=</m:t>
              </m:r>
              <m:r>
                <m:t>0</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0</m:t>
                  </m:r>
                  <m:r>
                    <m:rPr>
                      <m:sty m:val="p"/>
                    </m:rPr>
                    <m:t>]</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r>
                    <m:rPr>
                      <m:sty m:val="p"/>
                    </m:rPr>
                    <m:t>−</m:t>
                  </m:r>
                  <m:r>
                    <m:rPr>
                      <m:sty m:val="p"/>
                    </m:rPr>
                    <m:t>Pr</m:t>
                  </m:r>
                  <m:r>
                    <m:rPr>
                      <m:sty m:val="p"/>
                    </m:rPr>
                    <m:t>[</m:t>
                  </m:r>
                  <m:r>
                    <m:t>A</m:t>
                  </m:r>
                  <m:r>
                    <m:rPr>
                      <m:sty m:val="p"/>
                    </m:rPr>
                    <m:t>=</m:t>
                  </m:r>
                  <m:r>
                    <m:t>1</m:t>
                  </m:r>
                  <m:r>
                    <m:rPr>
                      <m:sty m:val="p"/>
                    </m:rPr>
                    <m:t>]</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The weights</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are called</w:t>
            </w:r>
            <w:r>
              <w:t xml:space="preserve"> </w:t>
            </w:r>
            <w:r>
              <w:rPr>
                <w:b/>
                <w:bCs/>
              </w:rPr>
              <w:t xml:space="preserve">nonstabilized</w:t>
            </w:r>
            <w:r>
              <w:t xml:space="preserve"> </w:t>
            </w:r>
            <w:r>
              <w:t xml:space="preserve">weights, and</w:t>
            </w:r>
            <w:r>
              <w:t xml:space="preserve"> </w:t>
            </w:r>
            <m:oMath>
              <m:r>
                <m:t>f</m:t>
              </m:r>
              <m:r>
                <m:rPr>
                  <m:sty m:val="p"/>
                </m:rPr>
                <m:t>(</m:t>
              </m:r>
              <m:r>
                <m:t>A</m:t>
              </m:r>
              <m:r>
                <m:rPr>
                  <m:sty m:val="p"/>
                </m:rPr>
                <m:t>)</m:t>
              </m:r>
            </m:oMath>
            <w:r>
              <w:t xml:space="preserve"> </w:t>
            </w:r>
            <w:r>
              <w:t xml:space="preserve">is the</w:t>
            </w:r>
            <w:r>
              <w:t xml:space="preserve"> </w:t>
            </w:r>
            <w:r>
              <w:rPr>
                <w:b/>
                <w:bCs/>
              </w:rPr>
              <w:t xml:space="preserve">stabilizing factor</w:t>
            </w:r>
            <w:r>
              <w:t xml:space="preserve">.</w:t>
            </w:r>
          </w:p>
          <w:bookmarkEnd w:id="44"/>
        </w:tc>
      </w:tr>
    </w:tbl>
    <w:p>
      <w:pPr>
        <w:pStyle w:val="BodyText"/>
      </w:pPr>
      <w:r>
        <w:t xml:space="preserve">The stabilized weights</w:t>
      </w:r>
      <w:r>
        <w:t xml:space="preserve"> </w:t>
      </w:r>
      <m:oMath>
        <m:r>
          <m:t>S</m:t>
        </m:r>
        <m:sSup>
          <m:e>
            <m:r>
              <m:t>W</m:t>
            </m:r>
          </m:e>
          <m:sup>
            <m:r>
              <m:t>A</m:t>
            </m:r>
          </m:sup>
        </m:sSup>
      </m:oMath>
      <w:r>
        <w:t xml:space="preserve"> </w:t>
      </w:r>
      <w:r>
        <w:t xml:space="preserve">create their own pseudo-population (</w:t>
      </w:r>
      <w:hyperlink w:anchor="def-pseudo-population">
        <w:r>
          <w:rPr>
            <w:rStyle w:val="Hyperlink"/>
          </w:rPr>
          <w:t xml:space="preserve">Definition 2</w:t>
        </w:r>
      </w:hyperlink>
      <w:r>
        <w:t xml:space="preserve">), different from the one created by</w:t>
      </w:r>
      <w:r>
        <w:t xml:space="preserve"> </w:t>
      </w:r>
      <m:oMath>
        <m:sSup>
          <m:e>
            <m:r>
              <m:t>W</m:t>
            </m:r>
          </m:e>
          <m:sup>
            <m:r>
              <m:t>A</m:t>
            </m:r>
          </m:sup>
        </m:sSup>
      </m:oMath>
      <w:r>
        <w:t xml:space="preserve">.</w:t>
      </w:r>
    </w:p>
    <w:p>
      <w:pPr>
        <w:pStyle w:val="BodyText"/>
      </w:pPr>
      <w:r>
        <w:t xml:space="preserve">Applied to the data of Figure 2.1, where</w:t>
      </w:r>
      <w:r>
        <w:t xml:space="preserve"> </w:t>
      </w:r>
      <m:oMath>
        <m:r>
          <m:rPr>
            <m:sty m:val="p"/>
          </m:rPr>
          <m:t>Pr</m:t>
        </m:r>
        <m:r>
          <m:rPr>
            <m:sty m:val="p"/>
          </m:rPr>
          <m:t>[</m:t>
        </m:r>
        <m:r>
          <m:t>A</m:t>
        </m:r>
        <m:r>
          <m:rPr>
            <m:sty m:val="p"/>
          </m:rPr>
          <m:t>=</m:t>
        </m:r>
        <m:r>
          <m:t>1</m:t>
        </m:r>
        <m:r>
          <m:rPr>
            <m:sty m:val="p"/>
          </m:rPr>
          <m:t>]</m:t>
        </m:r>
        <m:r>
          <m:rPr>
            <m:sty m:val="p"/>
          </m:rPr>
          <m:t>=</m:t>
        </m:r>
        <m:r>
          <m:t>13</m:t>
        </m:r>
        <m:r>
          <m:rPr>
            <m:sty m:val="p"/>
          </m:rPr>
          <m:t>/</m:t>
        </m:r>
        <m:r>
          <m:t>20</m:t>
        </m:r>
        <m:r>
          <m:rPr>
            <m:sty m:val="p"/>
          </m:rPr>
          <m:t>=</m:t>
        </m:r>
        <m:r>
          <m:t>0.65</m:t>
        </m:r>
      </m:oMath>
      <w:r>
        <w:t xml:space="preserve"> </w:t>
      </w:r>
      <w:r>
        <w:t xml:space="preserve">and</w:t>
      </w:r>
      <w:r>
        <w:t xml:space="preserve"> </w:t>
      </w:r>
      <m:oMath>
        <m:r>
          <m:rPr>
            <m:sty m:val="p"/>
          </m:rPr>
          <m:t>Pr</m:t>
        </m:r>
        <m:r>
          <m:rPr>
            <m:sty m:val="p"/>
          </m:rPr>
          <m:t>[</m:t>
        </m:r>
        <m:r>
          <m:t>A</m:t>
        </m:r>
        <m:r>
          <m:rPr>
            <m:sty m:val="p"/>
          </m:rPr>
          <m:t>=</m:t>
        </m:r>
        <m:r>
          <m:t>0</m:t>
        </m:r>
        <m:r>
          <m:rPr>
            <m:sty m:val="p"/>
          </m:rPr>
          <m:t>]</m:t>
        </m:r>
        <m:r>
          <m:rPr>
            <m:sty m:val="p"/>
          </m:rPr>
          <m:t>=</m:t>
        </m:r>
        <m:r>
          <m:t>7</m:t>
        </m:r>
        <m:r>
          <m:rPr>
            <m:sty m:val="p"/>
          </m:rPr>
          <m:t>/</m:t>
        </m:r>
        <m:r>
          <m:t>20</m:t>
        </m:r>
        <m:r>
          <m:rPr>
            <m:sty m:val="p"/>
          </m:rPr>
          <m:t>=</m:t>
        </m:r>
        <m:r>
          <m:t>0.35</m:t>
        </m:r>
      </m:oMath>
      <w:r>
        <w:t xml:space="preserve">, the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produce a pseudo-population (Figure 12.1 of the book) resembling a randomized experiment in which 65% of individuals are assigned to</w:t>
      </w:r>
      <w:r>
        <w:t xml:space="preserve"> </w:t>
      </w:r>
      <m:oMath>
        <m:r>
          <m:t>A</m:t>
        </m:r>
        <m:r>
          <m:rPr>
            <m:sty m:val="p"/>
          </m:rPr>
          <m:t>=</m:t>
        </m:r>
        <m:r>
          <m:t>1</m:t>
        </m:r>
      </m:oMath>
      <w:r>
        <w:t xml:space="preserve"> </w:t>
      </w:r>
      <w:r>
        <w:t xml:space="preserve">and 35% to</w:t>
      </w:r>
      <w:r>
        <w:t xml:space="preserve"> </w:t>
      </w:r>
      <m:oMath>
        <m:r>
          <m:t>A</m:t>
        </m:r>
        <m:r>
          <m:rPr>
            <m:sty m:val="p"/>
          </m:rPr>
          <m:t>=</m:t>
        </m:r>
        <m:r>
          <m:t>0</m:t>
        </m:r>
      </m:oMath>
      <w:r>
        <w:t xml:space="preserve">.</w:t>
      </w:r>
      <w:r>
        <w:t xml:space="preserve"> </w:t>
      </w:r>
      <w:r>
        <w:t xml:space="preserve">Preserving the 65/35 ratio requires non-integer numbers of individuals in some branches, which is no problem mathematically</w:t>
      </w:r>
      <w:r>
        <w:t xml:space="preserve"> </w:t>
      </w:r>
      <w:r>
        <w:t xml:space="preserve">(Hernán and Robins 2020, chap. 12, p. 167)</w:t>
      </w:r>
      <w:r>
        <w:t xml:space="preserve">.</w:t>
      </w:r>
    </w:p>
    <w:p>
      <w:pPr>
        <w:pStyle w:val="BodyText"/>
      </w:pPr>
      <w:r>
        <w:t xml:space="preserve">With</w:t>
      </w:r>
      <w:r>
        <w:t xml:space="preserve"> </w:t>
      </w:r>
      <m:oMath>
        <m:r>
          <m:t>A</m:t>
        </m:r>
      </m:oMath>
      <w:r>
        <w:t xml:space="preserve"> </w:t>
      </w:r>
      <w:r>
        <w:t xml:space="preserve">and</w:t>
      </w:r>
      <w:r>
        <w:t xml:space="preserve"> </w:t>
      </w:r>
      <m:oMath>
        <m:r>
          <m:t>L</m:t>
        </m:r>
      </m:oMath>
      <w:r>
        <w:t xml:space="preserve"> </w:t>
      </w:r>
      <w:r>
        <w:t xml:space="preserve">each taking finitely many values and positivity holding, as in</w:t>
      </w:r>
      <w:r>
        <w:t xml:space="preserve"> </w:t>
      </w:r>
      <w:hyperlink w:anchor="prp-pseudo-population">
        <w:r>
          <w:rPr>
            <w:rStyle w:val="Hyperlink"/>
          </w:rPr>
          <w:t xml:space="preserve">Proposition 1</w:t>
        </w:r>
      </w:hyperlink>
      <w:r>
        <w:t xml:space="preserve">,</w:t>
      </w:r>
      <w:r>
        <w:t xml:space="preserve"> </w:t>
      </w:r>
      <w:r>
        <w:t xml:space="preserve">and with every sum over</w:t>
      </w:r>
      <w:r>
        <w:t xml:space="preserve"> </w:t>
      </w:r>
      <m:oMath>
        <m:r>
          <m:t>l</m:t>
        </m:r>
      </m:oMath>
      <w:r>
        <w:t xml:space="preserve"> </w:t>
      </w:r>
      <w:r>
        <w:t xml:space="preserve">running over the values 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 stabilized weights have mean 1:</w:t>
      </w:r>
    </w:p>
    <w:p>
      <w:pPr>
        <w:pStyle w:val="BodyText"/>
      </w:pPr>
      <m:oMathPara>
        <m:oMathParaPr>
          <m:jc m:val="center"/>
        </m:oMathParaPr>
        <m:oMath>
          <m:eqArr>
            <m:e>
              <m:r>
                <m:rPr>
                  <m:sty m:val="p"/>
                </m:rPr>
                <m:t>E</m:t>
              </m:r>
              <m:r>
                <m:t>​</m:t>
              </m:r>
              <m:d>
                <m:dPr>
                  <m:begChr m:val="["/>
                  <m:sepChr m:val=""/>
                  <m:endChr m:val="]"/>
                  <m:grow/>
                </m:dPr>
                <m:e>
                  <m:r>
                    <m:t>S</m:t>
                  </m:r>
                  <m:sSup>
                    <m:e>
                      <m:r>
                        <m:t>W</m:t>
                      </m:r>
                    </m:e>
                    <m:sup>
                      <m:r>
                        <m:t>A</m:t>
                      </m:r>
                    </m:sup>
                  </m:sSup>
                </m:e>
              </m:d>
              <m:r>
                <m:t>​</m:t>
              </m:r>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rPr>
                          <m:sty m:val="p"/>
                        </m:rPr>
                        <m:t>E</m:t>
                      </m:r>
                    </m:e>
                  </m:nary>
                </m:e>
              </m:nary>
              <m:r>
                <m:t>​</m:t>
              </m:r>
              <m:d>
                <m:dPr>
                  <m:begChr m:val="["/>
                  <m:sepChr m:val=""/>
                  <m:endChr m:val="]"/>
                  <m:grow/>
                </m:dPr>
                <m:e>
                  <m:r>
                    <m:t>S</m:t>
                  </m:r>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(linearity, since </m:t>
              </m:r>
              <m:nary>
                <m:naryPr>
                  <m:chr m:val="∑"/>
                  <m:limLoc m:val="undOvr"/>
                  <m:subHide m:val="off"/>
                  <m:supHide m:val="on"/>
                </m:naryPr>
                <m:sub>
                  <m:r>
                    <m:t>a</m:t>
                  </m:r>
                </m:sub>
                <m:sup>
                  <m:r>
                    <m:t>​</m:t>
                  </m:r>
                </m:sup>
                <m:e>
                  <m:nary>
                    <m:naryPr>
                      <m:chr m:val="∑"/>
                      <m:limLoc m:val="undOvr"/>
                      <m:subHide m:val="off"/>
                      <m:supHide m:val="on"/>
                    </m:naryPr>
                    <m:sub>
                      <m:r>
                        <m:t>l</m:t>
                      </m:r>
                    </m:sub>
                    <m:sup>
                      <m:r>
                        <m:t>​</m:t>
                      </m:r>
                    </m:sup>
                    <m:e>
                      <m:r>
                        <m:rPr>
                          <m:scr m:val="double-struck"/>
                          <m:sty m:val="p"/>
                        </m:rPr>
                        <m:t>1</m:t>
                      </m:r>
                    </m:e>
                  </m:nary>
                </m:e>
              </m:nary>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r>
                <m:rPr>
                  <m:sty m:val="p"/>
                </m:rPr>
                <m:t>=</m:t>
              </m:r>
              <m:r>
                <m:t>1</m:t>
              </m:r>
              <m:r>
                <m:rPr>
                  <m:nor/>
                  <m:sty m:val="p"/>
                </m:rPr>
                <m:t> almost surely)</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m:t>
              </m:r>
              <m:r>
                <m:t>S</m:t>
              </m:r>
              <m:sSup>
                <m:e>
                  <m:r>
                    <m:t>W</m:t>
                  </m:r>
                </m:e>
                <m:sup>
                  <m:r>
                    <m:t>A</m:t>
                  </m:r>
                </m:sup>
              </m:sSup>
              <m:r>
                <m:rPr>
                  <m:sty m:val="p"/>
                </m:rPr>
                <m:t>=</m:t>
              </m:r>
              <m:r>
                <m:t>f</m:t>
              </m:r>
              <m:r>
                <m:rPr>
                  <m:sty m:val="p"/>
                </m:rPr>
                <m:t>(</m:t>
              </m:r>
              <m:r>
                <m:t>a</m:t>
              </m:r>
              <m:r>
                <m:rPr>
                  <m:sty m:val="p"/>
                </m:rPr>
                <m:t>)</m:t>
              </m:r>
              <m:sSup>
                <m:e>
                  <m:r>
                    <m:t>W</m:t>
                  </m:r>
                </m:e>
                <m:sup>
                  <m:r>
                    <m:t>A</m:t>
                  </m:r>
                </m:sup>
              </m:sSup>
              <m:r>
                <m:rPr>
                  <m:nor/>
                  <m:sty m:val="p"/>
                </m:rPr>
                <m:t> whenever </m:t>
              </m:r>
              <m:r>
                <m:t>A</m:t>
              </m:r>
              <m:r>
                <m:rPr>
                  <m:sty m:val="p"/>
                </m:rPr>
                <m:t>=</m:t>
              </m:r>
              <m:r>
                <m:t>a</m:t>
              </m:r>
              <m:r>
                <m:rPr>
                  <m:nor/>
                  <m:sty m:val="p"/>
                </m:rPr>
                <m:t>)</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Pr</m:t>
              </m:r>
              <m:r>
                <m:rPr>
                  <m:sty m:val="p"/>
                </m:rPr>
                <m:t>[</m:t>
              </m:r>
              <m:r>
                <m:t>L</m:t>
              </m:r>
              <m:r>
                <m:rPr>
                  <m:sty m:val="p"/>
                </m:rPr>
                <m:t>=</m:t>
              </m:r>
              <m:r>
                <m:t>l</m:t>
              </m:r>
              <m:r>
                <m:rPr>
                  <m:sty m:val="p"/>
                </m:rPr>
                <m:t>]</m:t>
              </m:r>
              <m:r>
                <m:t>&amp;</m:t>
              </m:r>
              <m:r>
                <m:t>&amp;</m:t>
              </m:r>
              <m:r>
                <m:rPr>
                  <m:nor/>
                  <m:sty m:val="p"/>
                </m:rPr>
                <m:t>(Step 0 of the proof of the pseudo-population proposition)</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t>&amp;</m:t>
              </m:r>
              <m:r>
                <m:t>&amp;</m:t>
              </m:r>
              <m:r>
                <m:rPr>
                  <m:nor/>
                  <m:sty m:val="p"/>
                </m:rPr>
                <m:t>(</m:t>
              </m:r>
              <m:r>
                <m:t>f</m:t>
              </m:r>
              <m:r>
                <m:rPr>
                  <m:sty m:val="p"/>
                </m:rPr>
                <m:t>(</m:t>
              </m:r>
              <m:r>
                <m:t>a</m:t>
              </m:r>
              <m:r>
                <m:rPr>
                  <m:sty m:val="p"/>
                </m:rPr>
                <m:t>)</m:t>
              </m:r>
              <m:r>
                <m:rPr>
                  <m:nor/>
                  <m:sty m:val="p"/>
                </m:rPr>
                <m:t> does not depend on </m:t>
              </m:r>
              <m:r>
                <m:t>l</m:t>
              </m:r>
              <m:r>
                <m:rPr>
                  <m:nor/>
                  <m:sty m:val="p"/>
                </m:rPr>
                <m:t>)</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r>
                <m:t>&amp;</m:t>
              </m:r>
              <m:r>
                <m:t>&amp;</m:t>
              </m:r>
              <m:r>
                <m:rPr>
                  <m:no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1</m:t>
              </m:r>
              <m:r>
                <m:rPr>
                  <m:nor/>
                  <m:sty m:val="p"/>
                </m:rPr>
                <m:t>)</m:t>
              </m:r>
            </m:e>
            <m:e>
              <m:r>
                <m:t>&amp;</m:t>
              </m:r>
              <m:r>
                <m:rPr>
                  <m:sty m:val="p"/>
                </m:rPr>
                <m:t>=</m:t>
              </m:r>
              <m:r>
                <m:t>1</m:t>
              </m:r>
              <m:r>
                <m:t>&amp;</m:t>
              </m:r>
              <m:r>
                <m:t>&amp;</m:t>
              </m:r>
              <m:r>
                <m:rPr>
                  <m:nor/>
                  <m:sty m:val="p"/>
                </m:rPr>
                <m:t>(</m:t>
              </m:r>
              <m:nary>
                <m:naryPr>
                  <m:chr m:val="∑"/>
                  <m:limLoc m:val="undOvr"/>
                  <m:subHide m:val="off"/>
                  <m:supHide m:val="on"/>
                </m:naryPr>
                <m:sub>
                  <m:r>
                    <m:t>a</m:t>
                  </m:r>
                </m:sub>
                <m:sup>
                  <m:r>
                    <m:t>​</m:t>
                  </m:r>
                </m:sup>
                <m:e>
                  <m:r>
                    <m:t>f</m:t>
                  </m:r>
                </m:e>
              </m:nary>
              <m:r>
                <m:rPr>
                  <m:sty m:val="p"/>
                </m:rPr>
                <m:t>(</m:t>
              </m:r>
              <m:r>
                <m:t>a</m:t>
              </m:r>
              <m:r>
                <m:rPr>
                  <m:sty m:val="p"/>
                </m:rPr>
                <m:t>)</m:t>
              </m:r>
              <m:r>
                <m:rPr>
                  <m:sty m:val="p"/>
                </m:rPr>
                <m:t>=</m:t>
              </m:r>
              <m:r>
                <m:t>1</m:t>
              </m:r>
              <m:r>
                <m:rPr>
                  <m:nor/>
                  <m:sty m:val="p"/>
                </m:rPr>
                <m:t>)</m:t>
              </m:r>
              <m:r>
                <m:rPr>
                  <m:sty m:val="p"/>
                </m:rPr>
                <m:t>.</m:t>
              </m:r>
            </m:e>
          </m:eqArr>
        </m:oMath>
      </m:oMathPara>
    </w:p>
    <w:p>
      <w:pPr>
        <w:pStyle w:val="FirstParagraph"/>
      </w:pPr>
      <w:r>
        <w:t xml:space="preserve">So, for individuals sampled as described after</w:t>
      </w:r>
      <w:r>
        <w:t xml:space="preserve"> </w:t>
      </w:r>
      <w:hyperlink w:anchor="def-pseudo-population">
        <w:r>
          <w:rPr>
            <w:rStyle w:val="Hyperlink"/>
          </w:rPr>
          <w:t xml:space="preserve">Definition 2</w:t>
        </w:r>
      </w:hyperlink>
      <w:r>
        <w:t xml:space="preserve">,</w:t>
      </w:r>
      <w:r>
        <w:t xml:space="preserve"> </w:t>
      </w:r>
      <w:r>
        <w:t xml:space="preserve">the pseudo-population created by</w:t>
      </w:r>
      <w:r>
        <w:t xml:space="preserve"> </w:t>
      </w:r>
      <m:oMath>
        <m:r>
          <m:t>S</m:t>
        </m:r>
        <m:sSup>
          <m:e>
            <m:r>
              <m:t>W</m:t>
            </m:r>
          </m:e>
          <m:sup>
            <m:r>
              <m:t>A</m:t>
            </m:r>
          </m:sup>
        </m:sSup>
      </m:oMath>
      <w:r>
        <w:t xml:space="preserve"> </w:t>
      </w:r>
      <w:r>
        <w:t xml:space="preserve">has expected size</w:t>
      </w:r>
      <w:r>
        <w:t xml:space="preserve"> </w:t>
      </w:r>
      <m:oMath>
        <m:r>
          <m:rPr>
            <m:sty m:val="p"/>
          </m:rPr>
          <m:t>E</m:t>
        </m:r>
        <m:r>
          <m:t>​</m:t>
        </m:r>
        <m:d>
          <m:dPr>
            <m:begChr m:val="["/>
            <m:sepChr m:val=""/>
            <m:endChr m:val="]"/>
            <m:grow/>
          </m:dPr>
          <m:e>
            <m:r>
              <m:t>S</m:t>
            </m:r>
            <m:sSup>
              <m:e>
                <m:r>
                  <m:t>W</m:t>
                </m:r>
              </m:e>
              <m:sup>
                <m:r>
                  <m:t>A</m:t>
                </m:r>
              </m:sup>
            </m:sSup>
          </m:e>
        </m:d>
        <m:r>
          <m:t>​</m:t>
        </m:r>
        <m:r>
          <m:rPr>
            <m:sty m:val="p"/>
          </m:rPr>
          <m:t>⋅</m:t>
        </m:r>
        <m:r>
          <m:t>n</m:t>
        </m:r>
        <m:r>
          <m:rPr>
            <m:sty m:val="p"/>
          </m:rPr>
          <m:t>=</m:t>
        </m:r>
        <m:r>
          <m:t>n</m:t>
        </m:r>
      </m:oMath>
      <w:r>
        <w:t xml:space="preserve">, the same as the study population,</w:t>
      </w:r>
      <w:r>
        <w:t xml:space="preserve"> </w:t>
      </w:r>
      <w:r>
        <w:t xml:space="preserve">and the sample mean</w:t>
      </w:r>
      <w:r>
        <w:t xml:space="preserve"> </w:t>
      </w:r>
      <m:oMath>
        <m:f>
          <m:fPr>
            <m:type m:val="bar"/>
          </m:fPr>
          <m:num>
            <m:r>
              <m:t>1</m:t>
            </m:r>
          </m:num>
          <m:den>
            <m:r>
              <m:t>n</m:t>
            </m:r>
          </m:den>
        </m:f>
        <m:nary>
          <m:naryPr>
            <m:chr m:val="∑"/>
            <m:limLoc m:val="undOvr"/>
            <m:subHide m:val="off"/>
            <m:supHide m:val="off"/>
          </m:naryPr>
          <m:sub>
            <m:r>
              <m:t>i</m:t>
            </m:r>
            <m:r>
              <m:rPr>
                <m:sty m:val="p"/>
              </m:rPr>
              <m:t>=</m:t>
            </m:r>
            <m:r>
              <m:t>1</m:t>
            </m:r>
          </m:sub>
          <m:sup>
            <m:r>
              <m:t>n</m:t>
            </m:r>
          </m:sup>
          <m:e>
            <m:r>
              <m:t>S</m:t>
            </m:r>
          </m:e>
        </m:nary>
        <m:sSubSup>
          <m:e>
            <m:r>
              <m:t>W</m:t>
            </m:r>
          </m:e>
          <m:sub>
            <m:r>
              <m:t>i</m:t>
            </m:r>
          </m:sub>
          <m:sup>
            <m:r>
              <m:t>A</m:t>
            </m:r>
          </m:sup>
        </m:sSubSup>
      </m:oMath>
      <w:r>
        <w:t xml:space="preserve"> </w:t>
      </w:r>
      <w:r>
        <w:t xml:space="preserve">has expectation 1.</w:t>
      </w:r>
      <w:r>
        <w:t xml:space="preserve"> </w:t>
      </w:r>
      <w:r>
        <w:t xml:space="preserve">When the models for</w:t>
      </w:r>
      <w:r>
        <w:t xml:space="preserve"> </w:t>
      </w:r>
      <m:oMath>
        <m:r>
          <m:t>f</m:t>
        </m:r>
        <m:r>
          <m:rPr>
            <m:sty m:val="p"/>
          </m:rPr>
          <m:t>(</m:t>
        </m:r>
        <m:r>
          <m:t>A</m:t>
        </m:r>
        <m:r>
          <m:rPr>
            <m:sty m:val="p"/>
          </m:rPr>
          <m:t>∣</m:t>
        </m:r>
        <m:r>
          <m:t>L</m:t>
        </m:r>
        <m:r>
          <m:rPr>
            <m:sty m:val="p"/>
          </m:rPr>
          <m:t>)</m:t>
        </m:r>
      </m:oMath>
      <w:r>
        <w:t xml:space="preserve"> </w:t>
      </w:r>
      <w:r>
        <w:t xml:space="preserve">and</w:t>
      </w:r>
      <w:r>
        <w:t xml:space="preserve"> </w:t>
      </w:r>
      <m:oMath>
        <m:r>
          <m:t>f</m:t>
        </m:r>
        <m:r>
          <m:rPr>
            <m:sty m:val="p"/>
          </m:rPr>
          <m:t>(</m:t>
        </m:r>
        <m:r>
          <m:t>A</m:t>
        </m:r>
        <m:r>
          <m:rPr>
            <m:sty m:val="p"/>
          </m:rPr>
          <m:t>)</m:t>
        </m:r>
      </m:oMath>
      <w:r>
        <w:t xml:space="preserve"> </w:t>
      </w:r>
      <w:r>
        <w:t xml:space="preserve">are correct and</w:t>
      </w:r>
      <w:r>
        <w:t xml:space="preserve"> </w:t>
      </w:r>
      <m:oMath>
        <m:r>
          <m:t>n</m:t>
        </m:r>
      </m:oMath>
      <w:r>
        <w:t xml:space="preserve"> </w:t>
      </w:r>
      <w:r>
        <w:t xml:space="preserve">is large,</w:t>
      </w:r>
      <w:r>
        <w:t xml:space="preserve"> </w:t>
      </w:r>
      <w:r>
        <w:t xml:space="preserve">the mean of the estimated stabilized weights should therefore be close to 1,</w:t>
      </w:r>
      <w:r>
        <w:t xml:space="preserve"> </w:t>
      </w:r>
      <w:r>
        <w:t xml:space="preserve">and in data analyses one should check it:</w:t>
      </w:r>
      <w:r>
        <w:t xml:space="preserve"> </w:t>
      </w:r>
      <w:r>
        <w:t xml:space="preserve">a mean far from 1 suggests model misspecification or (near) violations of positivity</w:t>
      </w:r>
      <w:r>
        <w:t xml:space="preserve"> </w:t>
      </w:r>
      <w:r>
        <w:t xml:space="preserve">(Hernán and Robins 2020, chap. 12, p. 168)</w:t>
      </w:r>
      <w:r>
        <w:t xml:space="preserve">.</w:t>
      </w:r>
    </w:p>
    <w:p>
      <w:pPr>
        <w:pStyle w:val="BodyText"/>
      </w:pPr>
      <w:r>
        <w:t xml:space="preserve">To estimate the average causal effect in the treated rather than in the whole population, use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the numerator instead (Technical Point 4.1).</w:t>
      </w:r>
    </w:p>
    <w:p>
      <w:r>
        <w:pict>
          <v:rect style="width:0;height:1.5pt" o:hralign="center" o:hrstd="t" o:hr="t"/>
        </w:pict>
      </w:r>
    </w:p>
    <w:bookmarkEnd w:id="45"/>
    <w:bookmarkStart w:id="48" w:name="estimation"/>
    <w:p>
      <w:pPr>
        <w:pStyle w:val="Heading3"/>
      </w:pPr>
      <w:r>
        <w:t xml:space="preserve">3.3 Estimation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6" w:name="alg-estimate-stabilized-weights"/>
          <w:p>
            <w:pPr>
              <w:pStyle w:val="BodyText"/>
            </w:pPr>
            <w:r>
              <w:rPr>
                <w:b/>
                <w:bCs/>
              </w:rPr>
              <w:t xml:space="preserve">Algorithm 2 (Estimating Stabilized IP Weights)</w:t>
            </w:r>
            <w:r>
              <w:t xml:space="preserve"> </w:t>
            </w:r>
            <w:r>
              <w:t xml:space="preserve"> </w:t>
            </w:r>
          </w:p>
          <w:p>
            <w:pPr>
              <w:pStyle w:val="Compact"/>
              <w:numPr>
                <w:ilvl w:val="0"/>
                <w:numId w:val="1017"/>
              </w:numPr>
            </w:pPr>
            <w:r>
              <w:rPr>
                <w:b/>
                <w:bCs/>
              </w:rPr>
              <w:t xml:space="preserve">Denominator</w:t>
            </w:r>
            <w:r>
              <w:t xml:space="preserve">: same logistic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in Section 12.2.</w:t>
            </w:r>
          </w:p>
          <w:p>
            <w:pPr>
              <w:pStyle w:val="Compact"/>
              <w:numPr>
                <w:ilvl w:val="0"/>
                <w:numId w:val="1017"/>
              </w:numPr>
            </w:pPr>
            <w:r>
              <w:rPr>
                <w:b/>
                <w:bCs/>
              </w:rPr>
              <w:t xml:space="preserve">Numerator</w:t>
            </w:r>
            <w:r>
              <w:t xml:space="preserve">:</w:t>
            </w:r>
            <w:r>
              <w:t xml:space="preserve"> </w:t>
            </w:r>
            <m:oMath>
              <m:r>
                <m:rPr>
                  <m:sty m:val="p"/>
                </m:rPr>
                <m:t/>
              </m:r>
              <m:r>
                <m:t>​</m:t>
              </m:r>
              <m:d>
                <m:dPr>
                  <m:begChr m:val="["/>
                  <m:sepChr m:val=""/>
                  <m:endChr m:val="]"/>
                  <m:grow/>
                </m:dPr>
                <m:e>
                  <m:r>
                    <m:t>A</m:t>
                  </m:r>
                  <m:r>
                    <m:rPr>
                      <m:sty m:val="p"/>
                    </m:rPr>
                    <m:t>=</m:t>
                  </m:r>
                  <m:r>
                    <m:t>1</m:t>
                  </m:r>
                </m:e>
              </m:d>
              <m:r>
                <m:t>​</m:t>
              </m:r>
              <m:r>
                <m:rPr>
                  <m:sty m:val="p"/>
                </m:rPr>
                <m:t>=</m:t>
              </m:r>
              <m:r>
                <m:t>403</m:t>
              </m:r>
              <m:r>
                <m:rPr>
                  <m:sty m:val="p"/>
                </m:rPr>
                <m:t>/</m:t>
              </m:r>
              <m:r>
                <m:t>1566</m:t>
              </m:r>
            </m:oMath>
            <w:r>
              <w:t xml:space="preserve">, equivalently a saturated (intercept-only) logistic model.</w:t>
            </w:r>
          </w:p>
          <w:p>
            <w:pPr>
              <w:pStyle w:val="Compact"/>
              <w:numPr>
                <w:ilvl w:val="0"/>
                <w:numId w:val="1017"/>
              </w:numPr>
            </w:pPr>
            <w:r>
              <w:t xml:space="preserve">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by weighted least squares with weights</w:t>
            </w:r>
            <w:r>
              <w:t xml:space="preserve"> </w:t>
            </w:r>
            <m:oMath>
              <m:r>
                <m:rPr>
                  <m:sty m:val="p"/>
                </m:rPr>
                <m:t/>
              </m:r>
              <m:r>
                <m:t>​</m:t>
              </m:r>
              <m:d>
                <m:dPr>
                  <m:begChr m:val="["/>
                  <m:sepChr m:val=""/>
                  <m:endChr m:val="]"/>
                  <m:grow/>
                </m:dPr>
                <m:e>
                  <m:r>
                    <m:t>A</m:t>
                  </m:r>
                  <m:r>
                    <m:rPr>
                      <m:sty m:val="p"/>
                    </m:rPr>
                    <m:t>=</m:t>
                  </m:r>
                  <m:r>
                    <m:t>1</m:t>
                  </m:r>
                </m:e>
              </m:d>
              <m: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quitters and</w:t>
            </w:r>
            <w:r>
              <w:t xml:space="preserve"> </w:t>
            </w:r>
            <m:oMath>
              <m:r>
                <m:rPr>
                  <m:sty m:val="p"/>
                </m:rPr>
                <m:t>(</m:t>
              </m:r>
              <m:r>
                <m:t>1</m:t>
              </m:r>
              <m:r>
                <m:rPr>
                  <m:sty m:val="p"/>
                </m:rPr>
                <m:t>−</m:t>
              </m:r>
              <m:r>
                <m:rPr>
                  <m:sty m:val="p"/>
                </m:rPr>
                <m:t/>
              </m:r>
              <m:r>
                <m:t>​</m:t>
              </m:r>
              <m:d>
                <m:dPr>
                  <m:begChr m:val="["/>
                  <m:sepChr m:val=""/>
                  <m:endChr m:val="]"/>
                  <m:grow/>
                </m:dPr>
                <m:e>
                  <m:r>
                    <m:t>A</m:t>
                  </m:r>
                  <m:r>
                    <m:rPr>
                      <m:sty m:val="p"/>
                    </m:rPr>
                    <m:t>=</m:t>
                  </m:r>
                  <m:r>
                    <m:t>1</m:t>
                  </m:r>
                </m:e>
              </m:d>
              <m:r>
                <m:t>​</m:t>
              </m:r>
              <m:r>
                <m:rPr>
                  <m:sty m:val="p"/>
                </m:rPr>
                <m:t>)</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r>
                <m:rPr>
                  <m:sty m:val="p"/>
                </m:rPr>
                <m:t>)</m:t>
              </m:r>
            </m:oMath>
            <w:r>
              <w:t xml:space="preserve"> </w:t>
            </w:r>
            <w:r>
              <w:t xml:space="preserve">for non-quitters.</w:t>
            </w:r>
          </w:p>
          <w:bookmarkEnd w:id="4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7" w:name="exm-nhefs-sw"/>
          <w:p>
            <w:pPr>
              <w:pStyle w:val="BodyText"/>
            </w:pPr>
            <w:r>
              <w:rPr>
                <w:b/>
                <w:bCs/>
              </w:rPr>
              <w:t xml:space="preserve">Example 5 (NHEFS: Stabilized IP Weighting)</w:t>
            </w:r>
            <w:r>
              <w:t xml:space="preserve"> </w:t>
            </w:r>
            <w:r>
              <w:t xml:space="preserve"> </w:t>
            </w:r>
          </w:p>
          <w:p>
            <w:pPr>
              <w:pStyle w:val="Compact"/>
              <w:numPr>
                <w:ilvl w:val="0"/>
                <w:numId w:val="1018"/>
              </w:numPr>
            </w:pPr>
            <w:r>
              <w:t xml:space="preserve">Estimated</w:t>
            </w:r>
            <w:r>
              <w:t xml:space="preserve"> </w:t>
            </w:r>
            <m:oMath>
              <m:sSup>
                <m:e>
                  <m:acc>
                    <m:accPr>
                      <m:chr m:val="̂"/>
                    </m:accPr>
                    <m:e>
                      <m:r>
                        <m:t>S</m:t>
                      </m:r>
                      <m:r>
                        <m:t>W</m:t>
                      </m:r>
                    </m:e>
                  </m:acc>
                </m:e>
                <m:sup>
                  <m:r>
                    <m:t>A</m:t>
                  </m:r>
                </m:sup>
              </m:sSup>
            </m:oMath>
            <w:r>
              <w:t xml:space="preserve"> </w:t>
            </w:r>
            <w:r>
              <w:t xml:space="preserve">ranged from 0.33 to 4.30, with mean 1.00 (versus 1.05 to 16.7, mean 2.00, for</w:t>
            </w:r>
            <w:r>
              <w:t xml:space="preserve"> </w:t>
            </w:r>
            <m:oMath>
              <m:sSup>
                <m:e>
                  <m:acc>
                    <m:accPr>
                      <m:chr m:val="̂"/>
                    </m:accPr>
                    <m:e>
                      <m:r>
                        <m:t>W</m:t>
                      </m:r>
                    </m:e>
                  </m:acc>
                </m:e>
                <m:sup>
                  <m:r>
                    <m:t>A</m:t>
                  </m:r>
                </m:sup>
              </m:sSup>
            </m:oMath>
            <w:r>
              <w:t xml:space="preserve">).</w:t>
            </w:r>
          </w:p>
          <w:p>
            <w:pPr>
              <w:pStyle w:val="Compact"/>
              <w:numPr>
                <w:ilvl w:val="0"/>
                <w:numId w:val="1018"/>
              </w:numPr>
            </w:pPr>
            <m:oMath>
              <m:sSub>
                <m:e>
                  <m:acc>
                    <m:accPr>
                      <m:chr m:val="̂"/>
                    </m:accPr>
                    <m:e>
                      <m:r>
                        <m:t>θ</m:t>
                      </m:r>
                    </m:e>
                  </m:acc>
                </m:e>
                <m:sub>
                  <m:r>
                    <m:t>1</m:t>
                  </m:r>
                </m:sub>
              </m:sSub>
              <m:r>
                <m:rPr>
                  <m:sty m:val="p"/>
                </m:rPr>
                <m:t>=</m:t>
              </m:r>
              <m:r>
                <m:t>3.4</m:t>
              </m:r>
            </m:oMath>
            <w:r>
              <w:t xml:space="preserve"> </w:t>
            </w:r>
            <w:r>
              <w:t xml:space="preserve">kg (95% CI: 2.4, 4.5), the same estimate as with the nonstabilized weights.</w:t>
            </w:r>
          </w:p>
          <w:bookmarkEnd w:id="47"/>
        </w:tc>
      </w:tr>
    </w:tbl>
    <w:p>
      <w:r>
        <w:pict>
          <v:rect style="width:0;height:1.5pt" o:hralign="center" o:hrstd="t" o:hr="t"/>
        </w:pict>
      </w:r>
    </w:p>
    <w:bookmarkEnd w:id="48"/>
    <w:bookmarkStart w:id="52" w:name="why-stabilize"/>
    <w:p>
      <w:pPr>
        <w:pStyle w:val="Heading3"/>
      </w:pPr>
      <w:r>
        <w:t xml:space="preserve">3.4 Why Stabilize?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rem-why-stabilize"/>
          <w:p>
            <w:pPr>
              <w:pStyle w:val="BodyText"/>
            </w:pPr>
            <w:r>
              <w:rPr>
                <w:i/>
                <w:iCs/>
              </w:rPr>
              <w:t xml:space="preserve">Remark 4</w:t>
            </w:r>
            <w:r>
              <w:t xml:space="preserve"> (When Stabilization Helps). </w:t>
            </w:r>
            <w:r>
              <w:t xml:space="preserve">If both kinds of weights give the same estimate, why stabilize?</w:t>
            </w:r>
          </w:p>
          <w:p>
            <w:pPr>
              <w:pStyle w:val="Compact"/>
              <w:numPr>
                <w:ilvl w:val="0"/>
                <w:numId w:val="1019"/>
              </w:numPr>
            </w:pPr>
            <w:r>
              <w:t xml:space="preserve">Stabilized weights typically give</w:t>
            </w:r>
            <w:r>
              <w:t xml:space="preserve"> </w:t>
            </w:r>
            <w:r>
              <w:rPr>
                <w:b/>
                <w:bCs/>
              </w:rPr>
              <w:t xml:space="preserve">narrower confidence intervals</w:t>
            </w:r>
            <w:r>
              <w:t xml:space="preserve">.</w:t>
            </w:r>
          </w:p>
          <w:p>
            <w:pPr>
              <w:pStyle w:val="Compact"/>
              <w:numPr>
                <w:ilvl w:val="0"/>
                <w:numId w:val="1019"/>
              </w:numPr>
            </w:pPr>
            <w:r>
              <w:t xml:space="preserve">But this advantage can occur only when the weighted model is</w:t>
            </w:r>
            <w:r>
              <w:t xml:space="preserve"> </w:t>
            </w:r>
            <w:r>
              <w:rPr>
                <w:b/>
                <w:bCs/>
              </w:rPr>
              <w:t xml:space="preserve">not saturated</w:t>
            </w:r>
            <w:r>
              <w:t xml:space="preserve">.</w:t>
            </w:r>
          </w:p>
          <w:p>
            <w:pPr>
              <w:pStyle w:val="Compact"/>
              <w:numPr>
                <w:ilvl w:val="0"/>
                <w:numId w:val="1019"/>
              </w:numPr>
            </w:pPr>
            <w:r>
              <w:t xml:space="preserve">Here,</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because</w:t>
            </w:r>
            <w:r>
              <w:t xml:space="preserve"> </w:t>
            </w:r>
            <m:oMath>
              <m:r>
                <m:t>A</m:t>
              </m:r>
            </m:oMath>
            <w:r>
              <w:t xml:space="preserve"> </w:t>
            </w:r>
            <w:r>
              <w:t xml:space="preserve">is dichotomous, so the two sets of weights agree.</w:t>
            </w:r>
          </w:p>
          <w:p>
            <w:pPr>
              <w:pStyle w:val="Compact"/>
              <w:numPr>
                <w:ilvl w:val="0"/>
                <w:numId w:val="1019"/>
              </w:numPr>
            </w:pPr>
            <w:r>
              <w:t xml:space="preserve">With time-varying or continuous treatments the weighted model cannot be saturated, and stabilized weights are used (Section 12.4).</w:t>
            </w:r>
          </w:p>
          <w:bookmarkEnd w:id="49"/>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note.png" id="51"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12.2: Checking Positivity</w:t>
            </w:r>
          </w:p>
        </w:tc>
      </w:tr>
      <w:tr>
        <w:trPr>
          <w:cantSplit/>
        </w:trPr>
        <w:tc>
          <w:tcPr>
            <w:tcMar>
              <w:top w:w="108" w:type="dxa"/>
              <w:bottom w:w="108" w:type="dxa"/>
            </w:tcMar>
          </w:tcPr>
          <w:p>
            <w:pPr>
              <w:pStyle w:val="BodyText"/>
            </w:pPr>
            <w:pPr>
              <w:spacing w:before="16"/>
            </w:pPr>
            <w:r>
              <w:t xml:space="preserve">In the NHEFS, there are 4 white women aged 66, and none of them quit smoking: positivity is</w:t>
            </w:r>
            <w:r>
              <w:t xml:space="preserve"> </w:t>
            </w:r>
            <w:r>
              <w:rPr>
                <w:b/>
                <w:bCs/>
              </w:rPr>
              <w:t xml:space="preserve">empirically</w:t>
            </w:r>
            <w:r>
              <w:t xml:space="preserve"> </w:t>
            </w:r>
            <w:r>
              <w:t xml:space="preserve">violated in that stratum.</w:t>
            </w:r>
          </w:p>
          <w:p>
            <w:pPr>
              <w:pStyle w:val="Compact"/>
              <w:numPr>
                <w:ilvl w:val="0"/>
                <w:numId w:val="1020"/>
              </w:numPr>
            </w:pPr>
            <w:r>
              <w:rPr>
                <w:b/>
                <w:bCs/>
              </w:rPr>
              <w:t xml:space="preserve">Structural violations</w:t>
            </w:r>
            <w:r>
              <w:t xml:space="preserve">: some values of</w:t>
            </w:r>
            <w:r>
              <w:t xml:space="preserve"> </w:t>
            </w:r>
            <m:oMath>
              <m:r>
                <m:t>L</m:t>
              </m:r>
            </m:oMath>
            <w:r>
              <w:t xml:space="preserve"> </w:t>
            </w:r>
            <w:r>
              <w:t xml:space="preserve">make treatment (or non-treatment) impossible.</w:t>
            </w:r>
            <w:r>
              <w:t xml:space="preserve"> </w:t>
            </w:r>
            <w:r>
              <w:t xml:space="preserve">Example: people off work cannot be exposed to an occupational chemical.</w:t>
            </w:r>
            <w:r>
              <w:t xml:space="preserve"> </w:t>
            </w:r>
            <w:r>
              <w:t xml:space="preserve">Zero cells appear whenever we condition on such a confounder.</w:t>
            </w:r>
          </w:p>
          <w:p>
            <w:pPr>
              <w:pStyle w:val="Compact"/>
              <w:numPr>
                <w:ilvl w:val="0"/>
                <w:numId w:val="1020"/>
              </w:numPr>
            </w:pPr>
            <w:r>
              <w:rPr>
                <w:b/>
                <w:bCs/>
              </w:rPr>
              <w:t xml:space="preserve">Random violations</w:t>
            </w:r>
            <w:r>
              <w:t xml:space="preserve">: in a finite sample, stratifying on many confounders produces zero cells by chance, even though the probability of treatment is not zero in the target population.</w:t>
            </w:r>
            <w:r>
              <w:t xml:space="preserve"> </w:t>
            </w:r>
            <w:r>
              <w:t xml:space="preserve">Example: no treated white women aged 66 or 67, but some treated white women aged 65 and 69.</w:t>
            </w:r>
          </w:p>
          <w:p>
            <w:pPr>
              <w:pStyle w:val="FirstParagraph"/>
            </w:pPr>
            <w:r>
              <w:t xml:space="preserve">The two kinds of violation have different consequences</w:t>
            </w:r>
            <w:r>
              <w:t xml:space="preserve"> </w:t>
            </w:r>
            <w:r>
              <w:t xml:space="preserve">(Hernán and Robins 2020, Fine Point 12.2, p. 169)</w:t>
            </w:r>
            <w:r>
              <w:t xml:space="preserve">:</w:t>
            </w:r>
          </w:p>
          <w:p>
            <w:pPr>
              <w:pStyle w:val="Compact"/>
              <w:numPr>
                <w:ilvl w:val="0"/>
                <w:numId w:val="1021"/>
              </w:numPr>
            </w:pPr>
            <w:r>
              <w:t xml:space="preserve">Under</w:t>
            </w:r>
            <w:r>
              <w:t xml:space="preserve"> </w:t>
            </w:r>
            <w:r>
              <w:rPr>
                <w:b/>
                <w:bCs/>
              </w:rPr>
              <w:t xml:space="preserve">structural</w:t>
            </w:r>
            <w:r>
              <w:t xml:space="preserve"> </w:t>
            </w:r>
            <w:r>
              <w:t xml:space="preserve">violations, neither IP weighting nor standardization supports inference about the entire population;</w:t>
            </w:r>
            <w:r>
              <w:t xml:space="preserve"> </w:t>
            </w:r>
            <w:r>
              <w:t xml:space="preserve">inference has to be limited to the strata where structural positivity holds (see Technical Point 12.1).</w:t>
            </w:r>
          </w:p>
          <w:p>
            <w:pPr>
              <w:pStyle w:val="Compact"/>
              <w:numPr>
                <w:ilvl w:val="0"/>
                <w:numId w:val="1021"/>
              </w:numPr>
            </w:pPr>
            <w:r>
              <w:t xml:space="preserve">Under</w:t>
            </w:r>
            <w:r>
              <w:t xml:space="preserve"> </w:t>
            </w:r>
            <w:r>
              <w:rPr>
                <w:b/>
                <w:bCs/>
              </w:rPr>
              <w:t xml:space="preserve">random</w:t>
            </w:r>
            <w:r>
              <w:t xml:space="preserve"> </w:t>
            </w:r>
            <w:r>
              <w:t xml:space="preserve">violations, the parametric model smooths over the zeros: the logistic model of Section 12.2 estimated the probability of quitting for white women aged 66 by interpolating from everyone else.</w:t>
            </w:r>
          </w:p>
          <w:p>
            <w:pPr>
              <w:pStyle w:val="FirstParagraph"/>
            </w:pPr>
            <w:r>
              <w:t xml:space="preserve">Whenever we use parametric IP weights in the presence of zero cells, as in the estimate</w:t>
            </w:r>
            <w:r>
              <w:t xml:space="preserve"> </w:t>
            </w:r>
            <m:oMath>
              <m:sSub>
                <m:e>
                  <m:acc>
                    <m:accPr>
                      <m:chr m:val="̂"/>
                    </m:accPr>
                    <m:e>
                      <m:r>
                        <m:t>θ</m:t>
                      </m:r>
                    </m:e>
                  </m:acc>
                </m:e>
                <m:sub>
                  <m:r>
                    <m:t>1</m:t>
                  </m:r>
                </m:sub>
              </m:sSub>
              <m:r>
                <m:rPr>
                  <m:sty m:val="p"/>
                </m:rPr>
                <m:t>=</m:t>
              </m:r>
              <m:r>
                <m:t>3.4</m:t>
              </m:r>
            </m:oMath>
            <w:r>
              <w:t xml:space="preserve">, we are effectively assuming that the nonpositivity is random.</w:t>
            </w:r>
          </w:p>
          <w:p/>
        </w:tc>
      </w:tr>
    </w:tbl>
    <w:bookmarkEnd w:id="52"/>
    <w:bookmarkEnd w:id="53"/>
    <w:bookmarkStart w:id="74" w:name="marginal-structural-models-pp.-169-171"/>
    <w:p>
      <w:pPr>
        <w:pStyle w:val="Heading2"/>
      </w:pPr>
      <w:r>
        <w:t xml:space="preserve">4 12.4 Marginal Structural Models (pp. 169-171)</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def-msm"/>
          <w:p>
            <w:pPr>
              <w:pStyle w:val="BodyText"/>
            </w:pPr>
            <w:r>
              <w:rPr>
                <w:b/>
                <w:bCs/>
              </w:rPr>
              <w:t xml:space="preserve">Definition 6 (Marginal Structural Model)</w:t>
            </w:r>
            <w:r>
              <w:t xml:space="preserve"> </w:t>
            </w:r>
            <w:r>
              <w:t xml:space="preserve">A</w:t>
            </w:r>
            <w:r>
              <w:t xml:space="preserve"> </w:t>
            </w:r>
            <w:r>
              <w:rPr>
                <w:b/>
                <w:bCs/>
              </w:rPr>
              <w:t xml:space="preserve">marginal structural mean model</w:t>
            </w:r>
            <w:r>
              <w:t xml:space="preserve"> </w:t>
            </w:r>
            <w:r>
              <w:t xml:space="preserve">is a model for the marginal mean of a counterfactual outcome, such as</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m:oMathPara>
          </w:p>
          <w:p>
            <w:pPr>
              <w:pStyle w:val="FirstParagraph"/>
            </w:pPr>
            <w:r>
              <w:t xml:space="preserve">Because the outcome</w:t>
            </w:r>
            <w:r>
              <w:t xml:space="preserve"> </w:t>
            </w:r>
            <m:oMath>
              <m:sSup>
                <m:e>
                  <m:r>
                    <m:t>Y</m:t>
                  </m:r>
                </m:e>
                <m:sup>
                  <m:r>
                    <m:t>a</m:t>
                  </m:r>
                </m:sup>
              </m:sSup>
            </m:oMath>
            <w:r>
              <w:t xml:space="preserve"> </w:t>
            </w:r>
            <w:r>
              <w:t xml:space="preserve">is counterfactual (generally unobserved), the model cannot be fit directly to the data of any real-world study.</w:t>
            </w:r>
          </w:p>
          <w:bookmarkEnd w:id="5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5" w:name="prp-msm-parameter-causal"/>
          <w:p>
            <w:pPr>
              <w:pStyle w:val="BodyText"/>
            </w:pPr>
            <w:r>
              <w:rPr>
                <w:b/>
                <w:bCs/>
              </w:rPr>
              <w:t xml:space="preserve">Proposition 3 (MSM Treatment Parameters Are Average Causal Effects)</w:t>
            </w:r>
            <w:r>
              <w:t xml:space="preserve"> </w:t>
            </w:r>
            <w:r>
              <w:t xml:space="preserve">In the marginal structural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of</w:t>
            </w:r>
            <w:r>
              <w:t xml:space="preserve"> </w:t>
            </w:r>
            <w:hyperlink w:anchor="def-msm">
              <w:r>
                <w:rPr>
                  <w:rStyle w:val="Hyperlink"/>
                </w:rPr>
                <w:t xml:space="preserve">Definition 6</w:t>
              </w:r>
            </w:hyperlink>
            <w:r>
              <w:t xml:space="preserve">,</w:t>
            </w:r>
          </w:p>
          <w:p>
            <w:pPr>
              <w:pStyle w:val="BodyText"/>
            </w:pPr>
            <m:oMathPara>
              <m:oMathParaPr>
                <m:jc m:val="center"/>
              </m:oMathParaP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oMath>
            </m:oMathPara>
          </w:p>
          <w:bookmarkEnd w:id="55"/>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r>
                      <m:t>&amp;</m:t>
                    </m:r>
                    <m:r>
                      <m:t>&amp;</m:t>
                    </m:r>
                    <m:r>
                      <m:rPr>
                        <m:nor/>
                        <m:sty m:val="p"/>
                      </m:rPr>
                      <m:t>(evaluate the model at </m:t>
                    </m:r>
                    <m:r>
                      <m:t>a</m:t>
                    </m:r>
                    <m:r>
                      <m:rPr>
                        <m:sty m:val="p"/>
                      </m:rPr>
                      <m:t>=</m:t>
                    </m:r>
                    <m:r>
                      <m:t>1</m:t>
                    </m:r>
                    <m:r>
                      <m:rPr>
                        <m:sty m:val="p"/>
                      </m:rPr>
                      <m:t>,</m:t>
                    </m:r>
                    <m:r>
                      <m:t>0</m:t>
                    </m:r>
                    <m:r>
                      <m:rPr>
                        <m:nor/>
                        <m:sty m:val="p"/>
                      </m:rPr>
                      <m:t>)</m:t>
                    </m:r>
                  </m:e>
                  <m:e>
                    <m:r>
                      <m:t>&amp;</m:t>
                    </m:r>
                    <m:r>
                      <m:rPr>
                        <m:sty m:val="p"/>
                      </m:rPr>
                      <m:t>=</m:t>
                    </m:r>
                    <m:sSub>
                      <m:e>
                        <m:r>
                          <m:t>β</m:t>
                        </m:r>
                      </m:e>
                      <m:sub>
                        <m:r>
                          <m:t>1</m:t>
                        </m:r>
                      </m:sub>
                    </m:sSub>
                    <m:r>
                      <m:t>&amp;</m:t>
                    </m:r>
                    <m:r>
                      <m:t>&amp;</m:t>
                    </m:r>
                    <m:r>
                      <m:rPr>
                        <m:nor/>
                        <m:sty m:val="p"/>
                      </m:rPr>
                      <m:t>(cancel </m:t>
                    </m:r>
                    <m:sSub>
                      <m:e>
                        <m:r>
                          <m:t>β</m:t>
                        </m:r>
                      </m:e>
                      <m:sub>
                        <m:r>
                          <m:t>0</m:t>
                        </m:r>
                      </m:sub>
                    </m:sSub>
                    <m:r>
                      <m:rPr>
                        <m:nor/>
                        <m:sty m:val="p"/>
                      </m:rPr>
                      <m:t>)</m:t>
                    </m:r>
                  </m:e>
                </m:eqArr>
              </m:oMath>
            </m:oMathPara>
          </w:p>
          <w:p/>
        </w:tc>
      </w:tr>
    </w:tbl>
    <w:p>
      <w:pPr>
        <w:pStyle w:val="FirstParagraph"/>
      </w:pPr>
      <w:r>
        <w:t xml:space="preserve">So Sections 12.2-12.3 were already estimating</w:t>
      </w:r>
      <w:r>
        <w:t xml:space="preserve"> </w:t>
      </w:r>
      <m:oMath>
        <m:sSub>
          <m:e>
            <m:r>
              <m:t>β</m:t>
            </m:r>
          </m:e>
          <m:sub>
            <m:r>
              <m:t>1</m:t>
            </m:r>
          </m:sub>
        </m:sSub>
      </m:oMath>
      <w:r>
        <w:t xml:space="preserve"> </w:t>
      </w:r>
      <w:r>
        <w:t xml:space="preserve">of a marginal structural model.</w:t>
      </w:r>
    </w:p>
    <w:p>
      <w:r>
        <w:pict>
          <v:rect style="width:0;height:1.5pt" o:hralign="center" o:hrstd="t" o:hr="t"/>
        </w:pict>
      </w:r>
    </w:p>
    <w:bookmarkStart w:id="58" w:name="Xe84582f68f8c1f71091cc7201b90d5a3c2b7dcb"/>
    <w:p>
      <w:pPr>
        <w:pStyle w:val="Heading3"/>
      </w:pPr>
      <w:r>
        <w:t xml:space="preserve">4.1 Fitting a Marginal Structural Model by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6" w:name="alg-fit-msm-ipw"/>
          <w:p>
            <w:pPr>
              <w:pStyle w:val="BodyText"/>
            </w:pPr>
            <w:r>
              <w:rPr>
                <w:b/>
                <w:bCs/>
              </w:rPr>
              <w:t xml:space="preserve">Algorithm 3 (Estimating Marginal Structural Model Parameters by IP Weighting)</w:t>
            </w:r>
            <w:r>
              <w:t xml:space="preserve"> </w:t>
            </w:r>
            <w:r>
              <w:t xml:space="preserve"> </w:t>
            </w:r>
          </w:p>
          <w:p>
            <w:pPr>
              <w:pStyle w:val="Compact"/>
              <w:numPr>
                <w:ilvl w:val="0"/>
                <w:numId w:val="1022"/>
              </w:numPr>
            </w:pPr>
            <w:r>
              <w:t xml:space="preserve">Use IP weights to create a pseudo-population (</w:t>
            </w:r>
            <w:hyperlink w:anchor="def-pseudo-population">
              <w:r>
                <w:rPr>
                  <w:rStyle w:val="Hyperlink"/>
                </w:rPr>
                <w:t xml:space="preserve">Definition 2</w:t>
              </w:r>
            </w:hyperlink>
            <w:r>
              <w:t xml:space="preserve">) in which, under the assumptions of</w:t>
            </w:r>
            <w:r>
              <w:t xml:space="preserve"> </w:t>
            </w:r>
            <w:hyperlink w:anchor="prp-pseudo-population">
              <w:r>
                <w:rPr>
                  <w:rStyle w:val="Hyperlink"/>
                </w:rPr>
                <w:t xml:space="preserve">Proposition 1</w:t>
              </w:r>
            </w:hyperlink>
            <w:r>
              <w:t xml:space="preserve">, association is causation.</w:t>
            </w:r>
          </w:p>
          <w:p>
            <w:pPr>
              <w:pStyle w:val="Compact"/>
              <w:numPr>
                <w:ilvl w:val="0"/>
                <w:numId w:val="1022"/>
              </w:numPr>
            </w:pPr>
            <w:r>
              <w:t xml:space="preserve">Fit the associational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to the pseudo-population, i.e., by IP weighted least squares.</w:t>
            </w:r>
          </w:p>
          <w:p>
            <w:pPr>
              <w:pStyle w:val="Compact"/>
              <w:numPr>
                <w:ilvl w:val="0"/>
                <w:numId w:val="1022"/>
              </w:numPr>
            </w:pPr>
            <m:oMath>
              <m:sSub>
                <m:e>
                  <m:r>
                    <m:t>θ</m:t>
                  </m:r>
                </m:e>
                <m:sub>
                  <m:r>
                    <m:t>1</m:t>
                  </m:r>
                </m:sub>
              </m:sSub>
            </m:oMath>
            <w:r>
              <w:t xml:space="preserve"> </w:t>
            </w:r>
            <w:r>
              <w:t xml:space="preserve">then has the same causal interpretation as</w:t>
            </w:r>
            <w:r>
              <w:t xml:space="preserve"> </w:t>
            </w:r>
            <m:oMath>
              <m:sSub>
                <m:e>
                  <m:r>
                    <m:t>β</m:t>
                  </m:r>
                </m:e>
                <m:sub>
                  <m:r>
                    <m:t>1</m:t>
                  </m:r>
                </m:sub>
              </m:sSub>
            </m:oMath>
            <w:r>
              <w:t xml:space="preserve">, so a consistent estimator</w:t>
            </w:r>
            <w:r>
              <w:t xml:space="preserve"> </w:t>
            </w:r>
            <m:oMath>
              <m:sSub>
                <m:e>
                  <m:acc>
                    <m:accPr>
                      <m:chr m:val="̂"/>
                    </m:accPr>
                    <m:e>
                      <m:r>
                        <m:t>θ</m:t>
                      </m:r>
                    </m:e>
                  </m:acc>
                </m:e>
                <m:sub>
                  <m:r>
                    <m:t>1</m:t>
                  </m:r>
                </m:sub>
              </m:sSub>
            </m:oMath>
            <w:r>
              <w:t xml:space="preserve"> </w:t>
            </w:r>
            <w:r>
              <w:t xml:space="preserve">is a consistent estimator of</w:t>
            </w:r>
            <w:r>
              <w:t xml:space="preserve"> </w:t>
            </w: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bookmarkEnd w:id="56"/>
        </w:tc>
      </w:tr>
    </w:tbl>
    <w:tbl>
      <w:tblPr>
        <w:tblStyle w:val="Table"/>
        <w:tblW w:type="pct" w:w="5000"/>
        <w:tblLayout w:type="fixed"/>
        <w:tblLook w:firstRow="0" w:lastRow="0" w:firstColumn="0" w:lastColumn="0" w:noHBand="0" w:noVBand="0" w:val="0000"/>
      </w:tblPr>
      <w:tblGrid>
        <w:gridCol w:w="7920"/>
      </w:tblGrid>
      <w:tr>
        <w:tc>
          <w:tcPr/>
          <w:bookmarkStart w:id="57" w:name="lst-msm-wls"/>
          <w:p>
            <w:pPr>
              <w:jc w:val="center"/>
            </w:pPr>
            <w:pPr>
              <w:jc w:val="left"/>
              <w:spacing w:before="200"/>
              <w:pStyle w:val="ImageCaption"/>
            </w:pPr>
            <w:r>
              <w:t xml:space="preserve">Listing 1: Pseudo-code for fitting a marginal structural model by IP weighted least squares.</w:t>
            </w:r>
          </w:p>
          <w:p>
            <w:pPr>
              <w:pStyle w:val="SourceCode"/>
              <w:jc w:val="center"/>
            </w:pPr>
            <w:r>
              <w:rPr>
                <w:rStyle w:val="CommentTok"/>
              </w:rPr>
              <w:t xml:space="preserve"># weighted least squares; use robust (sandwich) standard errors</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(weight_change </w:t>
            </w:r>
            <w:r>
              <w:rPr>
                <w:rStyle w:val="SpecialCharTok"/>
              </w:rPr>
              <w:t xml:space="preserve">~</w:t>
            </w:r>
            <w:r>
              <w:rPr>
                <w:rStyle w:val="NormalTok"/>
              </w:rPr>
              <w:t xml:space="preserve"> quit_smoking,</w:t>
            </w:r>
            <w:r>
              <w:br/>
            </w:r>
            <w:r>
              <w:rPr>
                <w:rStyle w:val="NormalTok"/>
              </w:rPr>
              <w:t xml:space="preserve">          </w:t>
            </w:r>
            <w:r>
              <w:rPr>
                <w:rStyle w:val="AttributeTok"/>
              </w:rPr>
              <w:t xml:space="preserve">weights =</w:t>
            </w:r>
            <w:r>
              <w:rPr>
                <w:rStyle w:val="NormalTok"/>
              </w:rPr>
              <w:t xml:space="preserve"> stabilized_weights,</w:t>
            </w:r>
            <w:r>
              <w:br/>
            </w:r>
            <w:r>
              <w:rPr>
                <w:rStyle w:val="NormalTok"/>
              </w:rPr>
              <w:t xml:space="preserve">          </w:t>
            </w:r>
            <w:r>
              <w:rPr>
                <w:rStyle w:val="AttributeTok"/>
              </w:rPr>
              <w:t xml:space="preserve">data =</w:t>
            </w:r>
            <w:r>
              <w:rPr>
                <w:rStyle w:val="NormalTok"/>
              </w:rPr>
              <w:t xml:space="preserve"> nhefs)</w:t>
            </w:r>
          </w:p>
          <w:bookmarkEnd w:id="57"/>
        </w:tc>
      </w:tr>
    </w:tbl>
    <w:p>
      <w:pPr>
        <w:pStyle w:val="FirstParagraph"/>
      </w:pPr>
      <w:r>
        <w:t xml:space="preserve">The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is</w:t>
      </w:r>
      <w:r>
        <w:t xml:space="preserve"> </w:t>
      </w:r>
      <w:r>
        <w:rPr>
          <w:b/>
          <w:bCs/>
        </w:rPr>
        <w:t xml:space="preserve">saturated</w:t>
      </w:r>
      <w:r>
        <w:t xml:space="preserve"> </w:t>
      </w:r>
      <w:r>
        <w:t xml:space="preserve">because</w:t>
      </w:r>
      <w:r>
        <w:t xml:space="preserve"> </w:t>
      </w:r>
      <m:oMath>
        <m:r>
          <m:t>A</m:t>
        </m:r>
      </m:oMath>
      <w:r>
        <w:t xml:space="preserve"> </w:t>
      </w:r>
      <w:r>
        <w:t xml:space="preserve">is dichotomous: two unknowns on each side (</w:t>
      </w:r>
      <m:oMath>
        <m:r>
          <m:rPr>
            <m:sty m:val="p"/>
          </m:rPr>
          <m:t>E</m:t>
        </m:r>
        <m:r>
          <m:t>​</m:t>
        </m:r>
        <m:d>
          <m:dPr>
            <m:begChr m:val="["/>
            <m:sepChr m:val=""/>
            <m:endChr m:val="]"/>
            <m:grow/>
          </m:dPr>
          <m:e>
            <m:sSup>
              <m:e>
                <m:r>
                  <m:t>Y</m:t>
                </m:r>
              </m:e>
              <m:sup>
                <m:r>
                  <m:t>a</m:t>
                </m:r>
                <m:r>
                  <m:rPr>
                    <m:sty m:val="p"/>
                  </m:rPr>
                  <m:t>=</m:t>
                </m:r>
                <m:r>
                  <m:t>1</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on the left,</w:t>
      </w:r>
      <w:r>
        <w:t xml:space="preserve"> </w:t>
      </w:r>
      <m:oMath>
        <m:sSub>
          <m:e>
            <m:r>
              <m:t>β</m:t>
            </m:r>
          </m:e>
          <m:sub>
            <m:r>
              <m:t>0</m:t>
            </m:r>
          </m:sub>
        </m:sSub>
      </m:oMath>
      <w:r>
        <w:t xml:space="preserve"> </w:t>
      </w:r>
      <w:r>
        <w:t xml:space="preserve">and</w:t>
      </w:r>
      <w:r>
        <w:t xml:space="preserve"> </w:t>
      </w:r>
      <m:oMath>
        <m:sSub>
          <m:e>
            <m:r>
              <m:t>β</m:t>
            </m:r>
          </m:e>
          <m:sub>
            <m:r>
              <m:t>1</m:t>
            </m:r>
          </m:sub>
        </m:sSub>
      </m:oMath>
      <w:r>
        <w:t xml:space="preserve"> </w:t>
      </w:r>
      <w:r>
        <w:t xml:space="preserve">on the right).</w:t>
      </w:r>
      <w:r>
        <w:t xml:space="preserve"> </w:t>
      </w:r>
      <w:r>
        <w:t xml:space="preserve">That is why sample averages in the pseudo-population sufficed</w:t>
      </w:r>
      <w:r>
        <w:t xml:space="preserve"> </w:t>
      </w:r>
      <w:r>
        <w:t xml:space="preserve">(Hernán and Robins 2020, chap. 12, p. 170)</w:t>
      </w:r>
      <w:r>
        <w:t xml:space="preserve">.</w:t>
      </w:r>
    </w:p>
    <w:p>
      <w:pPr>
        <w:pStyle w:val="BodyText"/>
      </w:pPr>
      <w:r>
        <w:rPr>
          <w:b/>
          <w:bCs/>
        </w:rPr>
        <w:t xml:space="preserve">Null preservation</w:t>
      </w:r>
      <w:r>
        <w:t xml:space="preserve"> </w:t>
      </w:r>
      <w:r>
        <w:t xml:space="preserve">(Chapter 9): if treatment has no average causal effect, any model for the marginal mean</w:t>
      </w:r>
      <w:r>
        <w:t xml:space="preserve"> </w:t>
      </w:r>
      <m:oMath>
        <m:r>
          <m:rPr>
            <m:sty m:val="p"/>
          </m:rPr>
          <m:t>E</m:t>
        </m:r>
        <m:r>
          <m:t>​</m:t>
        </m:r>
        <m:d>
          <m:dPr>
            <m:begChr m:val="["/>
            <m:sepChr m:val=""/>
            <m:endChr m:val="]"/>
            <m:grow/>
          </m:dPr>
          <m:e>
            <m:sSup>
              <m:e>
                <m:r>
                  <m:t>Y</m:t>
                </m:r>
              </m:e>
              <m:sup>
                <m:r>
                  <m:t>a</m:t>
                </m:r>
              </m:sup>
            </m:sSup>
          </m:e>
        </m:d>
        <m:r>
          <m:t>​</m:t>
        </m:r>
      </m:oMath>
      <w:r>
        <w:t xml:space="preserve"> </w:t>
      </w:r>
      <w:r>
        <w:t xml:space="preserve">that has an intercept, with treatment terms whose coefficients can all be 0, is correctly specified.</w:t>
      </w:r>
      <w:r>
        <w:t xml:space="preserve"> </w:t>
      </w:r>
      <w:r>
        <w:t xml:space="preserve">For example,</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w:r>
        <w:t xml:space="preserve"> </w:t>
      </w:r>
      <w:r>
        <w:t xml:space="preserve">is then correctly specified with</w:t>
      </w:r>
      <w:r>
        <w:t xml:space="preserve"> </w:t>
      </w:r>
      <m:oMath>
        <m:sSub>
          <m:e>
            <m:r>
              <m:t>β</m:t>
            </m:r>
          </m:e>
          <m:sub>
            <m:r>
              <m:t>1</m:t>
            </m:r>
          </m:sub>
        </m:sSub>
        <m:r>
          <m:rPr>
            <m:sty m:val="p"/>
          </m:rPr>
          <m:t>=</m:t>
        </m:r>
        <m:sSub>
          <m:e>
            <m:r>
              <m:t>β</m:t>
            </m:r>
          </m:e>
          <m:sub>
            <m:r>
              <m:t>2</m:t>
            </m:r>
          </m:sub>
        </m:sSub>
        <m:r>
          <m:rPr>
            <m:sty m:val="p"/>
          </m:rPr>
          <m:t>=</m:t>
        </m:r>
        <m:r>
          <m:t>0</m:t>
        </m:r>
      </m:oMath>
      <w:r>
        <w:t xml:space="preserve"> </w:t>
      </w:r>
      <w:r>
        <w:t xml:space="preserve">and</w:t>
      </w:r>
      <w:r>
        <w:t xml:space="preserve"> </w:t>
      </w:r>
      <m:oMath>
        <m:sSub>
          <m:e>
            <m:r>
              <m:t>β</m:t>
            </m:r>
          </m:e>
          <m:sub>
            <m:r>
              <m:t>0</m:t>
            </m:r>
          </m:sub>
        </m:sSub>
        <m:r>
          <m:rPr>
            <m:sty m:val="p"/>
          </m:rPr>
          <m:t>=</m:t>
        </m:r>
        <m:r>
          <m:rPr>
            <m:sty m:val="p"/>
          </m:rPr>
          <m:t>E</m:t>
        </m:r>
        <m:r>
          <m:t>​</m:t>
        </m:r>
        <m:d>
          <m:dPr>
            <m:begChr m:val="["/>
            <m:sepChr m:val=""/>
            <m:endChr m:val="]"/>
            <m:grow/>
          </m:dPr>
          <m:e>
            <m:sSup>
              <m:e>
                <m:r>
                  <m:t>Y</m:t>
                </m:r>
              </m:e>
              <m:sup>
                <m:r>
                  <m:t>a</m:t>
                </m:r>
              </m:sup>
            </m:sSup>
          </m:e>
        </m:d>
        <m:r>
          <m:t>​</m:t>
        </m:r>
      </m:oMath>
      <w:r>
        <w:t xml:space="preserve"> </w:t>
      </w:r>
      <w:r>
        <w:t xml:space="preserve">for every</w:t>
      </w:r>
      <w:r>
        <w:t xml:space="preserve"> </w:t>
      </w:r>
      <m:oMath>
        <m:r>
          <m:t>a</m:t>
        </m:r>
      </m:oMath>
      <w:r>
        <w:t xml:space="preserve">.</w:t>
      </w:r>
    </w:p>
    <w:p>
      <w:r>
        <w:pict>
          <v:rect style="width:0;height:1.5pt" o:hralign="center" o:hrstd="t" o:hr="t"/>
        </w:pict>
      </w:r>
    </w:p>
    <w:bookmarkEnd w:id="58"/>
    <w:bookmarkStart w:id="60" w:name="X12296c4f520172fb40d8d6c4d99ed3c0f68f274"/>
    <w:p>
      <w:pPr>
        <w:pStyle w:val="Heading3"/>
      </w:pPr>
      <w:r>
        <w:t xml:space="preserve">4.2 Continuous Treatment: Change in Smoking Intensity</w:t>
      </w:r>
    </w:p>
    <w:p>
      <w:pPr>
        <w:pStyle w:val="FirstParagraph"/>
      </w:pPr>
      <w:r>
        <w:t xml:space="preserve">New treatment:</w:t>
      </w:r>
      <w:r>
        <w:t xml:space="preserve"> </w:t>
      </w:r>
      <m:oMath>
        <m:r>
          <m:t>A</m:t>
        </m:r>
      </m:oMath>
      <w:r>
        <w:t xml:space="preserve"> </w:t>
      </w:r>
      <w:r>
        <w:t xml:space="preserve">= cigarettes per day in 1982 minus cigarettes per day at baseline (e.g.,</w:t>
      </w:r>
      <w:r>
        <w:t xml:space="preserve"> </w:t>
      </w:r>
      <m:oMath>
        <m:r>
          <m:rPr>
            <m:sty m:val="p"/>
          </m:rPr>
          <m:t>−</m:t>
        </m:r>
        <m:r>
          <m:t>25</m:t>
        </m:r>
      </m:oMath>
      <w:r>
        <w:t xml:space="preserve"> </w:t>
      </w:r>
      <w:r>
        <w:t xml:space="preserve">or</w:t>
      </w:r>
      <w:r>
        <w:t xml:space="preserve"> </w:t>
      </w:r>
      <m:oMath>
        <m:r>
          <m:rPr>
            <m:sty m:val="p"/>
          </m:rPr>
          <m:t>+</m:t>
        </m:r>
        <m:r>
          <m:t>40</m:t>
        </m:r>
      </m:oMath>
      <w:r>
        <w:t xml:space="preserve">), restricted to the 1162 individuals whose baseline smoking was at most 25 cigarettes per day.</w:t>
      </w:r>
    </w:p>
    <w:p>
      <w:pPr>
        <w:pStyle w:val="BodyText"/>
      </w:pPr>
      <w:r>
        <w:t xml:space="preserve">Goal:</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w:t>
      </w:r>
      <w:r>
        <w:t xml:space="preserve"> </w:t>
      </w:r>
      <m:oMath>
        <m:r>
          <m:t>a</m:t>
        </m:r>
        <m:r>
          <m:rPr>
            <m:sty m:val="p"/>
          </m:rPr>
          <m:t>,</m:t>
        </m:r>
        <m:sSup>
          <m:e>
            <m:r>
              <m:t>a</m:t>
            </m:r>
          </m:e>
          <m:sup>
            <m:r>
              <m:rPr>
                <m:sty m:val="p"/>
              </m:rPr>
              <m:t>′</m:t>
            </m:r>
          </m:sup>
        </m:sSup>
      </m:oMath>
      <w:r>
        <w:t xml:space="preserve">.</w:t>
      </w:r>
      <w:r>
        <w:t xml:space="preserve"> </w:t>
      </w:r>
      <w:r>
        <w:t xml:space="preserve">A saturated model is impractical with dozens of treatment values, so we posit a</w:t>
      </w:r>
      <w:r>
        <w:t xml:space="preserve"> </w:t>
      </w:r>
      <w:r>
        <w:rPr>
          <w:b/>
          <w:bCs/>
        </w:rPr>
        <w:t xml:space="preserve">nonsaturated</w:t>
      </w:r>
      <w:r>
        <w:t xml:space="preserve"> </w:t>
      </w:r>
      <w:r>
        <w:t xml:space="preserve">marginal structural model (a parabolic dose-response curve):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msm-continuous"/>
          <w:p>
            <w:pPr>
              <w:pStyle w:val="BodyText"/>
            </w:pPr>
            <w:r>
              <w:rPr>
                <w:b/>
                <w:bCs/>
              </w:rPr>
              <w:t xml:space="preserve">Definition 7 (Nonsaturated Marginal Structural Model for a Continuous Treatment)</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m:oMathPara>
          </w:p>
          <w:p>
            <w:pPr>
              <w:pStyle w:val="FirstParagraph"/>
            </w:pPr>
            <w:r>
              <w:t xml:space="preserve">where</w:t>
            </w:r>
            <w:r>
              <w:t xml:space="preserve"> </w:t>
            </w:r>
            <m:oMath>
              <m:sSub>
                <m:e>
                  <m:r>
                    <m:t>β</m:t>
                  </m:r>
                </m:e>
                <m:sub>
                  <m:r>
                    <m:t>0</m:t>
                  </m:r>
                </m:sub>
              </m:sSub>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t>
            </w:r>
            <w:r>
              <w:t xml:space="preserve">is the mean weight gain with no change in smoking intensity.</w:t>
            </w:r>
          </w:p>
          <w:bookmarkEnd w:id="59"/>
        </w:tc>
      </w:tr>
    </w:tbl>
    <w:p>
      <w:r>
        <w:pict>
          <v:rect style="width:0;height:1.5pt" o:hralign="center" o:hrstd="t" o:hr="t"/>
        </w:pict>
      </w:r>
    </w:p>
    <w:bookmarkEnd w:id="60"/>
    <w:bookmarkStart w:id="62" w:name="Xbc3f19534599f45786ca228b19d146f3357f540"/>
    <w:p>
      <w:pPr>
        <w:pStyle w:val="Heading3"/>
      </w:pPr>
      <w:r>
        <w:t xml:space="preserve">4.3 Effect of Increasing Intensity by 20 Cigarettes/Day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msm-20-cigarettes"/>
          <w:p>
            <w:pPr>
              <w:pStyle w:val="BodyText"/>
            </w:pPr>
            <w:r>
              <w:rPr>
                <w:b/>
                <w:bCs/>
              </w:rPr>
              <w:t xml:space="preserve">Example 6 (Effect of 20 More Cigarettes per Day)</w:t>
            </w:r>
            <w:r>
              <w:t xml:space="preserve"> </w:t>
            </w:r>
            <w:r>
              <w:t xml:space="preserve">Under the model of</w:t>
            </w:r>
            <w:r>
              <w:t xml:space="preserve"> </w:t>
            </w:r>
            <w:hyperlink w:anchor="def-msm-continuous">
              <w:r>
                <w:rPr>
                  <w:rStyle w:val="Hyperlink"/>
                </w:rPr>
                <w:t xml:space="preserve">Definition 7</w:t>
              </w:r>
            </w:hyperlink>
            <w:r>
              <w:t xml:space="preserve">,</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r>
                      <m:t>20</m:t>
                    </m:r>
                    <m:sSub>
                      <m:e>
                        <m:r>
                          <m:t>β</m:t>
                        </m:r>
                      </m:e>
                      <m:sub>
                        <m:r>
                          <m:t>1</m:t>
                        </m:r>
                      </m:sub>
                    </m:sSub>
                    <m:r>
                      <m:rPr>
                        <m:sty m:val="p"/>
                      </m:rPr>
                      <m:t>+</m:t>
                    </m:r>
                    <m:sSup>
                      <m:e>
                        <m:r>
                          <m:t>20</m:t>
                        </m:r>
                      </m:e>
                      <m:sup>
                        <m:r>
                          <m:t>2</m:t>
                        </m:r>
                      </m:sup>
                    </m:sSup>
                    <m:sSub>
                      <m:e>
                        <m:r>
                          <m:t>β</m:t>
                        </m:r>
                      </m:e>
                      <m:sub>
                        <m:r>
                          <m:t>2</m:t>
                        </m:r>
                      </m:sub>
                    </m:sSub>
                    <m:r>
                      <m:rPr>
                        <m:sty m:val="p"/>
                      </m:rPr>
                      <m:t>)</m:t>
                    </m:r>
                    <m:r>
                      <m:rPr>
                        <m:sty m:val="p"/>
                      </m:rPr>
                      <m:t>−</m:t>
                    </m:r>
                    <m:sSub>
                      <m:e>
                        <m:r>
                          <m:t>β</m:t>
                        </m:r>
                      </m:e>
                      <m:sub>
                        <m:r>
                          <m:t>0</m:t>
                        </m:r>
                      </m:sub>
                    </m:sSub>
                    <m:r>
                      <m:t>&amp;</m:t>
                    </m:r>
                    <m:r>
                      <m:t>&amp;</m:t>
                    </m:r>
                    <m:r>
                      <m:rPr>
                        <m:nor/>
                        <m:sty m:val="p"/>
                      </m:rPr>
                      <m:t>(evaluate the model at </m:t>
                    </m:r>
                    <m:r>
                      <m:t>a</m:t>
                    </m:r>
                    <m:r>
                      <m:rPr>
                        <m:sty m:val="p"/>
                      </m:rPr>
                      <m:t>=</m:t>
                    </m:r>
                    <m:r>
                      <m:t>20</m:t>
                    </m:r>
                    <m:r>
                      <m:rPr>
                        <m:sty m:val="p"/>
                      </m:rPr>
                      <m:t>,</m:t>
                    </m:r>
                    <m:r>
                      <m:t>0</m:t>
                    </m:r>
                    <m:r>
                      <m:rPr>
                        <m:nor/>
                        <m:sty m:val="p"/>
                      </m:rPr>
                      <m:t>)</m:t>
                    </m:r>
                  </m:e>
                  <m:e>
                    <m:r>
                      <m:t>&amp;</m:t>
                    </m:r>
                    <m:r>
                      <m:rPr>
                        <m:sty m:val="p"/>
                      </m:rPr>
                      <m:t>=</m:t>
                    </m:r>
                    <m:r>
                      <m:t>20</m:t>
                    </m:r>
                    <m:sSub>
                      <m:e>
                        <m:r>
                          <m:t>β</m:t>
                        </m:r>
                      </m:e>
                      <m:sub>
                        <m:r>
                          <m:t>1</m:t>
                        </m:r>
                      </m:sub>
                    </m:sSub>
                    <m:r>
                      <m:rPr>
                        <m:sty m:val="p"/>
                      </m:rPr>
                      <m:t>+</m:t>
                    </m:r>
                    <m:r>
                      <m:t>400</m:t>
                    </m:r>
                    <m:sSub>
                      <m:e>
                        <m:r>
                          <m:t>β</m:t>
                        </m:r>
                      </m:e>
                      <m:sub>
                        <m:r>
                          <m:t>2</m:t>
                        </m:r>
                      </m:sub>
                    </m:sSub>
                    <m:r>
                      <m:t>&amp;</m:t>
                    </m:r>
                    <m:r>
                      <m:t>&amp;</m:t>
                    </m:r>
                    <m:r>
                      <m:rPr>
                        <m:nor/>
                        <m:sty m:val="p"/>
                      </m:rPr>
                      <m:t>(cancel </m:t>
                    </m:r>
                    <m:sSub>
                      <m:e>
                        <m:r>
                          <m:t>β</m:t>
                        </m:r>
                      </m:e>
                      <m:sub>
                        <m:r>
                          <m:t>0</m:t>
                        </m:r>
                      </m:sub>
                    </m:sSub>
                    <m:r>
                      <m:rPr>
                        <m:nor/>
                        <m:sty m:val="p"/>
                      </m:rPr>
                      <m:t>; </m:t>
                    </m:r>
                    <m:sSup>
                      <m:e>
                        <m:r>
                          <m:t>20</m:t>
                        </m:r>
                      </m:e>
                      <m:sup>
                        <m:r>
                          <m:t>2</m:t>
                        </m:r>
                      </m:sup>
                    </m:sSup>
                    <m:r>
                      <m:rPr>
                        <m:sty m:val="p"/>
                      </m:rPr>
                      <m:t>=</m:t>
                    </m:r>
                    <m:r>
                      <m:t>400</m:t>
                    </m:r>
                    <m:r>
                      <m:rPr>
                        <m:nor/>
                        <m:sty m:val="p"/>
                      </m:rPr>
                      <m:t>)</m:t>
                    </m:r>
                  </m:e>
                </m:eqArr>
              </m:oMath>
            </m:oMathPara>
          </w:p>
          <w:bookmarkEnd w:id="61"/>
        </w:tc>
      </w:tr>
    </w:tbl>
    <w:p>
      <w:pPr>
        <w:pStyle w:val="FirstParagraph"/>
      </w:pPr>
      <w:r>
        <w:t xml:space="preserve">To estimate</w:t>
      </w:r>
      <w:r>
        <w:t xml:space="preserve"> </w:t>
      </w:r>
      <m:oMath>
        <m:sSub>
          <m:e>
            <m:r>
              <m:t>β</m:t>
            </m:r>
          </m:e>
          <m:sub>
            <m:r>
              <m:t>1</m:t>
            </m:r>
          </m:sub>
        </m:sSub>
        <m:r>
          <m:rPr>
            <m:sty m:val="p"/>
          </m:rPr>
          <m:t>,</m:t>
        </m:r>
        <m:sSub>
          <m:e>
            <m:r>
              <m:t>β</m:t>
            </m:r>
          </m:e>
          <m:sub>
            <m:r>
              <m:t>2</m:t>
            </m:r>
          </m:sub>
        </m:sSub>
      </m:oMath>
      <w:r>
        <w:t xml:space="preserve">: estimate</w:t>
      </w:r>
      <w:r>
        <w:t xml:space="preserve"> </w:t>
      </w:r>
      <m:oMath>
        <m:r>
          <m:t>S</m:t>
        </m:r>
        <m:sSup>
          <m:e>
            <m:r>
              <m:t>W</m:t>
            </m:r>
          </m:e>
          <m:sup>
            <m:r>
              <m:t>A</m:t>
            </m:r>
          </m:sup>
        </m:sSup>
      </m:oMath>
      <w:r>
        <w:t xml:space="preserve">, then 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sSup>
          <m:e>
            <m:r>
              <m:t>A</m:t>
            </m:r>
          </m:e>
          <m:sup>
            <m:r>
              <m:t>2</m:t>
            </m:r>
          </m:sup>
        </m:sSup>
      </m:oMath>
      <w:r>
        <w:t xml:space="preserve"> </w:t>
      </w:r>
      <w:r>
        <w:t xml:space="preserve">to the pseudo-population.</w:t>
      </w:r>
    </w:p>
    <w:p>
      <w:r>
        <w:pict>
          <v:rect style="width:0;height:1.5pt" o:hralign="center" o:hrstd="t" o:hr="t"/>
        </w:pict>
      </w:r>
    </w:p>
    <w:bookmarkEnd w:id="62"/>
    <w:bookmarkStart w:id="70" w:name="weights-for-a-continuous-treatment"/>
    <w:p>
      <w:pPr>
        <w:pStyle w:val="Heading3"/>
      </w:pPr>
      <w:r>
        <w:t xml:space="preserve">4.4 Weights for a Continuous Treatment</w:t>
      </w:r>
    </w:p>
    <w:p>
      <w:pPr>
        <w:pStyle w:val="FirstParagraph"/>
      </w:pPr>
      <w:r>
        <w:t xml:space="preserve">For continuous</w:t>
      </w:r>
      <w:r>
        <w:t xml:space="preserve"> </w:t>
      </w:r>
      <m:oMath>
        <m:r>
          <m:t>A</m:t>
        </m:r>
      </m:oMath>
      <w:r>
        <w:t xml:space="preserve">,</w:t>
      </w:r>
      <w:r>
        <w:t xml:space="preserve"> </w:t>
      </w:r>
      <m:oMath>
        <m:r>
          <m:t>f</m:t>
        </m:r>
        <m:r>
          <m:rPr>
            <m:sty m:val="p"/>
          </m:rPr>
          <m:t>(</m:t>
        </m:r>
        <m:r>
          <m:t>A</m:t>
        </m:r>
        <m:r>
          <m:rPr>
            <m:sty m:val="p"/>
          </m:rPr>
          <m:t>∣</m:t>
        </m:r>
        <m:r>
          <m:t>L</m:t>
        </m:r>
        <m:r>
          <m:rPr>
            <m:sty m:val="p"/>
          </m:rPr>
          <m:t>)</m:t>
        </m:r>
      </m:oMath>
      <w:r>
        <w:t xml:space="preserve"> </w:t>
      </w:r>
      <w:r>
        <w:t xml:space="preserve">is a probability</w:t>
      </w:r>
      <w:r>
        <w:t xml:space="preserve"> </w:t>
      </w:r>
      <w:r>
        <w:rPr>
          <w:b/>
          <w:bCs/>
        </w:rPr>
        <w:t xml:space="preserve">density</w:t>
      </w:r>
      <w:r>
        <w:t xml:space="preserve"> </w:t>
      </w:r>
      <w:r>
        <w:t xml:space="preserve">function, which is generally hard to estimate when</w:t>
      </w:r>
      <w:r>
        <w:t xml:space="preserve"> </w:t>
      </w:r>
      <m:oMath>
        <m:r>
          <m:t>L</m:t>
        </m:r>
      </m:oMath>
      <w:r>
        <w:t xml:space="preserve"> </w:t>
      </w:r>
      <w:r>
        <w:t xml:space="preserve">is high-dimensional.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3" w:name="exm-nhefs-continuous-weights"/>
          <w:p>
            <w:pPr>
              <w:pStyle w:val="BodyText"/>
            </w:pPr>
            <w:r>
              <w:rPr>
                <w:b/>
                <w:bCs/>
              </w:rPr>
              <w:t xml:space="preserve">Example 7 (NHEFS: Weights for Change in Smoking Intensity)</w:t>
            </w:r>
            <w:r>
              <w:t xml:space="preserve"> </w:t>
            </w:r>
            <w:r>
              <w:t xml:space="preserve"> </w:t>
            </w:r>
          </w:p>
          <w:p>
            <w:pPr>
              <w:pStyle w:val="Compact"/>
              <w:numPr>
                <w:ilvl w:val="0"/>
                <w:numId w:val="1023"/>
              </w:numPr>
            </w:pPr>
            <m:oMath>
              <m:r>
                <m:t>f</m:t>
              </m:r>
              <m:r>
                <m:rPr>
                  <m:sty m:val="p"/>
                </m:rPr>
                <m:t>(</m:t>
              </m:r>
              <m:r>
                <m:t>A</m:t>
              </m:r>
              <m:r>
                <m:rPr>
                  <m:sty m:val="p"/>
                </m:rPr>
                <m:t>∣</m:t>
              </m:r>
              <m:r>
                <m:t>L</m:t>
              </m:r>
              <m:r>
                <m:rPr>
                  <m:sty m:val="p"/>
                </m:rPr>
                <m:t>)</m:t>
              </m:r>
            </m:oMath>
            <w:r>
              <w:t xml:space="preserve">: normal with mean</w:t>
            </w:r>
            <w:r>
              <w:t xml:space="preserve"> </w:t>
            </w:r>
            <m:oMath>
              <m:sSub>
                <m:e>
                  <m:r>
                    <m:t>μ</m:t>
                  </m:r>
                </m:e>
                <m:sub>
                  <m:r>
                    <m:t>L</m:t>
                  </m:r>
                </m:sub>
              </m:sSub>
              <m:r>
                <m:rPr>
                  <m:sty m:val="p"/>
                </m:rPr>
                <m:t>=</m:t>
              </m:r>
              <m:r>
                <m:rPr>
                  <m:sty m:val="p"/>
                </m:rPr>
                <m:t>E</m:t>
              </m:r>
              <m:r>
                <m:t>​</m:t>
              </m:r>
              <m:d>
                <m:dPr>
                  <m:begChr m:val="["/>
                  <m:sepChr m:val=""/>
                  <m:endChr m:val="]"/>
                  <m:grow/>
                </m:dPr>
                <m:e>
                  <m:r>
                    <m:t>A</m:t>
                  </m:r>
                  <m:r>
                    <m:rPr>
                      <m:sty m:val="p"/>
                    </m:rPr>
                    <m:t>∣</m:t>
                  </m:r>
                  <m:r>
                    <m:t>L</m:t>
                  </m:r>
                </m:e>
              </m:d>
              <m:r>
                <m:t>​</m:t>
              </m:r>
            </m:oMath>
            <w:r>
              <w:t xml:space="preserve"> </w:t>
            </w:r>
            <w:r>
              <w:t xml:space="preserve">(estimated by linear regression) and constant variance</w:t>
            </w:r>
            <w:r>
              <w:t xml:space="preserve"> </w:t>
            </w:r>
            <m:oMath>
              <m:sSup>
                <m:e>
                  <m:r>
                    <m:t>σ</m:t>
                  </m:r>
                </m:e>
                <m:sup>
                  <m:r>
                    <m:t>2</m:t>
                  </m:r>
                </m:sup>
              </m:sSup>
            </m:oMath>
            <w:r>
              <w:t xml:space="preserve"> </w:t>
            </w:r>
            <w:r>
              <w:t xml:space="preserve">(the residual variance);</w:t>
            </w:r>
          </w:p>
          <w:p>
            <w:pPr>
              <w:pStyle w:val="Compact"/>
              <w:numPr>
                <w:ilvl w:val="0"/>
                <w:numId w:val="1023"/>
              </w:numPr>
            </w:pPr>
            <m:oMath>
              <m:r>
                <m:t>f</m:t>
              </m:r>
              <m:r>
                <m:rPr>
                  <m:sty m:val="p"/>
                </m:rPr>
                <m:t>(</m:t>
              </m:r>
              <m:r>
                <m:t>A</m:t>
              </m:r>
              <m:r>
                <m:rPr>
                  <m:sty m:val="p"/>
                </m:rPr>
                <m:t>)</m:t>
              </m:r>
            </m:oMath>
            <w:r>
              <w:t xml:space="preserve"> </w:t>
            </w:r>
            <w:r>
              <w:t xml:space="preserve">in the numerator: also normal;</w:t>
            </w:r>
          </w:p>
          <w:p>
            <w:pPr>
              <w:pStyle w:val="Compact"/>
              <w:numPr>
                <w:ilvl w:val="0"/>
                <w:numId w:val="1023"/>
              </w:numPr>
            </w:pPr>
            <w:r>
              <w:t xml:space="preserve">estimated</w:t>
            </w:r>
            <w:r>
              <w:t xml:space="preserve"> </w:t>
            </w:r>
            <m:oMath>
              <m:sSup>
                <m:e>
                  <m:acc>
                    <m:accPr>
                      <m:chr m:val="̂"/>
                    </m:accPr>
                    <m:e>
                      <m:r>
                        <m:t>S</m:t>
                      </m:r>
                      <m:r>
                        <m:t>W</m:t>
                      </m:r>
                    </m:e>
                  </m:acc>
                </m:e>
                <m:sup>
                  <m:r>
                    <m:t>A</m:t>
                  </m:r>
                </m:sup>
              </m:sSup>
            </m:oMath>
            <w:r>
              <w:t xml:space="preserve"> </w:t>
            </w:r>
            <w:r>
              <w:t xml:space="preserve">ranged from 0.19 to 5.10, with mean 1.00.</w:t>
            </w:r>
          </w:p>
          <w:bookmarkEnd w:id="63"/>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warning.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IP Weights for Continuous Treatments Are Fragile</w:t>
            </w:r>
          </w:p>
        </w:tc>
      </w:tr>
      <w:tr>
        <w:trPr>
          <w:cantSplit/>
        </w:trPr>
        <w:tc>
          <w:tcPr>
            <w:tcMar>
              <w:top w:w="108" w:type="dxa"/>
              <w:bottom w:w="108" w:type="dxa"/>
            </w:tcMar>
          </w:tcPr>
          <w:p>
            <w:pPr>
              <w:pStyle w:val="BodyText"/>
            </w:pPr>
            <w:pPr>
              <w:spacing w:before="16" w:after="16"/>
            </w:pPr>
            <w:r>
              <w:t xml:space="preserve">IP weighting for continuous treatments is often dangerous: the estimates can change a great deal with the choice of model or algorithm for the conditional density</w:t>
            </w:r>
            <w:r>
              <w:t xml:space="preserve"> </w:t>
            </w:r>
            <m:oMath>
              <m:r>
                <m:t>f</m:t>
              </m:r>
              <m:r>
                <m:rPr>
                  <m:sty m:val="p"/>
                </m:rPr>
                <m:t>(</m:t>
              </m:r>
              <m:r>
                <m:t>A</m:t>
              </m:r>
              <m:r>
                <m:rPr>
                  <m:sty m:val="p"/>
                </m:rPr>
                <m:t>∣</m:t>
              </m:r>
              <m:r>
                <m:t>L</m:t>
              </m:r>
              <m:r>
                <m:rPr>
                  <m:sty m:val="p"/>
                </m:rPr>
                <m:t>)</m:t>
              </m:r>
            </m:oMath>
            <w:r>
              <w:t xml:space="preserve">.</w:t>
            </w:r>
            <w:r>
              <w:t xml:space="preserve"> </w:t>
            </w:r>
            <w:r>
              <w:t xml:space="preserve">The constant-variance assumption seemed reasonable after inspecting a residuals plot, and other choices (e.g., a truncated normal with heteroscedasticity) gave similar estimates.</w:t>
            </w:r>
            <w:r>
              <w:t xml:space="preserve"> </w:t>
            </w:r>
            <w:r>
              <w:t xml:space="preserve">Finding more stable ways to estimate these weights is ongoing research</w:t>
            </w:r>
            <w:r>
              <w:t xml:space="preserve"> </w:t>
            </w:r>
            <w:r>
              <w:t xml:space="preserve">(Hernán and Robins 2020, chap. 12, pp. 170-171)</w:t>
            </w:r>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7" w:name="exm-nhefs-continuous"/>
          <w:p>
            <w:pPr>
              <w:pStyle w:val="BodyText"/>
            </w:pPr>
            <w:r>
              <w:rPr>
                <w:b/>
                <w:bCs/>
              </w:rPr>
              <w:t xml:space="preserve">Example 8 (NHEFS: Change in Smoking Intensity)</w:t>
            </w:r>
            <w:r>
              <w:t xml:space="preserve"> </w:t>
            </w:r>
            <w:r>
              <w:t xml:space="preserve">IP weighted estimates:</w:t>
            </w:r>
            <w:r>
              <w:t xml:space="preserve"> </w:t>
            </w:r>
            <m:oMath>
              <m:sSub>
                <m:e>
                  <m:acc>
                    <m:accPr>
                      <m:chr m:val="̂"/>
                    </m:accPr>
                    <m:e>
                      <m:r>
                        <m:t>β</m:t>
                      </m:r>
                    </m:e>
                  </m:acc>
                </m:e>
                <m:sub>
                  <m:r>
                    <m:t>0</m:t>
                  </m:r>
                </m:sub>
              </m:sSub>
              <m:r>
                <m:rPr>
                  <m:sty m:val="p"/>
                </m:rPr>
                <m:t>=</m:t>
              </m:r>
              <m:r>
                <m:t>2.005</m:t>
              </m:r>
            </m:oMath>
            <w:r>
              <w:t xml:space="preserve">,</w:t>
            </w:r>
            <w:r>
              <w:t xml:space="preserve"> </w:t>
            </w:r>
            <m:oMath>
              <m:sSub>
                <m:e>
                  <m:acc>
                    <m:accPr>
                      <m:chr m:val="̂"/>
                    </m:accPr>
                    <m:e>
                      <m:r>
                        <m:t>β</m:t>
                      </m:r>
                    </m:e>
                  </m:acc>
                </m:e>
                <m:sub>
                  <m:r>
                    <m:t>1</m:t>
                  </m:r>
                </m:sub>
              </m:sSub>
              <m:r>
                <m:rPr>
                  <m:sty m:val="p"/>
                </m:rPr>
                <m:t>=</m:t>
              </m:r>
              <m:r>
                <m:rPr>
                  <m:sty m:val="p"/>
                </m:rPr>
                <m:t>−</m:t>
              </m:r>
              <m:r>
                <m:t>0.109</m:t>
              </m:r>
            </m:oMath>
            <w:r>
              <w:t xml:space="preserve">,</w:t>
            </w:r>
            <w:r>
              <w:t xml:space="preserve"> </w:t>
            </w:r>
            <m:oMath>
              <m:sSub>
                <m:e>
                  <m:acc>
                    <m:accPr>
                      <m:chr m:val="̂"/>
                    </m:accPr>
                    <m:e>
                      <m:r>
                        <m:t>β</m:t>
                      </m:r>
                    </m:e>
                  </m:acc>
                </m:e>
                <m:sub>
                  <m:r>
                    <m:t>2</m:t>
                  </m:r>
                </m:sub>
              </m:sSub>
              <m:r>
                <m:rPr>
                  <m:sty m:val="p"/>
                </m:rPr>
                <m:t>=</m:t>
              </m:r>
              <m:r>
                <m:t>0.003</m:t>
              </m:r>
            </m:oMath>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Counterfactual mean</w:t>
                  </w:r>
                </w:p>
              </w:tc>
              <w:tc>
                <w:tcPr/>
                <w:p>
                  <w:pPr>
                    <w:pStyle w:val="Compact"/>
                  </w:pPr>
                  <w:r>
                    <w:t xml:space="preserve">Estimate (95% CI)</w:t>
                  </w:r>
                </w:p>
              </w:tc>
            </w:tr>
            <w:tr>
              <w:tc>
                <w:tcPr/>
                <w:p>
                  <w:pPr>
                    <w:pStyle w:val="Compact"/>
                  </w:pP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(no change in intensity)</w:t>
                  </w:r>
                </w:p>
              </w:tc>
              <w:tc>
                <w:tcPr/>
                <w:p>
                  <w:pPr>
                    <w:pStyle w:val="Compact"/>
                  </w:pPr>
                  <w:r>
                    <w:t xml:space="preserve">2.0 kg (1.4, 2.6)</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oMath>
                  <w:r>
                    <w:t xml:space="preserve"> </w:t>
                  </w:r>
                  <w:r>
                    <w:t xml:space="preserve">(+20 cigarettes/day)</w:t>
                  </w:r>
                </w:p>
              </w:tc>
              <w:tc>
                <w:tcPr/>
                <w:p>
                  <w:pPr>
                    <w:pStyle w:val="Compact"/>
                  </w:pPr>
                  <w:r>
                    <w:t xml:space="preserve">0.9 kg (</w:t>
                  </w:r>
                  <m:oMath>
                    <m:r>
                      <m:rPr>
                        <m:sty m:val="p"/>
                      </m:rPr>
                      <m:t>−</m:t>
                    </m:r>
                    <m:r>
                      <m:t>1.7</m:t>
                    </m:r>
                  </m:oMath>
                  <w:r>
                    <w:t xml:space="preserve">, 3.5)</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tc>
              <w:tc>
                <w:tcPr/>
                <w:p>
                  <w:pPr>
                    <w:pStyle w:val="Compact"/>
                  </w:pPr>
                  <m:oMath>
                    <m:r>
                      <m:t>0.9</m:t>
                    </m:r>
                    <m:r>
                      <m:rPr>
                        <m:sty m:val="p"/>
                      </m:rPr>
                      <m:t>−</m:t>
                    </m:r>
                    <m:r>
                      <m:t>2.0</m:t>
                    </m:r>
                    <m:r>
                      <m:rPr>
                        <m:sty m:val="p"/>
                      </m:rPr>
                      <m:t>=</m:t>
                    </m:r>
                    <m:r>
                      <m:rPr>
                        <m:sty m:val="p"/>
                      </m:rPr>
                      <m:t>−</m:t>
                    </m:r>
                    <m:r>
                      <m:t>1.1</m:t>
                    </m:r>
                  </m:oMath>
                  <w:r>
                    <w:t xml:space="preserve"> </w:t>
                  </w:r>
                  <w:r>
                    <w:t xml:space="preserve">kg</w:t>
                  </w:r>
                </w:p>
              </w:tc>
            </w:tr>
          </w:tbl>
          <w:bookmarkEnd w:id="67"/>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warning.png" id="69"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Rounded Coefficients</w:t>
            </w:r>
          </w:p>
        </w:tc>
      </w:tr>
      <w:tr>
        <w:trPr>
          <w:cantSplit/>
        </w:trPr>
        <w:tc>
          <w:tcPr>
            <w:tcMar>
              <w:top w:w="108" w:type="dxa"/>
              <w:bottom w:w="108" w:type="dxa"/>
            </w:tcMar>
          </w:tcPr>
          <w:p>
            <w:pPr>
              <w:pStyle w:val="BodyText"/>
            </w:pPr>
            <w:pPr>
              <w:spacing w:before="16" w:after="16"/>
            </w:pPr>
            <w:r>
              <w:t xml:space="preserve">The book reports these quantities from the unrounded coefficients.</w:t>
            </w:r>
            <w:r>
              <w:t xml:space="preserve"> </w:t>
            </w:r>
            <w:r>
              <w:t xml:space="preserve">Plugging in the</w:t>
            </w:r>
            <w:r>
              <w:t xml:space="preserve"> </w:t>
            </w:r>
            <w:r>
              <w:rPr>
                <w:b/>
                <w:bCs/>
              </w:rPr>
              <w:t xml:space="preserve">rounded</w:t>
            </w:r>
            <w:r>
              <w:t xml:space="preserve"> </w:t>
            </w:r>
            <w:r>
              <w:t xml:space="preserve">coefficients gives a slightly different value:</w:t>
            </w:r>
          </w:p>
          <w:p>
            <w:pPr>
              <w:pStyle w:val="BodyText"/>
            </w:pPr>
            <m:oMathPara>
              <m:oMathParaPr>
                <m:jc m:val="center"/>
              </m:oMathParaPr>
              <m:oMath>
                <m:eqArr>
                  <m:e>
                    <m:sSub>
                      <m:e>
                        <m:acc>
                          <m:accPr>
                            <m:chr m:val="̂"/>
                          </m:accPr>
                          <m:e>
                            <m:r>
                              <m:t>β</m:t>
                            </m:r>
                          </m:e>
                        </m:acc>
                      </m:e>
                      <m:sub>
                        <m:r>
                          <m:t>0</m:t>
                        </m:r>
                      </m:sub>
                    </m:sSub>
                    <m:r>
                      <m:rPr>
                        <m:sty m:val="p"/>
                      </m:rPr>
                      <m:t>+</m:t>
                    </m:r>
                    <m:r>
                      <m:t>20</m:t>
                    </m:r>
                    <m:sSub>
                      <m:e>
                        <m:acc>
                          <m:accPr>
                            <m:chr m:val="̂"/>
                          </m:accPr>
                          <m:e>
                            <m:r>
                              <m:t>β</m:t>
                            </m:r>
                          </m:e>
                        </m:acc>
                      </m:e>
                      <m:sub>
                        <m:r>
                          <m:t>1</m:t>
                        </m:r>
                      </m:sub>
                    </m:sSub>
                    <m:r>
                      <m:rPr>
                        <m:sty m:val="p"/>
                      </m:rPr>
                      <m:t>+</m:t>
                    </m:r>
                    <m:r>
                      <m:t>400</m:t>
                    </m:r>
                    <m:sSub>
                      <m:e>
                        <m:acc>
                          <m:accPr>
                            <m:chr m:val="̂"/>
                          </m:accPr>
                          <m:e>
                            <m:r>
                              <m:t>β</m:t>
                            </m:r>
                          </m:e>
                        </m:acc>
                      </m:e>
                      <m:sub>
                        <m:r>
                          <m:t>2</m:t>
                        </m:r>
                      </m:sub>
                    </m:sSub>
                    <m:r>
                      <m:t>&amp;</m:t>
                    </m:r>
                    <m:r>
                      <m:rPr>
                        <m:sty m:val="p"/>
                      </m:rPr>
                      <m:t>=</m:t>
                    </m:r>
                    <m:r>
                      <m:t>2.005</m:t>
                    </m:r>
                    <m:r>
                      <m:rPr>
                        <m:sty m:val="p"/>
                      </m:rPr>
                      <m:t>+</m:t>
                    </m:r>
                    <m:r>
                      <m:t>20</m:t>
                    </m:r>
                    <m:r>
                      <m:rPr>
                        <m:sty m:val="p"/>
                      </m:rPr>
                      <m:t>(</m:t>
                    </m:r>
                    <m:r>
                      <m:rPr>
                        <m:sty m:val="p"/>
                      </m:rPr>
                      <m:t>−</m:t>
                    </m:r>
                    <m:r>
                      <m:t>0.109</m:t>
                    </m:r>
                    <m:r>
                      <m:rPr>
                        <m:sty m:val="p"/>
                      </m:rPr>
                      <m:t>)</m:t>
                    </m:r>
                    <m:r>
                      <m:rPr>
                        <m:sty m:val="p"/>
                      </m:rPr>
                      <m:t>+</m:t>
                    </m:r>
                    <m:r>
                      <m:t>400</m:t>
                    </m:r>
                    <m:r>
                      <m:rPr>
                        <m:sty m:val="p"/>
                      </m:rPr>
                      <m:t>(</m:t>
                    </m:r>
                    <m:r>
                      <m:t>0.003</m:t>
                    </m:r>
                    <m:r>
                      <m:rPr>
                        <m:sty m:val="p"/>
                      </m:rPr>
                      <m:t>)</m:t>
                    </m:r>
                  </m:e>
                  <m:e>
                    <m:r>
                      <m:t>&amp;</m:t>
                    </m:r>
                    <m:r>
                      <m:rPr>
                        <m:sty m:val="p"/>
                      </m:rPr>
                      <m:t>=</m:t>
                    </m:r>
                    <m:r>
                      <m:t>2.005</m:t>
                    </m:r>
                    <m:r>
                      <m:rPr>
                        <m:sty m:val="p"/>
                      </m:rPr>
                      <m:t>−</m:t>
                    </m:r>
                    <m:r>
                      <m:t>2.180</m:t>
                    </m:r>
                    <m:r>
                      <m:rPr>
                        <m:sty m:val="p"/>
                      </m:rPr>
                      <m:t>+</m:t>
                    </m:r>
                    <m:r>
                      <m:t>1.200</m:t>
                    </m:r>
                  </m:e>
                  <m:e>
                    <m:r>
                      <m:t>&amp;</m:t>
                    </m:r>
                    <m:r>
                      <m:rPr>
                        <m:sty m:val="p"/>
                      </m:rPr>
                      <m:t>=</m:t>
                    </m:r>
                    <m:r>
                      <m:t>1.025</m:t>
                    </m:r>
                    <m:r>
                      <m:rPr>
                        <m:sty m:val="p"/>
                      </m:rPr>
                      <m:t>,</m:t>
                    </m:r>
                  </m:e>
                </m:eqArr>
              </m:oMath>
            </m:oMathPara>
          </w:p>
          <w:p>
            <w:pPr>
              <w:pStyle w:val="FirstParagraph"/>
            </w:pPr>
            <w:r>
              <w:t xml:space="preserve">because</w:t>
            </w:r>
            <w:r>
              <w:t xml:space="preserve"> </w:t>
            </w:r>
            <m:oMath>
              <m:sSub>
                <m:e>
                  <m:acc>
                    <m:accPr>
                      <m:chr m:val="̂"/>
                    </m:accPr>
                    <m:e>
                      <m:r>
                        <m:t>β</m:t>
                      </m:r>
                    </m:e>
                  </m:acc>
                </m:e>
                <m:sub>
                  <m:r>
                    <m:t>2</m:t>
                  </m:r>
                </m:sub>
              </m:sSub>
              <m:r>
                <m:rPr>
                  <m:sty m:val="p"/>
                </m:rPr>
                <m:t>=</m:t>
              </m:r>
              <m:r>
                <m:t>0.003</m:t>
              </m:r>
            </m:oMath>
            <w:r>
              <w:t xml:space="preserve"> </w:t>
            </w:r>
            <w:r>
              <w:t xml:space="preserve">is rounded and is multiplied by 400.</w:t>
            </w:r>
            <w:r>
              <w:t xml:space="preserve"> </w:t>
            </w:r>
            <w:r>
              <w:t xml:space="preserve">Use the reported 0.9 kg, not this back-of-the-envelope value.</w:t>
            </w:r>
          </w:p>
          <w:p/>
        </w:tc>
      </w:tr>
    </w:tbl>
    <w:p>
      <w:r>
        <w:pict>
          <v:rect style="width:0;height:1.5pt" o:hralign="center" o:hrstd="t" o:hr="t"/>
        </w:pict>
      </w:r>
    </w:p>
    <w:bookmarkEnd w:id="70"/>
    <w:bookmarkStart w:id="73" w:name="Xf1b7fce8ba51efc151a1f2d69077bf7491d4647"/>
    <w:p>
      <w:pPr>
        <w:pStyle w:val="Heading3"/>
      </w:pPr>
      <w:r>
        <w:t xml:space="preserve">4.5 Dichotomous Outcome: Marginal Structural Logistic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1" w:name="def-msm-logistic"/>
          <w:p>
            <w:pPr>
              <w:pStyle w:val="BodyText"/>
            </w:pPr>
            <w:r>
              <w:rPr>
                <w:b/>
                <w:bCs/>
              </w:rPr>
              <w:t xml:space="preserve">Definition 8 (Marginal Structural Logistic Model)</w:t>
            </w:r>
            <w:r>
              <w:t xml:space="preserve"> </w:t>
            </w:r>
            <w:r>
              <w:t xml:space="preserve">For a dichotomous outcome</w:t>
            </w:r>
            <w:r>
              <w:t xml:space="preserve"> </w:t>
            </w:r>
            <m:oMath>
              <m:r>
                <m:t>D</m:t>
              </m:r>
            </m:oMath>
            <w:r>
              <w:t xml:space="preserve"> </w:t>
            </w:r>
            <w:r>
              <w:t xml:space="preserve">(1: yes, 0: no), a</w:t>
            </w:r>
            <w:r>
              <w:t xml:space="preserve"> </w:t>
            </w:r>
            <w:r>
              <w:rPr>
                <w:b/>
                <w:bCs/>
              </w:rPr>
              <w:t xml:space="preserve">marginal structural logistic model</w:t>
            </w:r>
            <w:r>
              <w:t xml:space="preserve"> </w:t>
            </w:r>
            <w:r>
              <w:t xml:space="preserve">is a model for the counterfactual risk on the logit scale, such as</w:t>
            </w:r>
          </w:p>
          <w:p>
            <w:pPr>
              <w:pStyle w:val="BodyText"/>
            </w:pPr>
            <m:oMathPara>
              <m:oMathParaPr>
                <m:jc m:val="center"/>
              </m:oMathParaPr>
              <m:oMath>
                <m:r>
                  <m:rPr>
                    <m:sty m:val="p"/>
                  </m:rPr>
                  <m:t>logit</m:t>
                </m:r>
                <m:r>
                  <m:rPr>
                    <m:sty m:val="p"/>
                  </m:rPr>
                  <m:t>Pr</m:t>
                </m:r>
                <m:r>
                  <m:rPr>
                    <m:sty m:val="p"/>
                  </m:rPr>
                  <m:t>[</m:t>
                </m:r>
                <m:sSup>
                  <m:e>
                    <m:r>
                      <m:t>D</m:t>
                    </m:r>
                  </m:e>
                  <m:sup>
                    <m:r>
                      <m:t>a</m:t>
                    </m:r>
                  </m:sup>
                </m:sSup>
                <m:r>
                  <m:rPr>
                    <m:sty m:val="p"/>
                  </m:rPr>
                  <m:t>=</m:t>
                </m:r>
                <m:r>
                  <m:t>1</m:t>
                </m:r>
                <m:r>
                  <m:rPr>
                    <m:sty m:val="p"/>
                  </m:rPr>
                  <m:t>]</m:t>
                </m:r>
                <m:r>
                  <m:rPr>
                    <m:sty m:val="p"/>
                  </m:rPr>
                  <m:t>=</m:t>
                </m:r>
                <m:sSub>
                  <m:e>
                    <m:r>
                      <m:t>α</m:t>
                    </m:r>
                  </m:e>
                  <m:sub>
                    <m:r>
                      <m:t>0</m:t>
                    </m:r>
                  </m:sub>
                </m:sSub>
                <m:r>
                  <m:rPr>
                    <m:sty m:val="p"/>
                  </m:rPr>
                  <m:t>+</m:t>
                </m:r>
                <m:sSub>
                  <m:e>
                    <m:r>
                      <m:t>α</m:t>
                    </m:r>
                  </m:e>
                  <m:sub>
                    <m:r>
                      <m:t>1</m:t>
                    </m:r>
                  </m:sub>
                </m:sSub>
                <m:r>
                  <m:t>a</m:t>
                </m:r>
                <m:r>
                  <m:rPr>
                    <m:sty m:val="p"/>
                  </m:rPr>
                  <m:t>.</m:t>
                </m:r>
              </m:oMath>
            </m:oMathPara>
          </w:p>
          <w:bookmarkEnd w:id="71"/>
        </w:tc>
      </w:tr>
    </w:tbl>
    <w:p>
      <w:pPr>
        <w:pStyle w:val="FirstParagraph"/>
      </w:pPr>
      <w:r>
        <w:t xml:space="preserve">For a dichotomous treatment,</w:t>
      </w:r>
      <w:r>
        <w:t xml:space="preserve"> </w:t>
      </w:r>
      <m:oMath>
        <m:r>
          <m:rPr>
            <m:sty m:val="p"/>
          </m:rPr>
          <m:t>exp</m:t>
        </m:r>
        <m:r>
          <m:t>​</m:t>
        </m:r>
        <m:d>
          <m:dPr>
            <m:begChr m:val="{"/>
            <m:sepChr m:val=""/>
            <m:endChr m:val="}"/>
            <m:grow/>
          </m:dPr>
          <m:e>
            <m:sSub>
              <m:e>
                <m:r>
                  <m:t>α</m:t>
                </m:r>
              </m:e>
              <m:sub>
                <m:r>
                  <m:t>1</m:t>
                </m:r>
              </m:sub>
            </m:sSub>
          </m:e>
        </m:d>
        <m:r>
          <m:t>​</m:t>
        </m:r>
      </m:oMath>
      <w:r>
        <w:t xml:space="preserve"> </w:t>
      </w:r>
      <w:r>
        <w:t xml:space="preserve">in</w:t>
      </w:r>
      <w:r>
        <w:t xml:space="preserve"> </w:t>
      </w:r>
      <w:hyperlink w:anchor="def-msm-logistic">
        <w:r>
          <w:rPr>
            <w:rStyle w:val="Hyperlink"/>
          </w:rPr>
          <w:t xml:space="preserve">Definition 8</w:t>
        </w:r>
      </w:hyperlink>
      <w:r>
        <w:t xml:space="preserve"> </w:t>
      </w:r>
      <w:r>
        <w:t xml:space="preserve">is the causal odds ratio comparing</w:t>
      </w:r>
      <w:r>
        <w:t xml:space="preserve"> </w:t>
      </w:r>
      <m:oMath>
        <m:r>
          <m:t>a</m:t>
        </m:r>
        <m:r>
          <m:rPr>
            <m:sty m:val="p"/>
          </m:rPr>
          <m:t>=</m:t>
        </m:r>
        <m:r>
          <m:t>1</m:t>
        </m:r>
      </m:oMath>
      <w:r>
        <w:t xml:space="preserve"> </w:t>
      </w:r>
      <w:r>
        <w:t xml:space="preserve">with</w:t>
      </w:r>
      <w:r>
        <w:t xml:space="preserve"> </w:t>
      </w:r>
      <m:oMath>
        <m:r>
          <m:t>a</m:t>
        </m:r>
        <m:r>
          <m:rPr>
            <m:sty m:val="p"/>
          </m:rPr>
          <m:t>=</m:t>
        </m:r>
        <m:r>
          <m:t>0</m:t>
        </m:r>
      </m:oMath>
      <w:r>
        <w:t xml:space="preserve">.</w:t>
      </w:r>
      <w:r>
        <w:t xml:space="preserve"> </w:t>
      </w:r>
      <m:oMath>
        <m:r>
          <m:rPr>
            <m:sty m:val="p"/>
          </m:rPr>
          <m:t>exp</m:t>
        </m:r>
        <m:r>
          <m:t>​</m:t>
        </m:r>
        <m:d>
          <m:dPr>
            <m:begChr m:val="{"/>
            <m:sepChr m:val=""/>
            <m:endChr m:val="}"/>
            <m:grow/>
          </m:dPr>
          <m:e>
            <m:sSub>
              <m:e>
                <m:r>
                  <m:t>α</m:t>
                </m:r>
              </m:e>
              <m:sub>
                <m:r>
                  <m:t>1</m:t>
                </m:r>
              </m:sub>
            </m:sSub>
          </m:e>
        </m:d>
        <m:r>
          <m:t>​</m:t>
        </m:r>
      </m:oMath>
      <w:r>
        <w:t xml:space="preserve"> </w:t>
      </w:r>
      <w:r>
        <w:t xml:space="preserve">is estimated by</w:t>
      </w:r>
      <w:r>
        <w:t xml:space="preserve"> </w:t>
      </w:r>
      <m:oMath>
        <m:r>
          <m:rPr>
            <m:sty m:val="p"/>
          </m:rPr>
          <m:t>exp</m:t>
        </m:r>
        <m:r>
          <m:t>​</m:t>
        </m:r>
        <m:d>
          <m:dPr>
            <m:begChr m:val="{"/>
            <m:sepChr m:val=""/>
            <m:endChr m:val="}"/>
            <m:grow/>
          </m:dPr>
          <m:e>
            <m:sSub>
              <m:e>
                <m:acc>
                  <m:accPr>
                    <m:chr m:val="̂"/>
                  </m:accPr>
                  <m:e>
                    <m:r>
                      <m:t>θ</m:t>
                    </m:r>
                  </m:e>
                </m:acc>
              </m:e>
              <m:sub>
                <m:r>
                  <m:t>1</m:t>
                </m:r>
              </m:sub>
            </m:sSub>
          </m:e>
        </m:d>
        <m:r>
          <m:t>​</m:t>
        </m:r>
      </m:oMath>
      <w:r>
        <w:t xml:space="preserve"> </w:t>
      </w:r>
      <w:r>
        <w:t xml:space="preserve">from fitting</w:t>
      </w:r>
      <w:r>
        <w:t xml:space="preserve"> </w:t>
      </w:r>
      <m:oMath>
        <m:r>
          <m:rPr>
            <m:sty m:val="p"/>
          </m:rPr>
          <m:t>logit</m:t>
        </m:r>
        <m:r>
          <m:rPr>
            <m:sty m:val="p"/>
          </m:rPr>
          <m:t>Pr</m:t>
        </m:r>
        <m:r>
          <m:rPr>
            <m:sty m:val="p"/>
          </m:rPr>
          <m:t>[</m:t>
        </m:r>
        <m:r>
          <m:t>D</m:t>
        </m:r>
        <m:r>
          <m:rPr>
            <m:sty m:val="p"/>
          </m:rPr>
          <m:t>=</m:t>
        </m:r>
        <m:r>
          <m:t>1</m:t>
        </m:r>
        <m:r>
          <m:rPr>
            <m:sty m:val="p"/>
          </m:rPr>
          <m:t>∣</m:t>
        </m:r>
        <m:r>
          <m:t>A</m:t>
        </m:r>
        <m:r>
          <m:rPr>
            <m:sty m:val="p"/>
          </m:rPr>
          <m:t>]</m:t>
        </m:r>
        <m:r>
          <m:rPr>
            <m:sty m:val="p"/>
          </m:rPr>
          <m:t>=</m:t>
        </m:r>
        <m:sSub>
          <m:e>
            <m:r>
              <m:t>θ</m:t>
            </m:r>
          </m:e>
          <m:sub>
            <m:r>
              <m:t>0</m:t>
            </m:r>
          </m:sub>
        </m:sSub>
        <m:r>
          <m:rPr>
            <m:sty m:val="p"/>
          </m:rPr>
          <m:t>+</m:t>
        </m:r>
        <m:sSub>
          <m:e>
            <m:r>
              <m:t>θ</m:t>
            </m:r>
          </m:e>
          <m:sub>
            <m:r>
              <m:t>1</m:t>
            </m:r>
          </m:sub>
        </m:sSub>
        <m:r>
          <m:t>A</m:t>
        </m:r>
      </m:oMath>
      <w:r>
        <w:t xml:space="preserve"> </w:t>
      </w:r>
      <w:r>
        <w:t xml:space="preserve">to the IP weighted pseudo-population (</w:t>
      </w:r>
      <w:hyperlink w:anchor="def-pseudo-population">
        <w:r>
          <w:rPr>
            <w:rStyle w:val="Hyperlink"/>
          </w:rPr>
          <w:t xml:space="preserve">Definition 2</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2" w:name="exm-nhefs-death"/>
          <w:p>
            <w:pPr>
              <w:pStyle w:val="BodyText"/>
            </w:pPr>
            <w:r>
              <w:rPr>
                <w:b/>
                <w:bCs/>
              </w:rPr>
              <w:t xml:space="preserve">Example 9 (NHEFS: Quitting Smoking and Death by 1992)</w:t>
            </w:r>
            <w:r>
              <w:t xml:space="preserve"> </w:t>
            </w:r>
            <w:r>
              <w:t xml:space="preserve">With</w:t>
            </w:r>
            <w:r>
              <w:t xml:space="preserve"> </w:t>
            </w:r>
            <m:oMath>
              <m:r>
                <m:t>A</m:t>
              </m:r>
            </m:oMath>
            <w:r>
              <w:t xml:space="preserve"> </w:t>
            </w:r>
            <w:r>
              <w:t xml:space="preserve">= quitting smoking and</w:t>
            </w:r>
            <w:r>
              <w:t xml:space="preserve"> </w:t>
            </w:r>
            <m:oMath>
              <m:r>
                <m:t>D</m:t>
              </m:r>
            </m:oMath>
            <w:r>
              <w:t xml:space="preserve"> </w:t>
            </w:r>
            <w:r>
              <w:t xml:space="preserve">= death by 1992, the IP weighted estimate of the causal odds ratio was</w:t>
            </w:r>
            <w:r>
              <w:t xml:space="preserve"> </w:t>
            </w:r>
            <m:oMath>
              <m:r>
                <m:rPr>
                  <m:sty m:val="p"/>
                </m:rPr>
                <m:t>exp</m:t>
              </m:r>
              <m:r>
                <m:t>​</m:t>
              </m:r>
              <m:d>
                <m:dPr>
                  <m:begChr m:val="{"/>
                  <m:sepChr m:val=""/>
                  <m:endChr m:val="}"/>
                  <m:grow/>
                </m:dPr>
                <m:e>
                  <m:sSub>
                    <m:e>
                      <m:acc>
                        <m:accPr>
                          <m:chr m:val="̂"/>
                        </m:accPr>
                        <m:e>
                          <m:r>
                            <m:t>θ</m:t>
                          </m:r>
                        </m:e>
                      </m:acc>
                    </m:e>
                    <m:sub>
                      <m:r>
                        <m:t>1</m:t>
                      </m:r>
                    </m:sub>
                  </m:sSub>
                </m:e>
              </m:d>
              <m:r>
                <m:t>​</m:t>
              </m:r>
              <m:r>
                <m:rPr>
                  <m:sty m:val="p"/>
                </m:rPr>
                <m:t>=</m:t>
              </m:r>
              <m:r>
                <m:t>1.0</m:t>
              </m:r>
            </m:oMath>
            <w:r>
              <w:t xml:space="preserve"> </w:t>
            </w:r>
            <w:r>
              <w:t xml:space="preserve">(95% CI: 0.8, 1.4).</w:t>
            </w:r>
          </w:p>
          <w:bookmarkEnd w:id="72"/>
        </w:tc>
      </w:tr>
    </w:tbl>
    <w:p>
      <w:pPr>
        <w:pStyle w:val="BodyText"/>
      </w:pPr>
      <w:r>
        <w:t xml:space="preserve">This model is saturated for a dichotomous treatment;</w:t>
      </w:r>
      <w:r>
        <w:t xml:space="preserve"> </w:t>
      </w:r>
      <w:r>
        <w:t xml:space="preserve">for a continuous treatment one would specify a nonsaturated logistic model</w:t>
      </w:r>
      <w:r>
        <w:t xml:space="preserve"> </w:t>
      </w:r>
      <w:r>
        <w:t xml:space="preserve">(Hernán and Robins 2020, chap. 12, p. 171)</w:t>
      </w:r>
      <w:r>
        <w:t xml:space="preserve">.</w:t>
      </w:r>
    </w:p>
    <w:bookmarkEnd w:id="73"/>
    <w:bookmarkEnd w:id="74"/>
    <w:bookmarkStart w:id="87" w:name="X05a1492e695e00799298d26bd4a65ffb0c6b129"/>
    <w:p>
      <w:pPr>
        <w:pStyle w:val="Heading2"/>
      </w:pPr>
      <w:r>
        <w:t xml:space="preserve">5 12.5 Effect Modification and Marginal Structural Models (pp. 171-172)</w:t>
      </w:r>
    </w:p>
    <w:p>
      <w:r>
        <w:pict>
          <v:rect style="width:0;height:1.5pt" o:hralign="center" o:hrstd="t" o:hr="t"/>
        </w:pict>
      </w:r>
    </w:p>
    <w:p>
      <w:pPr>
        <w:pStyle w:val="FirstParagraph"/>
      </w:pPr>
      <w:r>
        <w:t xml:space="preserve">Marginal structural models for the population average causal effect include no covariates.</w:t>
      </w:r>
      <w:r>
        <w:t xml:space="preserve"> </w:t>
      </w:r>
      <w:r>
        <w:t xml:space="preserve">To assess</w:t>
      </w:r>
      <w:r>
        <w:t xml:space="preserve"> </w:t>
      </w:r>
      <w:r>
        <w:rPr>
          <w:b/>
          <w:bCs/>
        </w:rPr>
        <w:t xml:space="preserve">effect modification</w:t>
      </w:r>
      <w:r>
        <w:t xml:space="preserve"> </w:t>
      </w:r>
      <w:r>
        <w:t xml:space="preserve">by a covariate</w:t>
      </w:r>
      <w:r>
        <w:t xml:space="preserve"> </w:t>
      </w:r>
      <m:oMath>
        <m:r>
          <m:t>V</m:t>
        </m:r>
      </m:oMath>
      <w:r>
        <w:t xml:space="preserve"> </w:t>
      </w:r>
      <w:r>
        <w:t xml:space="preserve">(which need not be a confounder), add it to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5" w:name="def-msm-effect-modification"/>
          <w:p>
            <w:pPr>
              <w:pStyle w:val="BodyText"/>
            </w:pPr>
            <w:r>
              <w:rPr>
                <w:b/>
                <w:bCs/>
              </w:rPr>
              <w:t xml:space="preserve">Definition 9 (Marginal Structural Model with an Effect Modifier)</w:t>
            </w:r>
          </w:p>
          <w:p>
            <w:pPr>
              <w:pStyle w:val="BodyText"/>
            </w:pPr>
            <m:oMathPara>
              <m:oMathParaPr>
                <m:jc m:val="center"/>
              </m:oMathParaPr>
              <m:oMath>
                <m:r>
                  <m:rPr>
                    <m:sty m:val="p"/>
                  </m:rPr>
                  <m:t>E</m:t>
                </m:r>
                <m:r>
                  <m:t>​</m:t>
                </m:r>
                <m:d>
                  <m:dPr>
                    <m:begChr m:val="["/>
                    <m:sepChr m:val=""/>
                    <m:endChr m:val="]"/>
                    <m:grow/>
                  </m:dPr>
                  <m:e>
                    <m:sSup>
                      <m:e>
                        <m:r>
                          <m:t>Y</m:t>
                        </m:r>
                      </m:e>
                      <m:sup>
                        <m:r>
                          <m:t>a</m:t>
                        </m:r>
                      </m:sup>
                    </m:sSup>
                    <m:r>
                      <m:rPr>
                        <m:sty m:val="p"/>
                      </m:rPr>
                      <m:t>∣</m:t>
                    </m:r>
                    <m:r>
                      <m:t>V</m:t>
                    </m:r>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r>
                  <m:t>V</m:t>
                </m:r>
                <m:r>
                  <m:t>a</m:t>
                </m:r>
                <m:r>
                  <m:rPr>
                    <m:sty m:val="p"/>
                  </m:rPr>
                  <m:t>+</m:t>
                </m:r>
                <m:sSub>
                  <m:e>
                    <m:r>
                      <m:t>β</m:t>
                    </m:r>
                  </m:e>
                  <m:sub>
                    <m:r>
                      <m:t>3</m:t>
                    </m:r>
                  </m:sub>
                </m:sSub>
                <m:r>
                  <m:t>V</m:t>
                </m:r>
              </m:oMath>
            </m:oMathPara>
          </w:p>
          <w:p>
            <w:pPr>
              <w:pStyle w:val="FirstParagraph"/>
            </w:pPr>
            <w:r>
              <w:t xml:space="preserve">Additive effect modification by</w:t>
            </w:r>
            <w:r>
              <w:t xml:space="preserve"> </w:t>
            </w:r>
            <m:oMath>
              <m:r>
                <m:t>V</m:t>
              </m:r>
            </m:oMath>
            <w:r>
              <w:t xml:space="preserve"> </w:t>
            </w:r>
            <w:r>
              <w:t xml:space="preserve">is present if</w:t>
            </w:r>
            <w:r>
              <w:t xml:space="preserve"> </w:t>
            </w:r>
            <m:oMath>
              <m:sSub>
                <m:e>
                  <m:r>
                    <m:t>β</m:t>
                  </m:r>
                </m:e>
                <m:sub>
                  <m:r>
                    <m:t>2</m:t>
                  </m:r>
                </m:sub>
              </m:sSub>
              <m:r>
                <m:rPr>
                  <m:sty m:val="p"/>
                </m:rPr>
                <m:t>≠</m:t>
              </m:r>
              <m:r>
                <m:t>0</m:t>
              </m:r>
            </m:oMath>
            <w:r>
              <w:t xml:space="preserve">.</w:t>
            </w:r>
            <w:r>
              <w:t xml:space="preserve"> </w:t>
            </w:r>
            <w:r>
              <w:t xml:space="preserve">The causal effect within level</w:t>
            </w:r>
            <w:r>
              <w:t xml:space="preserve"> </w:t>
            </w:r>
            <m:oMath>
              <m:r>
                <m:t>V</m:t>
              </m:r>
              <m:r>
                <m:rPr>
                  <m:sty m:val="p"/>
                </m:rPr>
                <m:t>=</m:t>
              </m:r>
              <m:r>
                <m:t>v</m:t>
              </m:r>
            </m:oMath>
            <w:r>
              <w:t xml:space="preserve"> </w:t>
            </w:r>
            <w:r>
              <w:t xml:space="preserve">is</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v</m:t>
                        </m:r>
                      </m:e>
                    </m:d>
                    <m:r>
                      <m:t>​</m:t>
                    </m:r>
                    <m:r>
                      <m:rPr>
                        <m:sty m:val="p"/>
                      </m:rPr>
                      <m:t>−</m:t>
                    </m:r>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v</m:t>
                        </m:r>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sSub>
                      <m:e>
                        <m:r>
                          <m:t>β</m:t>
                        </m:r>
                      </m:e>
                      <m:sub>
                        <m:r>
                          <m:t>2</m:t>
                        </m:r>
                      </m:sub>
                    </m:sSub>
                    <m:r>
                      <m:t>v</m:t>
                    </m:r>
                    <m:r>
                      <m:rPr>
                        <m:sty m:val="p"/>
                      </m:rPr>
                      <m:t>⋅</m:t>
                    </m:r>
                    <m:r>
                      <m:t>1</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sSub>
                      <m:e>
                        <m:r>
                          <m:t>β</m:t>
                        </m:r>
                      </m:e>
                      <m:sub>
                        <m:r>
                          <m:t>2</m:t>
                        </m:r>
                      </m:sub>
                    </m:sSub>
                    <m:r>
                      <m:t>v</m:t>
                    </m:r>
                    <m:r>
                      <m:rPr>
                        <m:sty m:val="p"/>
                      </m:rPr>
                      <m:t>⋅</m:t>
                    </m:r>
                    <m:r>
                      <m:t>0</m:t>
                    </m:r>
                    <m:r>
                      <m:rPr>
                        <m:sty m:val="p"/>
                      </m:rPr>
                      <m:t>+</m:t>
                    </m:r>
                    <m:sSub>
                      <m:e>
                        <m:r>
                          <m:t>β</m:t>
                        </m:r>
                      </m:e>
                      <m:sub>
                        <m:r>
                          <m:t>3</m:t>
                        </m:r>
                      </m:sub>
                    </m:sSub>
                    <m:r>
                      <m:t>v</m:t>
                    </m:r>
                    <m:r>
                      <m:rPr>
                        <m:sty m:val="p"/>
                      </m:rPr>
                      <m:t>)</m:t>
                    </m:r>
                    <m:r>
                      <m:t>&amp;</m:t>
                    </m:r>
                    <m:r>
                      <m:t>&amp;</m:t>
                    </m:r>
                    <m:r>
                      <m:rPr>
                        <m:nor/>
                        <m:sty m:val="p"/>
                      </m:rPr>
                      <m:t>(model evaluated at </m:t>
                    </m:r>
                    <m:r>
                      <m:t>a</m:t>
                    </m:r>
                    <m:r>
                      <m:rPr>
                        <m:sty m:val="p"/>
                      </m:rPr>
                      <m:t>=</m:t>
                    </m:r>
                    <m:r>
                      <m:t>1</m:t>
                    </m:r>
                    <m:r>
                      <m:rPr>
                        <m:nor/>
                        <m:sty m:val="p"/>
                      </m:rPr>
                      <m:t> and </m:t>
                    </m:r>
                    <m:r>
                      <m:t>a</m:t>
                    </m:r>
                    <m:r>
                      <m:rPr>
                        <m:sty m:val="p"/>
                      </m:rPr>
                      <m:t>=</m:t>
                    </m:r>
                    <m:r>
                      <m:t>0</m:t>
                    </m:r>
                    <m:r>
                      <m:rPr>
                        <m:nor/>
                        <m:sty m:val="p"/>
                      </m:rPr>
                      <m:t>, with </m:t>
                    </m:r>
                    <m:r>
                      <m:t>V</m:t>
                    </m:r>
                    <m:r>
                      <m:rPr>
                        <m:sty m:val="p"/>
                      </m:rPr>
                      <m:t>=</m:t>
                    </m:r>
                    <m:r>
                      <m:t>v</m:t>
                    </m:r>
                    <m:r>
                      <m:rPr>
                        <m:nor/>
                        <m:sty m:val="p"/>
                      </m:rPr>
                      <m:t>)</m:t>
                    </m:r>
                  </m:e>
                  <m:e>
                    <m:r>
                      <m:t>&amp;</m:t>
                    </m:r>
                    <m:r>
                      <m:rPr>
                        <m:sty m:val="p"/>
                      </m:rPr>
                      <m:t>=</m:t>
                    </m:r>
                    <m:r>
                      <m:rPr>
                        <m:sty m:val="p"/>
                      </m:rPr>
                      <m:t>(</m:t>
                    </m:r>
                    <m:sSub>
                      <m:e>
                        <m:r>
                          <m:t>β</m:t>
                        </m:r>
                      </m:e>
                      <m:sub>
                        <m:r>
                          <m:t>0</m:t>
                        </m:r>
                      </m:sub>
                    </m:sSub>
                    <m:r>
                      <m:rPr>
                        <m:sty m:val="p"/>
                      </m:rPr>
                      <m:t>+</m:t>
                    </m:r>
                    <m:sSub>
                      <m:e>
                        <m:r>
                          <m:t>β</m:t>
                        </m:r>
                      </m:e>
                      <m:sub>
                        <m:r>
                          <m:t>1</m:t>
                        </m:r>
                      </m:sub>
                    </m:sSub>
                    <m:r>
                      <m:rPr>
                        <m:sty m:val="p"/>
                      </m:rPr>
                      <m:t>+</m:t>
                    </m:r>
                    <m:sSub>
                      <m:e>
                        <m:r>
                          <m:t>β</m:t>
                        </m:r>
                      </m:e>
                      <m:sub>
                        <m:r>
                          <m:t>2</m:t>
                        </m:r>
                      </m:sub>
                    </m:sSub>
                    <m:r>
                      <m:t>v</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3</m:t>
                        </m:r>
                      </m:sub>
                    </m:sSub>
                    <m:r>
                      <m:t>v</m:t>
                    </m:r>
                    <m:r>
                      <m:rPr>
                        <m:sty m:val="p"/>
                      </m:rPr>
                      <m:t>)</m:t>
                    </m:r>
                    <m:r>
                      <m:t>&amp;</m:t>
                    </m:r>
                    <m:r>
                      <m:t>&amp;</m:t>
                    </m:r>
                    <m:r>
                      <m:rPr>
                        <m:nor/>
                        <m:sty m:val="p"/>
                      </m:rPr>
                      <m:t>(multiply out the factors 1 and 0)</m:t>
                    </m:r>
                  </m:e>
                  <m:e>
                    <m:r>
                      <m:t>&amp;</m:t>
                    </m:r>
                    <m:r>
                      <m:rPr>
                        <m:sty m:val="p"/>
                      </m:rPr>
                      <m:t>=</m:t>
                    </m:r>
                    <m:sSub>
                      <m:e>
                        <m:r>
                          <m:t>β</m:t>
                        </m:r>
                      </m:e>
                      <m:sub>
                        <m:r>
                          <m:t>1</m:t>
                        </m:r>
                      </m:sub>
                    </m:sSub>
                    <m:r>
                      <m:rPr>
                        <m:sty m:val="p"/>
                      </m:rPr>
                      <m:t>+</m:t>
                    </m:r>
                    <m:sSub>
                      <m:e>
                        <m:r>
                          <m:t>β</m:t>
                        </m:r>
                      </m:e>
                      <m:sub>
                        <m:r>
                          <m:t>2</m:t>
                        </m:r>
                      </m:sub>
                    </m:sSub>
                    <m:r>
                      <m:t>v</m:t>
                    </m:r>
                    <m:r>
                      <m:t>&amp;</m:t>
                    </m:r>
                    <m:r>
                      <m:t>&amp;</m:t>
                    </m:r>
                    <m:r>
                      <m:rPr>
                        <m:nor/>
                        <m:sty m:val="p"/>
                      </m:rPr>
                      <m:t>(cancel </m:t>
                    </m:r>
                    <m:sSub>
                      <m:e>
                        <m:r>
                          <m:t>β</m:t>
                        </m:r>
                      </m:e>
                      <m:sub>
                        <m:r>
                          <m:t>0</m:t>
                        </m:r>
                      </m:sub>
                    </m:sSub>
                    <m:r>
                      <m:rPr>
                        <m:nor/>
                        <m:sty m:val="p"/>
                      </m:rPr>
                      <m:t> and </m:t>
                    </m:r>
                    <m:sSub>
                      <m:e>
                        <m:r>
                          <m:t>β</m:t>
                        </m:r>
                      </m:e>
                      <m:sub>
                        <m:r>
                          <m:t>3</m:t>
                        </m:r>
                      </m:sub>
                    </m:sSub>
                    <m:r>
                      <m:t>v</m:t>
                    </m:r>
                    <m:r>
                      <m:rPr>
                        <m:nor/>
                        <m:sty m:val="p"/>
                      </m:rPr>
                      <m:t>)</m:t>
                    </m:r>
                    <m:r>
                      <m:rPr>
                        <m:sty m:val="p"/>
                      </m:rPr>
                      <m:t>.</m:t>
                    </m:r>
                  </m:e>
                </m:eqArr>
              </m:oMath>
            </m:oMathPara>
          </w:p>
          <w:bookmarkEnd w:id="75"/>
        </w:tc>
      </w:tr>
    </w:tbl>
    <w:p>
      <w:pPr>
        <w:pStyle w:val="FirstParagraph"/>
      </w:pPr>
      <w:r>
        <w:t xml:space="preserve">Strictly, this is no longer a marginal model because it conditions on</w:t>
      </w:r>
      <w:r>
        <w:t xml:space="preserve"> </w:t>
      </w:r>
      <m:oMath>
        <m:r>
          <m:t>V</m:t>
        </m:r>
      </m:oMath>
      <w:r>
        <w:t xml:space="preserve">, but the name</w:t>
      </w:r>
      <w:r>
        <w:t xml:space="preserve"> </w:t>
      </w:r>
      <w:r>
        <w:t xml:space="preserve">“marginal structural model”</w:t>
      </w:r>
      <w:r>
        <w:t xml:space="preserve"> </w:t>
      </w:r>
      <w:r>
        <w:t xml:space="preserve">is still used</w:t>
      </w:r>
      <w:r>
        <w:t xml:space="preserve"> </w:t>
      </w:r>
      <w:r>
        <w:t xml:space="preserve">(Hernán and Robins 2020, chap. 12, p. 171)</w:t>
      </w:r>
      <w:r>
        <w:t xml:space="preserve">.</w:t>
      </w:r>
    </w:p>
    <w:p>
      <w:pPr>
        <w:pStyle w:val="BodyText"/>
      </w:pPr>
      <w:r>
        <w:t xml:space="preserve">The parameter</w:t>
      </w:r>
      <w:r>
        <w:t xml:space="preserve"> </w:t>
      </w:r>
      <m:oMath>
        <m:sSub>
          <m:e>
            <m:r>
              <m:t>β</m:t>
            </m:r>
          </m:e>
          <m:sub>
            <m:r>
              <m:t>3</m:t>
            </m:r>
          </m:sub>
        </m:sSub>
      </m:oMath>
      <w:r>
        <w:t xml:space="preserve"> </w:t>
      </w:r>
      <w:r>
        <w:t xml:space="preserve">does not generally have a causal interpretation as the effect of</w:t>
      </w:r>
      <w:r>
        <w:t xml:space="preserve"> </w:t>
      </w:r>
      <m:oMath>
        <m:r>
          <m:t>V</m:t>
        </m:r>
      </m:oMath>
      <w:r>
        <w:t xml:space="preserve">: exchangeability, positivity, and consistency are assumed for treatment</w:t>
      </w:r>
      <w:r>
        <w:t xml:space="preserve"> </w:t>
      </w:r>
      <m:oMath>
        <m:r>
          <m:t>A</m:t>
        </m:r>
      </m:oMath>
      <w:r>
        <w:t xml:space="preserve">, not for</w:t>
      </w:r>
      <w:r>
        <w:t xml:space="preserve"> </w:t>
      </w:r>
      <m:oMath>
        <m:r>
          <m:t>V</m:t>
        </m:r>
      </m:oMath>
      <w:r>
        <w:t xml:space="preserve">.</w:t>
      </w:r>
    </w:p>
    <w:p>
      <w:r>
        <w:pict>
          <v:rect style="width:0;height:1.5pt" o:hralign="center" o:hrstd="t" o:hr="t"/>
        </w:pict>
      </w:r>
    </w:p>
    <w:bookmarkStart w:id="78" w:name="fitting-the-model"/>
    <w:p>
      <w:pPr>
        <w:pStyle w:val="Heading3"/>
      </w:pPr>
      <w:r>
        <w:t xml:space="preserve">5.1 Fitting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6" w:name="alg-fit-msm-effect-modifier"/>
          <w:p>
            <w:pPr>
              <w:pStyle w:val="BodyText"/>
            </w:pPr>
            <w:r>
              <w:rPr>
                <w:b/>
                <w:bCs/>
              </w:rPr>
              <w:t xml:space="preserve">Algorithm 4 (Fitting a Marginal Structural Model with an Effect Modifier)</w:t>
            </w:r>
            <w:r>
              <w:t xml:space="preserve"> </w:t>
            </w:r>
            <w:r>
              <w:t xml:space="preserve"> </w:t>
            </w:r>
          </w:p>
          <w:p>
            <w:pPr>
              <w:pStyle w:val="Compact"/>
              <w:numPr>
                <w:ilvl w:val="0"/>
                <w:numId w:val="1024"/>
              </w:numPr>
            </w:pPr>
            <w:r>
              <w:t xml:space="preserve">Fit</w:t>
            </w:r>
            <w:r>
              <w:t xml:space="preserve"> </w:t>
            </w:r>
            <m:oMath>
              <m:r>
                <m:rPr>
                  <m:sty m:val="p"/>
                </m:rPr>
                <m:t>E</m:t>
              </m:r>
              <m:r>
                <m:t>​</m:t>
              </m:r>
              <m:d>
                <m:dPr>
                  <m:begChr m:val="["/>
                  <m:sepChr m:val=""/>
                  <m:endChr m:val="]"/>
                  <m:grow/>
                </m:dPr>
                <m:e>
                  <m:r>
                    <m:t>Y</m:t>
                  </m:r>
                  <m:r>
                    <m:rPr>
                      <m:sty m:val="p"/>
                    </m:rPr>
                    <m:t>∣</m:t>
                  </m:r>
                  <m:r>
                    <m:t>A</m:t>
                  </m:r>
                  <m:r>
                    <m:rPr>
                      <m:sty m:val="p"/>
                    </m:rPr>
                    <m:t>,</m:t>
                  </m:r>
                  <m:r>
                    <m:t>V</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r>
                <m:t>V</m:t>
              </m:r>
              <m:r>
                <m:t>A</m:t>
              </m:r>
              <m:r>
                <m:rPr>
                  <m:sty m:val="p"/>
                </m:rPr>
                <m:t>+</m:t>
              </m:r>
              <m:sSub>
                <m:e>
                  <m:r>
                    <m:t>θ</m:t>
                  </m:r>
                </m:e>
                <m:sub>
                  <m:r>
                    <m:t>3</m:t>
                  </m:r>
                </m:sub>
              </m:sSub>
              <m:r>
                <m:t>V</m:t>
              </m:r>
            </m:oMath>
            <w:r>
              <w:t xml:space="preserve"> </w:t>
            </w:r>
            <w:r>
              <w:t xml:space="preserve">by weighted least squares with weights</w:t>
            </w:r>
            <w:r>
              <w:t xml:space="preserve"> </w:t>
            </w:r>
            <m:oMath>
              <m:sSup>
                <m:e>
                  <m:r>
                    <m:t>W</m:t>
                  </m:r>
                </m:e>
                <m:sup>
                  <m:r>
                    <m:t>A</m:t>
                  </m:r>
                </m:sup>
              </m:sSup>
            </m:oMath>
            <w:r>
              <w:t xml:space="preserve"> </w:t>
            </w:r>
            <w:r>
              <w:t xml:space="preserve">or</w:t>
            </w:r>
            <w:r>
              <w:t xml:space="preserve"> </w:t>
            </w:r>
            <m:oMath>
              <m:r>
                <m:t>S</m:t>
              </m:r>
              <m:sSup>
                <m:e>
                  <m:r>
                    <m:t>W</m:t>
                  </m:r>
                </m:e>
                <m:sup>
                  <m:r>
                    <m:t>A</m:t>
                  </m:r>
                </m:sup>
              </m:sSup>
            </m:oMath>
            <w:r>
              <w:t xml:space="preserve">.</w:t>
            </w:r>
          </w:p>
          <w:p>
            <w:pPr>
              <w:pStyle w:val="Compact"/>
              <w:numPr>
                <w:ilvl w:val="0"/>
                <w:numId w:val="1024"/>
              </w:numPr>
            </w:pPr>
            <w:r>
              <w:t xml:space="preserve">In most settings</w:t>
            </w:r>
            <w:r>
              <w:t xml:space="preserve"> </w:t>
            </w:r>
            <m:oMath>
              <m:r>
                <m:t>L</m:t>
              </m:r>
            </m:oMath>
            <w:r>
              <w:t xml:space="preserve"> </w:t>
            </w:r>
            <w:r>
              <w:t xml:space="preserve">should include</w:t>
            </w:r>
            <w:r>
              <w:t xml:space="preserve"> </w:t>
            </w:r>
            <m:oMath>
              <m:r>
                <m:t>V</m:t>
              </m:r>
            </m:oMath>
            <w:r>
              <w:t xml:space="preserve">;</w:t>
            </w:r>
            <w:r>
              <w:t xml:space="preserve"> </w:t>
            </w:r>
            <w:r>
              <w:t xml:space="preserve">even when</w:t>
            </w:r>
            <w:r>
              <w:t xml:space="preserve"> </w:t>
            </w:r>
            <m:oMath>
              <m:r>
                <m:t>V</m:t>
              </m:r>
            </m:oMath>
            <w:r>
              <w:t xml:space="preserve"> </w:t>
            </w:r>
            <w:r>
              <w:t xml:space="preserve">is not needed for exchangeability, including it generally improves efficiency.</w:t>
            </w:r>
          </w:p>
          <w:p>
            <w:pPr>
              <w:pStyle w:val="Compact"/>
              <w:numPr>
                <w:ilvl w:val="0"/>
                <w:numId w:val="1024"/>
              </w:numPr>
            </w:pPr>
            <w:r>
              <w:t xml:space="preserve">Because the model is within levels of</w:t>
            </w:r>
            <w:r>
              <w:t xml:space="preserve"> </w:t>
            </w:r>
            <m:oMath>
              <m:r>
                <m:t>V</m:t>
              </m:r>
            </m:oMath>
            <w:r>
              <w:t xml:space="preserve">, the numerator can be</w:t>
            </w:r>
            <w:r>
              <w:t xml:space="preserve"> </w:t>
            </w:r>
            <m:oMath>
              <m:r>
                <m:t>f</m:t>
              </m:r>
              <m:r>
                <m:rPr>
                  <m:sty m:val="p"/>
                </m:rPr>
                <m:t>[</m:t>
              </m:r>
              <m:r>
                <m:t>A</m:t>
              </m:r>
              <m:r>
                <m:rPr>
                  <m:sty m:val="p"/>
                </m:rPr>
                <m:t>∣</m:t>
              </m:r>
              <m:r>
                <m:t>V</m:t>
              </m:r>
              <m:r>
                <m:rPr>
                  <m:sty m:val="p"/>
                </m:rPr>
                <m:t>]</m:t>
              </m:r>
            </m:oMath>
            <w:r>
              <w:t xml:space="preserve">.</w:t>
            </w:r>
          </w:p>
          <w:bookmarkEnd w:id="7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7" w:name="def-stabilized-weights-v"/>
          <w:p>
            <w:pPr>
              <w:pStyle w:val="BodyText"/>
            </w:pPr>
            <w:r>
              <w:rPr>
                <w:b/>
                <w:bCs/>
              </w:rPr>
              <w:t xml:space="preserve">Definition 10 (Stabilized IP Weights Given</w:t>
            </w:r>
            <w:r>
              <w:rPr>
                <w:b/>
                <w:bCs/>
              </w:rPr>
              <w:t xml:space="preserve"> </w:t>
            </w:r>
            <m:oMath>
              <m:r>
                <m:t>V</m:t>
              </m:r>
            </m:oMath>
            <w:r>
              <w:rPr>
                <w:b/>
                <w:bCs/>
              </w:rPr>
              <w:t xml:space="preserve">)</w:t>
            </w:r>
          </w:p>
          <w:p>
            <w:pPr>
              <w:pStyle w:val="BodyText"/>
            </w:pPr>
            <m:oMathPara>
              <m:oMathParaPr>
                <m:jc m:val="center"/>
              </m:oMathParaPr>
              <m:oMath>
                <m:r>
                  <m:t>S</m:t>
                </m:r>
                <m:sSup>
                  <m:e>
                    <m:r>
                      <m:t>W</m:t>
                    </m:r>
                  </m:e>
                  <m:sup>
                    <m:r>
                      <m:t>A</m:t>
                    </m:r>
                  </m:sup>
                </m:sSup>
                <m:r>
                  <m:rPr>
                    <m:sty m:val="p"/>
                  </m:rPr>
                  <m:t>(</m:t>
                </m:r>
                <m:r>
                  <m:t>V</m:t>
                </m:r>
                <m:r>
                  <m:rPr>
                    <m:sty m:val="p"/>
                  </m:rPr>
                  <m:t>)</m:t>
                </m:r>
                <m:limUpp>
                  <m:e>
                    <m:r>
                      <m:rPr>
                        <m:sty m:val="p"/>
                      </m:rPr>
                      <m:t>=</m:t>
                    </m:r>
                  </m:e>
                  <m:lim>
                    <m:r>
                      <m:rPr>
                        <m:nor/>
                        <m:sty m:val="p"/>
                      </m:rPr>
                      <m:t>def</m:t>
                    </m:r>
                  </m:lim>
                </m:limUpp>
                <m:f>
                  <m:fPr>
                    <m:type m:val="bar"/>
                  </m:fPr>
                  <m:num>
                    <m:r>
                      <m:t>f</m:t>
                    </m:r>
                    <m:r>
                      <m:rPr>
                        <m:sty m:val="p"/>
                      </m:rPr>
                      <m:t>[</m:t>
                    </m:r>
                    <m:r>
                      <m:t>A</m:t>
                    </m:r>
                    <m:r>
                      <m:rPr>
                        <m:sty m:val="p"/>
                      </m:rPr>
                      <m:t>∣</m:t>
                    </m:r>
                    <m:r>
                      <m:t>V</m:t>
                    </m:r>
                    <m:r>
                      <m:rPr>
                        <m:sty m:val="p"/>
                      </m:rPr>
                      <m:t>]</m:t>
                    </m:r>
                  </m:num>
                  <m:den>
                    <m:r>
                      <m:t>f</m:t>
                    </m:r>
                    <m:r>
                      <m:rPr>
                        <m:sty m:val="p"/>
                      </m:rPr>
                      <m:t>[</m:t>
                    </m:r>
                    <m:r>
                      <m:t>A</m:t>
                    </m:r>
                    <m:r>
                      <m:rPr>
                        <m:sty m:val="p"/>
                      </m:rPr>
                      <m:t>∣</m:t>
                    </m:r>
                    <m:r>
                      <m:t>L</m:t>
                    </m:r>
                    <m:r>
                      <m:rPr>
                        <m:sty m:val="p"/>
                      </m:rPr>
                      <m:t>]</m:t>
                    </m:r>
                  </m:den>
                </m:f>
              </m:oMath>
            </m:oMathPara>
          </w:p>
          <w:p>
            <w:pPr>
              <w:pStyle w:val="FirstParagraph"/>
            </w:pPr>
            <w:r>
              <w:t xml:space="preserve">The stabilized weights</w:t>
            </w:r>
            <w:r>
              <w:t xml:space="preserve"> </w:t>
            </w:r>
            <m:oMath>
              <m:r>
                <m:t>S</m:t>
              </m:r>
              <m:sSup>
                <m:e>
                  <m:r>
                    <m:t>W</m:t>
                  </m:r>
                </m:e>
                <m:sup>
                  <m:r>
                    <m:t>A</m:t>
                  </m:r>
                </m:sup>
              </m:sSup>
              <m:r>
                <m:rPr>
                  <m:sty m:val="p"/>
                </m:rPr>
                <m:t>(</m:t>
              </m:r>
              <m:r>
                <m:t>V</m:t>
              </m:r>
              <m:r>
                <m:rPr>
                  <m:sty m:val="p"/>
                </m:rPr>
                <m:t>)</m:t>
              </m:r>
            </m:oMath>
            <w:r>
              <w:t xml:space="preserve"> </w:t>
            </w:r>
            <w:r>
              <w:t xml:space="preserve">are estimated like</w:t>
            </w:r>
            <w:r>
              <w:t xml:space="preserve"> </w:t>
            </w:r>
            <m:oMath>
              <m:r>
                <m:t>S</m:t>
              </m:r>
              <m:sSup>
                <m:e>
                  <m:r>
                    <m:t>W</m:t>
                  </m:r>
                </m:e>
                <m:sup>
                  <m:r>
                    <m:t>A</m:t>
                  </m:r>
                </m:sup>
              </m:sSup>
            </m:oMath>
            <w:r>
              <w:t xml:space="preserve">, but with</w:t>
            </w:r>
            <w:r>
              <w:t xml:space="preserve"> </w:t>
            </w:r>
            <m:oMath>
              <m:r>
                <m:t>V</m:t>
              </m:r>
            </m:oMath>
            <w:r>
              <w:t xml:space="preserve"> </w:t>
            </w:r>
            <w:r>
              <w:t xml:space="preserve">added to the numerator’s logistic model.</w:t>
            </w:r>
          </w:p>
          <w:bookmarkEnd w:id="77"/>
        </w:tc>
      </w:tr>
    </w:tbl>
    <w:p>
      <w:pPr>
        <w:pStyle w:val="BodyText"/>
      </w:pPr>
      <w:r>
        <w:t xml:space="preserve">Either</w:t>
      </w:r>
      <w:r>
        <w:t xml:space="preserve"> </w:t>
      </w:r>
      <m:oMath>
        <m:r>
          <m:t>S</m:t>
        </m:r>
        <m:sSup>
          <m:e>
            <m:r>
              <m:t>W</m:t>
            </m:r>
          </m:e>
          <m:sup>
            <m:r>
              <m:t>A</m:t>
            </m:r>
          </m:sup>
        </m:sSup>
      </m:oMath>
      <w:r>
        <w:t xml:space="preserve"> </w:t>
      </w:r>
      <w:r>
        <w:t xml:space="preserve">or</w:t>
      </w:r>
      <w:r>
        <w:t xml:space="preserve"> </w:t>
      </w:r>
      <m:oMath>
        <m:r>
          <m:t>S</m:t>
        </m:r>
        <m:sSup>
          <m:e>
            <m:r>
              <m:t>W</m:t>
            </m:r>
          </m:e>
          <m:sup>
            <m:r>
              <m:t>A</m:t>
            </m:r>
          </m:sup>
        </m:sSup>
        <m:r>
          <m:rPr>
            <m:sty m:val="p"/>
          </m:rPr>
          <m:t>(</m:t>
        </m:r>
        <m:r>
          <m:t>V</m:t>
        </m:r>
        <m:r>
          <m:rPr>
            <m:sty m:val="p"/>
          </m:rPr>
          <m:t>)</m:t>
        </m:r>
      </m:oMath>
      <w:r>
        <w:t xml:space="preserve"> </w:t>
      </w:r>
      <w:r>
        <w:t xml:space="preserve">(</w:t>
      </w:r>
      <w:hyperlink w:anchor="def-stabilized-weights-v">
        <w:r>
          <w:rPr>
            <w:rStyle w:val="Hyperlink"/>
          </w:rPr>
          <w:t xml:space="preserve">Definition 10</w:t>
        </w:r>
      </w:hyperlink>
      <w:r>
        <w:t xml:space="preserve">) can be used to fit the model.</w:t>
      </w:r>
    </w:p>
    <w:p>
      <w:pPr>
        <w:pStyle w:val="BodyText"/>
      </w:pPr>
      <m:oMath>
        <m:r>
          <m:t>S</m:t>
        </m:r>
        <m:sSup>
          <m:e>
            <m:r>
              <m:t>W</m:t>
            </m:r>
          </m:e>
          <m:sup>
            <m:r>
              <m:t>A</m:t>
            </m:r>
          </m:sup>
        </m:sSup>
        <m:r>
          <m:rPr>
            <m:sty m:val="p"/>
          </m:rPr>
          <m:t>(</m:t>
        </m:r>
        <m:r>
          <m:t>V</m:t>
        </m:r>
        <m:r>
          <m:rPr>
            <m:sty m:val="p"/>
          </m:rPr>
          <m:t>)</m:t>
        </m:r>
      </m:oMath>
      <w:r>
        <w:t xml:space="preserve"> </w:t>
      </w:r>
      <w:r>
        <w:t xml:space="preserve">generally gives narrower confidence intervals than</w:t>
      </w:r>
      <w:r>
        <w:t xml:space="preserve"> </w:t>
      </w:r>
      <m:oMath>
        <m:r>
          <m:t>S</m:t>
        </m:r>
        <m:sSup>
          <m:e>
            <m:r>
              <m:t>W</m:t>
            </m:r>
          </m:e>
          <m:sup>
            <m:r>
              <m:t>A</m:t>
            </m:r>
          </m:sup>
        </m:sSup>
      </m:oMath>
      <w:r>
        <w:t xml:space="preserve">;</w:t>
      </w:r>
      <w:r>
        <w:t xml:space="preserve"> </w:t>
      </w:r>
      <w:r>
        <w:t xml:space="preserve">some intuition is that the variance of</w:t>
      </w:r>
      <w:r>
        <w:t xml:space="preserve"> </w:t>
      </w:r>
      <m:oMath>
        <m:r>
          <m:t>S</m:t>
        </m:r>
        <m:sSup>
          <m:e>
            <m:r>
              <m:t>W</m:t>
            </m:r>
          </m:e>
          <m:sup>
            <m:r>
              <m:t>A</m:t>
            </m:r>
          </m:sup>
        </m:sSup>
        <m:r>
          <m:rPr>
            <m:sty m:val="p"/>
          </m:rPr>
          <m:t>(</m:t>
        </m:r>
        <m:r>
          <m:t>V</m:t>
        </m:r>
        <m:r>
          <m:rPr>
            <m:sty m:val="p"/>
          </m:rPr>
          <m:t>)</m:t>
        </m:r>
      </m:oMath>
      <w:r>
        <w:t xml:space="preserve"> </w:t>
      </w:r>
      <w:r>
        <w:t xml:space="preserve">is smaller than that of</w:t>
      </w:r>
      <w:r>
        <w:t xml:space="preserve"> </w:t>
      </w:r>
      <m:oMath>
        <m:r>
          <m:t>S</m:t>
        </m:r>
        <m:sSup>
          <m:e>
            <m:r>
              <m:t>W</m:t>
            </m:r>
          </m:e>
          <m:sup>
            <m:r>
              <m:t>A</m:t>
            </m:r>
          </m:sup>
        </m:sSup>
      </m:oMath>
      <w:r>
        <w:t xml:space="preserve"> </w:t>
      </w:r>
      <w:r>
        <w:t xml:space="preserve">(Hernán and Robins 2020, chap. 12, pp. 171-172)</w:t>
      </w:r>
      <w:r>
        <w:t xml:space="preserve">.</w:t>
      </w:r>
    </w:p>
    <w:p>
      <w:r>
        <w:pict>
          <v:rect style="width:0;height:1.5pt" o:hralign="center" o:hrstd="t" o:hr="t"/>
        </w:pict>
      </w:r>
    </w:p>
    <w:bookmarkEnd w:id="78"/>
    <w:bookmarkStart w:id="80" w:name="example-effect-modification-by-sex"/>
    <w:p>
      <w:pPr>
        <w:pStyle w:val="Heading3"/>
      </w:pPr>
      <w:r>
        <w:t xml:space="preserve">5.2 Example: Effect Modification by Sex</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9" w:name="exm-nhefs-sex"/>
          <w:p>
            <w:pPr>
              <w:pStyle w:val="BodyText"/>
            </w:pPr>
            <w:r>
              <w:rPr>
                <w:b/>
                <w:bCs/>
              </w:rPr>
              <w:t xml:space="preserve">Example 10 (NHEFS: Does the Effect of Quitting Vary by Sex?)</w:t>
            </w:r>
            <w:r>
              <w:t xml:space="preserve"> </w:t>
            </w:r>
            <w:r>
              <w:t xml:space="preserve">Let</w:t>
            </w:r>
            <w:r>
              <w:t xml:space="preserve"> </w:t>
            </w:r>
            <m:oMath>
              <m:r>
                <m:t>V</m:t>
              </m:r>
            </m:oMath>
            <w:r>
              <w:t xml:space="preserve"> </w:t>
            </w:r>
            <w:r>
              <w:t xml:space="preserve">= sex (0: male, 1: female).</w:t>
            </w:r>
            <w:r>
              <w:t xml:space="preserve"> </w:t>
            </w:r>
            <w:r>
              <w:t xml:space="preserve">The 95% confidence interval for</w:t>
            </w:r>
            <w:r>
              <w:t xml:space="preserve"> </w:t>
            </w:r>
            <m:oMath>
              <m:sSub>
                <m:e>
                  <m:acc>
                    <m:accPr>
                      <m:chr m:val="̂"/>
                    </m:accPr>
                    <m:e>
                      <m:r>
                        <m:t>θ</m:t>
                      </m:r>
                    </m:e>
                  </m:acc>
                </m:e>
                <m:sub>
                  <m:r>
                    <m:t>2</m:t>
                  </m:r>
                </m:sub>
              </m:sSub>
            </m:oMath>
            <w:r>
              <w:t xml:space="preserve"> </w:t>
            </w:r>
            <w:r>
              <w:t xml:space="preserve">(the product-term coefficient) was</w:t>
            </w:r>
            <w:r>
              <w:t xml:space="preserve"> </w:t>
            </w:r>
            <m:oMath>
              <m:r>
                <m:rPr>
                  <m:sty m:val="p"/>
                </m:rPr>
                <m:t>(</m:t>
              </m:r>
              <m:r>
                <m:rPr>
                  <m:sty m:val="p"/>
                </m:rPr>
                <m:t>−</m:t>
              </m:r>
              <m:r>
                <m:t>2.2</m:t>
              </m:r>
              <m:r>
                <m:rPr>
                  <m:sty m:val="p"/>
                </m:rPr>
                <m:t>,</m:t>
              </m:r>
              <m:r>
                <m:t>1.9</m:t>
              </m:r>
              <m:r>
                <m:rPr>
                  <m:sty m:val="p"/>
                </m:rPr>
                <m:t>)</m:t>
              </m:r>
            </m:oMath>
            <w:r>
              <w:t xml:space="preserve">: no strong evidence of additive effect modification by sex.</w:t>
            </w:r>
          </w:p>
          <w:bookmarkEnd w:id="79"/>
        </w:tc>
      </w:tr>
    </w:tbl>
    <w:p>
      <w:r>
        <w:pict>
          <v:rect style="width:0;height:1.5pt" o:hralign="center" o:hrstd="t" o:hr="t"/>
        </w:pict>
      </w:r>
    </w:p>
    <w:bookmarkEnd w:id="80"/>
    <w:bookmarkStart w:id="86" w:name="which-covariates-to-put-in-the-model"/>
    <w:p>
      <w:pPr>
        <w:pStyle w:val="Heading3"/>
      </w:pPr>
      <w:r>
        <w:t xml:space="preserve">5.3 Which Covariates to Put in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1" w:name="rem-which-covariates"/>
          <w:p>
            <w:pPr>
              <w:pStyle w:val="BodyText"/>
            </w:pPr>
            <w:r>
              <w:rPr>
                <w:i/>
                <w:iCs/>
              </w:rPr>
              <w:t xml:space="preserve">Remark 5</w:t>
            </w:r>
            <w:r>
              <w:t xml:space="preserve"> (Choosing the Covariates of a Marginal Structural Model). </w:t>
            </w:r>
          </w:p>
          <w:p>
            <w:pPr>
              <w:pStyle w:val="Compact"/>
              <w:numPr>
                <w:ilvl w:val="0"/>
                <w:numId w:val="1025"/>
              </w:numPr>
            </w:pPr>
            <w:r>
              <w:t xml:space="preserve">The subset</w:t>
            </w:r>
            <w:r>
              <w:t xml:space="preserve"> </w:t>
            </w:r>
            <m:oMath>
              <m:r>
                <m:t>V</m:t>
              </m:r>
            </m:oMath>
            <w:r>
              <w:t xml:space="preserve"> </w:t>
            </w:r>
            <w:r>
              <w:t xml:space="preserve">of</w:t>
            </w:r>
            <w:r>
              <w:t xml:space="preserve"> </w:t>
            </w:r>
            <m:oMath>
              <m:r>
                <m:t>L</m:t>
              </m:r>
            </m:oMath>
            <w:r>
              <w:t xml:space="preserve"> </w:t>
            </w:r>
            <w:r>
              <w:t xml:space="preserve">included in the marginal structural model should reflect only</w:t>
            </w:r>
            <w:r>
              <w:t xml:space="preserve"> </w:t>
            </w:r>
            <w:r>
              <w:rPr>
                <w:b/>
                <w:bCs/>
              </w:rPr>
              <w:t xml:space="preserve">substantive interest</w:t>
            </w:r>
            <w:r>
              <w:t xml:space="preserve">: include</w:t>
            </w:r>
            <w:r>
              <w:t xml:space="preserve"> </w:t>
            </w:r>
            <m:oMath>
              <m:r>
                <m:t>V</m:t>
              </m:r>
            </m:oMath>
            <w:r>
              <w:t xml:space="preserve"> </w:t>
            </w:r>
            <w:r>
              <w:t xml:space="preserve">if you believe it may modify the effect and you care more about effects within levels of</w:t>
            </w:r>
            <w:r>
              <w:t xml:space="preserve"> </w:t>
            </w:r>
            <m:oMath>
              <m:r>
                <m:t>V</m:t>
              </m:r>
            </m:oMath>
            <w:r>
              <w:t xml:space="preserve"> </w:t>
            </w:r>
            <w:r>
              <w:t xml:space="preserve">than in the whole population.</w:t>
            </w:r>
          </w:p>
          <w:p>
            <w:pPr>
              <w:pStyle w:val="Compact"/>
              <w:numPr>
                <w:ilvl w:val="0"/>
                <w:numId w:val="1025"/>
              </w:numPr>
            </w:pPr>
            <w:r>
              <w:t xml:space="preserve">If all of</w:t>
            </w:r>
            <w:r>
              <w:t xml:space="preserve"> </w:t>
            </w:r>
            <m:oMath>
              <m:r>
                <m:t>L</m:t>
              </m:r>
            </m:oMath>
            <w:r>
              <w:t xml:space="preserve"> </w:t>
            </w:r>
            <w:r>
              <w:t xml:space="preserve">is included, IP weighting is unnecessary.</w:t>
            </w:r>
          </w:p>
          <w:bookmarkEnd w:id="81"/>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2" w:name="def-faux-msm"/>
          <w:p>
            <w:pPr>
              <w:pStyle w:val="BodyText"/>
            </w:pPr>
            <w:r>
              <w:rPr>
                <w:b/>
                <w:bCs/>
              </w:rPr>
              <w:t xml:space="preserve">Definition 11 (Faux Marginal Structural Model)</w:t>
            </w:r>
            <w:r>
              <w:t xml:space="preserve"> </w:t>
            </w:r>
            <w:r>
              <w:t xml:space="preserve">A</w:t>
            </w:r>
            <w:r>
              <w:t xml:space="preserve"> </w:t>
            </w:r>
            <w:r>
              <w:rPr>
                <w:b/>
                <w:bCs/>
              </w:rPr>
              <w:t xml:space="preserve">faux marginal structural model</w:t>
            </w:r>
            <w:r>
              <w:t xml:space="preserve"> </w:t>
            </w:r>
            <w:r>
              <w:t xml:space="preserve">is a marginal structural model that includes all of</w:t>
            </w:r>
            <w:r>
              <w:t xml:space="preserve"> </w:t>
            </w:r>
            <m:oMath>
              <m:r>
                <m:t>L</m:t>
              </m:r>
            </m:oMath>
            <w:r>
              <w:t xml:space="preserve"> </w:t>
            </w:r>
            <w:r>
              <w:t xml:space="preserve">as covariates.</w:t>
            </w:r>
            <w:r>
              <w:t xml:space="preserve"> </w:t>
            </w:r>
            <w:r>
              <w:t xml:space="preserve">The book coins the name half-jokingly.</w:t>
            </w:r>
          </w:p>
          <w:bookmarkEnd w:id="82"/>
        </w:tc>
      </w:tr>
    </w:tbl>
    <w:p>
      <w:pPr>
        <w:pStyle w:val="BodyText"/>
      </w:pPr>
      <w:r>
        <w:t xml:space="preserve">For a faux marginal structural model (</w:t>
      </w:r>
      <w:hyperlink w:anchor="def-faux-msm">
        <w:r>
          <w:rPr>
            <w:rStyle w:val="Hyperlink"/>
          </w:rPr>
          <w:t xml:space="preserve">Definition 11</w:t>
        </w:r>
      </w:hyperlink>
      <w:r>
        <w:t xml:space="preserve">),</w:t>
      </w:r>
      <w:r>
        <w:t xml:space="preserve"> </w:t>
      </w:r>
      <m:oMath>
        <m:r>
          <m:t>S</m:t>
        </m:r>
        <m:sSup>
          <m:e>
            <m:r>
              <m:t>W</m:t>
            </m:r>
          </m:e>
          <m:sup>
            <m:r>
              <m:t>A</m:t>
            </m:r>
          </m:sup>
        </m:sSup>
        <m:r>
          <m:rPr>
            <m:sty m:val="p"/>
          </m:rPr>
          <m:t>(</m:t>
        </m:r>
        <m:r>
          <m:t>L</m:t>
        </m:r>
        <m:r>
          <m:rPr>
            <m:sty m:val="p"/>
          </m:rPr>
          <m:t>)</m:t>
        </m:r>
        <m:r>
          <m:rPr>
            <m:sty m:val="p"/>
          </m:rPr>
          <m:t>=</m:t>
        </m:r>
        <m:r>
          <m:t>f</m:t>
        </m:r>
        <m:r>
          <m:rPr>
            <m:sty m:val="p"/>
          </m:rPr>
          <m:t>[</m:t>
        </m:r>
        <m:r>
          <m:t>A</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t>1</m:t>
        </m:r>
      </m:oMath>
      <w:r>
        <w:t xml:space="preserve">, so no weighting is done:</w:t>
      </w:r>
      <w:r>
        <w:t xml:space="preserve"> </w:t>
      </w:r>
      <w:r>
        <w:t xml:space="preserve">the model is fit as the unweighted outcome regression that fully adjusts for</w:t>
      </w:r>
      <w:r>
        <w:t xml:space="preserve"> </w:t>
      </w:r>
      <m:oMath>
        <m:r>
          <m:t>L</m:t>
        </m:r>
      </m:oMath>
      <w:r>
        <w:t xml:space="preserve"> </w:t>
      </w:r>
      <w:r>
        <w:t xml:space="preserve">(Chapter 15).</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opt/quarto/share/formats/docx/tip.png" id="85"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Confounding and Effect Modification Use Different Tools</w:t>
            </w:r>
          </w:p>
        </w:tc>
      </w:tr>
      <w:tr>
        <w:trPr>
          <w:cantSplit/>
        </w:trPr>
        <w:tc>
          <w:tcPr>
            <w:tcMar>
              <w:top w:w="108" w:type="dxa"/>
              <w:bottom w:w="108" w:type="dxa"/>
            </w:tcMar>
          </w:tcPr>
          <w:p>
            <w:pPr>
              <w:pStyle w:val="BodyText"/>
            </w:pPr>
            <w:pPr>
              <w:spacing w:before="16"/>
            </w:pPr>
            <w:r>
              <w:rPr>
                <w:b/>
                <w:bCs/>
              </w:rPr>
              <w:t xml:space="preserve">Teaching point</w:t>
            </w:r>
            <w:r>
              <w:t xml:space="preserve">: confounding and effect modification are logically distinct, but students often conflate them because stratification (Chapter 4) and regression (Chapter 15) are used for both.</w:t>
            </w:r>
            <w:r>
              <w:t xml:space="preserve"> </w:t>
            </w:r>
            <w:r>
              <w:t xml:space="preserve">With marginal structural models the two tasks use distinct tools: IP weighting for confounder adjustment, and treatment-covariate product terms in the model for effect modification</w:t>
            </w:r>
            <w:r>
              <w:t xml:space="preserve"> </w:t>
            </w:r>
            <w:r>
              <w:t xml:space="preserve">(Hernán and Robins 2020, chap. 12, p. 172)</w:t>
            </w:r>
            <w:r>
              <w:t xml:space="preserve">.</w:t>
            </w:r>
          </w:p>
          <w:p>
            <w:pPr>
              <w:pStyle w:val="BodyText"/>
            </w:pPr>
            <w:pPr>
              <w:spacing w:after="16"/>
            </w:pPr>
            <w:r>
              <w:rPr>
                <w:b/>
                <w:bCs/>
              </w:rPr>
              <w:t xml:space="preserve">Interaction versus effect modification</w:t>
            </w:r>
            <w:r>
              <w:t xml:space="preserve">: to study the interaction between two treatments</w:t>
            </w:r>
            <w:r>
              <w:t xml:space="preserve"> </w:t>
            </w:r>
            <m:oMath>
              <m:r>
                <m:t>A</m:t>
              </m:r>
            </m:oMath>
            <w:r>
              <w:t xml:space="preserve"> </w:t>
            </w:r>
            <w:r>
              <w:t xml:space="preserve">and</w:t>
            </w:r>
            <w:r>
              <w:t xml:space="preserve"> </w:t>
            </w:r>
            <m:oMath>
              <m:r>
                <m:t>B</m:t>
              </m:r>
            </m:oMath>
            <w:r>
              <w:t xml:space="preserve"> </w:t>
            </w:r>
            <w:r>
              <w:t xml:space="preserve">(Chapter 5), include parameters for both in the marginal structural model, use the joint probability of both treatments in the denominator of the IP weights, and assume exchangeability, positivity, and consistency for both</w:t>
            </w:r>
            <w:r>
              <w:t xml:space="preserve"> </w:t>
            </w:r>
            <m:oMath>
              <m:r>
                <m:t>A</m:t>
              </m:r>
            </m:oMath>
            <w:r>
              <w:t xml:space="preserve"> </w:t>
            </w:r>
            <w:r>
              <w:t xml:space="preserve">and</w:t>
            </w:r>
            <w:r>
              <w:t xml:space="preserve"> </w:t>
            </w:r>
            <m:oMath>
              <m:r>
                <m:t>B</m:t>
              </m:r>
            </m:oMath>
            <w:r>
              <w:t xml:space="preserve">.</w:t>
            </w:r>
          </w:p>
          <w:p/>
        </w:tc>
      </w:tr>
    </w:tbl>
    <w:bookmarkEnd w:id="86"/>
    <w:bookmarkEnd w:id="87"/>
    <w:bookmarkStart w:id="101" w:name="censoring-and-missing-data-pp.-172-174"/>
    <w:p>
      <w:pPr>
        <w:pStyle w:val="Heading2"/>
      </w:pPr>
      <w:r>
        <w:t xml:space="preserve">6 12.6 Censoring and Missing Data (pp. 172-174)</w:t>
      </w:r>
    </w:p>
    <w:p>
      <w:r>
        <w:pict>
          <v:rect style="width:0;height:1.5pt" o:hralign="center" o:hrstd="t" o:hr="t"/>
        </w:pict>
      </w:r>
    </w:p>
    <w:p>
      <w:pPr>
        <w:pStyle w:val="FirstParagraph"/>
      </w:pPr>
      <w:r>
        <w:t xml:space="preserve">The analysis so far used the 1566 individuals with a 1982 weight measurement.</w:t>
      </w:r>
      <w:r>
        <w:t xml:space="preserve"> </w:t>
      </w:r>
      <w:r>
        <w:t xml:space="preserve">Another 63 eligible individuals were excluded because their 1982 weight was unknown.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8" w:name="def-censoring-indicator"/>
          <w:p>
            <w:pPr>
              <w:pStyle w:val="BodyText"/>
            </w:pPr>
            <w:r>
              <w:rPr>
                <w:b/>
                <w:bCs/>
              </w:rPr>
              <w:t xml:space="preserve">Definition 12 (Censoring Indicator)</w:t>
            </w:r>
            <w:r>
              <w:t xml:space="preserve"> </w:t>
            </w:r>
            <w:r>
              <w:t xml:space="preserve">The</w:t>
            </w:r>
            <w:r>
              <w:t xml:space="preserve"> </w:t>
            </w:r>
            <w:r>
              <w:rPr>
                <w:b/>
                <w:bCs/>
              </w:rPr>
              <w:t xml:space="preserve">censoring indicator</w:t>
            </w:r>
            <w:r>
              <w:t xml:space="preserve"> </w:t>
            </w:r>
            <m:oMath>
              <m:r>
                <m:t>C</m:t>
              </m:r>
            </m:oMath>
            <w:r>
              <w:t xml:space="preserve"> </w:t>
            </w:r>
            <w:r>
              <w:t xml:space="preserve">equals 1 if an individual’s outcome is unmeasured (censored) and 0 if it is measured.</w:t>
            </w:r>
          </w:p>
          <w:bookmarkEnd w:id="88"/>
        </w:tc>
      </w:tr>
    </w:tbl>
    <w:p>
      <w:pPr>
        <w:pStyle w:val="BodyText"/>
      </w:pPr>
      <w:r>
        <w:t xml:space="preserve">The analyses of Sections 12.2-12.4 actually fit</w:t>
      </w:r>
    </w:p>
    <w:p>
      <w:pPr>
        <w:pStyle w:val="BodyText"/>
      </w:pPr>
      <m:oMathPara>
        <m:oMathParaPr>
          <m:jc m:val="center"/>
        </m:oMathParaP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among individuals with</w:t>
      </w:r>
      <w:r>
        <w:t xml:space="preserve"> </w:t>
      </w:r>
      <m:oMath>
        <m:r>
          <m:t>C</m:t>
        </m:r>
        <m:r>
          <m:rPr>
            <m:sty m:val="p"/>
          </m:rPr>
          <m:t>=</m:t>
        </m:r>
        <m:r>
          <m:t>0</m:t>
        </m:r>
      </m:oMath>
      <w:r>
        <w:t xml:space="preserve">.</w:t>
      </w:r>
    </w:p>
    <w:p>
      <w:r>
        <w:pict>
          <v:rect style="width:0;height:1.5pt" o:hralign="center" o:hrstd="t" o:hr="t"/>
        </w:pict>
      </w:r>
    </w:p>
    <w:bookmarkStart w:id="90" w:name="can-censoring-cause-selection-bias-here"/>
    <w:p>
      <w:pPr>
        <w:pStyle w:val="Heading3"/>
      </w:pPr>
      <w:r>
        <w:t xml:space="preserve">6.1 Can Censoring Cause Selection Bias 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9" w:name="exm-nhefs-censoring-structure"/>
          <w:p>
            <w:pPr>
              <w:pStyle w:val="BodyText"/>
            </w:pPr>
            <w:r>
              <w:rPr>
                <w:b/>
                <w:bCs/>
              </w:rPr>
              <w:t xml:space="preserve">Example 11 (NHEFS: Censoring as a Possible Source of Selection Bias)</w:t>
            </w:r>
            <w:r>
              <w:t xml:space="preserve"> </w:t>
            </w:r>
            <w:r>
              <w:t xml:space="preserve">Restricting to uncensored individuals is expected to induce bias, even under the null, when</w:t>
            </w:r>
            <w:r>
              <w:t xml:space="preserve"> </w:t>
            </w:r>
            <m:oMath>
              <m:r>
                <m:t>C</m:t>
              </m:r>
            </m:oMath>
            <w:r>
              <w:t xml:space="preserve"> </w:t>
            </w:r>
            <w:r>
              <w:t xml:space="preserve">is a collider on a pathway between</w:t>
            </w:r>
            <w:r>
              <w:t xml:space="preserve"> </w:t>
            </w:r>
            <m:oMath>
              <m:r>
                <m:t>A</m:t>
              </m:r>
            </m:oMath>
            <w:r>
              <w:t xml:space="preserve"> </w:t>
            </w:r>
            <w:r>
              <w:t xml:space="preserve">and</w:t>
            </w:r>
            <w:r>
              <w:t xml:space="preserve"> </w:t>
            </w:r>
            <m:oMath>
              <m:r>
                <m:t>Y</m:t>
              </m:r>
            </m:oMath>
            <w:r>
              <w:t xml:space="preserve">, or a descendant of one (Figures 8.3-8.6).</w:t>
            </w:r>
            <w:r>
              <w:t xml:space="preserve"> </w:t>
            </w:r>
            <w:r>
              <w:t xml:space="preserve">The NHEFS data are consistent with that structure:</w:t>
            </w:r>
          </w:p>
          <w:p>
            <w:pPr>
              <w:pStyle w:val="Compact"/>
              <w:numPr>
                <w:ilvl w:val="0"/>
                <w:numId w:val="1026"/>
              </w:numPr>
            </w:pPr>
            <w:r>
              <w:t xml:space="preserve">treatment predicts censoring: 5.8% of quitters versus 3.2% of non-quitters were censored;</w:t>
            </w:r>
          </w:p>
          <w:p>
            <w:pPr>
              <w:pStyle w:val="Compact"/>
              <w:numPr>
                <w:ilvl w:val="0"/>
                <w:numId w:val="1026"/>
              </w:numPr>
            </w:pPr>
            <w:r>
              <w:t xml:space="preserve">a predictor of</w:t>
            </w:r>
            <w:r>
              <w:t xml:space="preserve"> </w:t>
            </w:r>
            <m:oMath>
              <m:r>
                <m:t>Y</m:t>
              </m:r>
            </m:oMath>
            <w:r>
              <w:t xml:space="preserve"> </w:t>
            </w:r>
            <w:r>
              <w:t xml:space="preserve">predicts censoring: mean baseline weight was 76.6 kg in the censored versus 70.8 kg in the uncensored.</w:t>
            </w:r>
          </w:p>
          <w:bookmarkEnd w:id="89"/>
        </w:tc>
      </w:tr>
    </w:tbl>
    <w:p>
      <w:r>
        <w:pict>
          <v:rect style="width:0;height:1.5pt" o:hralign="center" o:hrstd="t" o:hr="t"/>
        </w:pict>
      </w:r>
    </w:p>
    <w:bookmarkEnd w:id="90"/>
    <w:bookmarkStart w:id="92" w:name="the-target-a-joint-effect"/>
    <w:p>
      <w:pPr>
        <w:pStyle w:val="Heading3"/>
      </w:pPr>
      <w:r>
        <w:t xml:space="preserve">6.2 The Target: A Joint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1" w:name="def-effect-without-censoring"/>
          <w:p>
            <w:pPr>
              <w:pStyle w:val="BodyText"/>
            </w:pPr>
            <w:r>
              <w:rPr>
                <w:b/>
                <w:bCs/>
              </w:rPr>
              <w:t xml:space="preserve">Definition 13 (Causal Effect in the Absence of Censoring)</w:t>
            </w:r>
            <w:r>
              <w:t xml:space="preserve"> </w:t>
            </w:r>
            <w:r>
              <w:t xml:space="preserve">The average causal effect of</w:t>
            </w:r>
            <w:r>
              <w:t xml:space="preserve"> </w:t>
            </w:r>
            <m:oMath>
              <m:r>
                <m:t>A</m:t>
              </m:r>
            </m:oMath>
            <w:r>
              <w:t xml:space="preserve"> </w:t>
            </w:r>
            <w:r>
              <w:t xml:space="preserve">had nobody been censored is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r>
                  <m:rPr>
                    <m:sty m:val="p"/>
                  </m:rPr>
                  <m:t>,</m:t>
                </m:r>
              </m:oMath>
            </m:oMathPara>
          </w:p>
          <w:p>
            <w:pPr>
              <w:pStyle w:val="FirstParagraph"/>
            </w:pPr>
            <w:r>
              <w:t xml:space="preserve">a joint effect of</w:t>
            </w:r>
            <w:r>
              <w:t xml:space="preserve"> </w:t>
            </w:r>
            <m:oMath>
              <m:r>
                <m:t>A</m:t>
              </m:r>
            </m:oMath>
            <w:r>
              <w:t xml:space="preserve"> </w:t>
            </w:r>
            <w:r>
              <w:t xml:space="preserve">and</w:t>
            </w:r>
            <w:r>
              <w:t xml:space="preserve"> </w:t>
            </w:r>
            <m:oMath>
              <m:r>
                <m:t>C</m:t>
              </m:r>
            </m:oMath>
            <w:r>
              <w:t xml:space="preserve"> </w:t>
            </w:r>
            <w:r>
              <w:t xml:space="preserve">(Chapter 8).</w:t>
            </w:r>
          </w:p>
          <w:bookmarkEnd w:id="91"/>
        </w:tc>
      </w:tr>
    </w:tbl>
    <w:p>
      <w:pPr>
        <w:pStyle w:val="BodyText"/>
      </w:pPr>
      <w:r>
        <w:t xml:space="preserve">The superscript</w:t>
      </w:r>
      <w:r>
        <w:t xml:space="preserve"> </w:t>
      </w:r>
      <m:oMath>
        <m:r>
          <m:t>c</m:t>
        </m:r>
        <m:r>
          <m:rPr>
            <m:sty m:val="p"/>
          </m:rPr>
          <m:t>=</m:t>
        </m:r>
        <m:r>
          <m:t>0</m:t>
        </m:r>
      </m:oMath>
      <w:r>
        <w:t xml:space="preserve"> </w:t>
      </w:r>
      <w:r>
        <w:t xml:space="preserve">makes explicit what many investigators mean by</w:t>
      </w:r>
      <w:r>
        <w:t xml:space="preserve"> </w:t>
      </w:r>
      <w:r>
        <w:t xml:space="preserve">“the causal effect of</w:t>
      </w:r>
      <w:r>
        <w:t xml:space="preserve"> </w:t>
      </w:r>
      <m:oMath>
        <m:r>
          <m:t>A</m:t>
        </m:r>
      </m:oMath>
      <w:r>
        <w:t xml:space="preserve">”</w:t>
      </w:r>
      <w:r>
        <w:t xml:space="preserve"> </w:t>
      </w:r>
      <w:r>
        <w:t xml:space="preserve">even when they omit it.</w:t>
      </w:r>
    </w:p>
    <w:p>
      <w:r>
        <w:pict>
          <v:rect style="width:0;height:1.5pt" o:hralign="center" o:hrstd="t" o:hr="t"/>
        </w:pict>
      </w:r>
    </w:p>
    <w:bookmarkEnd w:id="92"/>
    <w:bookmarkStart w:id="95" w:name="ip-weights-for-treatment-and-censoring"/>
    <w:p>
      <w:pPr>
        <w:pStyle w:val="Heading3"/>
      </w:pPr>
      <w:r>
        <w:t xml:space="preserve">6.3 IP Weights for Treatment and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3" w:name="def-censoring-weights"/>
          <w:p>
            <w:pPr>
              <w:pStyle w:val="BodyText"/>
            </w:pPr>
            <w:r>
              <w:rPr>
                <w:b/>
                <w:bCs/>
              </w:rPr>
              <w:t xml:space="preserve">Definition 14 (IP Weights for Censoring)</w:t>
            </w:r>
          </w:p>
          <w:p>
            <w:pPr>
              <w:pStyle w:val="BodyText"/>
            </w:pPr>
            <m:oMathPara>
              <m:oMathParaPr>
                <m:jc m:val="center"/>
              </m:oMathParaPr>
              <m:oMath>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sSup>
                  <m:e>
                    <m:r>
                      <m:t>W</m:t>
                    </m:r>
                  </m:e>
                  <m:sup>
                    <m:r>
                      <m:t>A</m:t>
                    </m:r>
                    <m:r>
                      <m:rPr>
                        <m:sty m:val="p"/>
                      </m:rPr>
                      <m:t>,</m:t>
                    </m:r>
                    <m:r>
                      <m:t>C</m:t>
                    </m:r>
                  </m:sup>
                </m:sSup>
                <m:limUpp>
                  <m:e>
                    <m:r>
                      <m:rPr>
                        <m:sty m:val="p"/>
                      </m:rPr>
                      <m:t>=</m:t>
                    </m:r>
                  </m:e>
                  <m:lim>
                    <m:r>
                      <m:rPr>
                        <m:nor/>
                        <m:sty m:val="p"/>
                      </m:rPr>
                      <m:t>def</m:t>
                    </m:r>
                  </m:lim>
                </m:limUpp>
                <m:sSup>
                  <m:e>
                    <m:r>
                      <m:t>W</m:t>
                    </m:r>
                  </m:e>
                  <m:sup>
                    <m:r>
                      <m:t>A</m:t>
                    </m:r>
                  </m:sup>
                </m:sSup>
                <m:r>
                  <m:rPr>
                    <m:sty m:val="p"/>
                  </m:rPr>
                  <m:t>×</m:t>
                </m:r>
                <m:sSup>
                  <m:e>
                    <m:r>
                      <m:t>W</m:t>
                    </m:r>
                  </m:e>
                  <m:sup>
                    <m:r>
                      <m:t>C</m:t>
                    </m:r>
                  </m:sup>
                </m:sSup>
                <m:r>
                  <m:rPr>
                    <m:sty m:val="p"/>
                  </m:rPr>
                  <m:t>=</m:t>
                </m:r>
                <m:f>
                  <m:fPr>
                    <m:type m:val="bar"/>
                  </m:fPr>
                  <m:num>
                    <m:r>
                      <m:t>1</m:t>
                    </m:r>
                  </m:num>
                  <m:den>
                    <m:r>
                      <m:t>f</m:t>
                    </m:r>
                    <m:r>
                      <m:rPr>
                        <m:sty m:val="p"/>
                      </m:rPr>
                      <m:t>(</m:t>
                    </m:r>
                    <m:r>
                      <m:t>A</m:t>
                    </m:r>
                    <m:r>
                      <m:rPr>
                        <m:sty m:val="p"/>
                      </m:rPr>
                      <m:t>,</m:t>
                    </m:r>
                    <m:r>
                      <m:t>C</m:t>
                    </m:r>
                    <m:r>
                      <m:rPr>
                        <m:sty m:val="p"/>
                      </m:rPr>
                      <m:t>=</m:t>
                    </m:r>
                    <m:r>
                      <m:t>0</m:t>
                    </m:r>
                    <m:r>
                      <m:rPr>
                        <m:sty m:val="p"/>
                      </m:rPr>
                      <m:t>∣</m:t>
                    </m:r>
                    <m:r>
                      <m:t>L</m:t>
                    </m:r>
                    <m:r>
                      <m:rPr>
                        <m:sty m:val="p"/>
                      </m:rPr>
                      <m:t>)</m:t>
                    </m:r>
                  </m:den>
                </m:f>
              </m:oMath>
            </m:oMathPara>
          </w:p>
          <w:p>
            <w:pPr>
              <w:pStyle w:val="FirstParagraph"/>
            </w:pPr>
            <w:r>
              <w:t xml:space="preserve">using the factorization</w:t>
            </w:r>
            <w:r>
              <w:t xml:space="preserve"> </w:t>
            </w:r>
            <m:oMath>
              <m:r>
                <m:t>f</m:t>
              </m:r>
              <m:r>
                <m:rPr>
                  <m:sty m:val="p"/>
                </m:rPr>
                <m:t>(</m:t>
              </m:r>
              <m:r>
                <m:t>A</m:t>
              </m:r>
              <m:r>
                <m:rPr>
                  <m:sty m:val="p"/>
                </m:rPr>
                <m:t>,</m:t>
              </m:r>
              <m:r>
                <m:t>C</m:t>
              </m:r>
              <m:r>
                <m:rPr>
                  <m:sty m:val="p"/>
                </m:rPr>
                <m:t>=</m:t>
              </m:r>
              <m:r>
                <m:t>0</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bookmarkEnd w:id="9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4" w:name="def-identifiability-a-c"/>
          <w:p>
            <w:pPr>
              <w:pStyle w:val="BodyText"/>
            </w:pPr>
            <w:r>
              <w:rPr>
                <w:b/>
                <w:bCs/>
              </w:rPr>
              <w:t xml:space="preserve">Definition 15 (Identifiability Conditions for the Joint Treatment</w:t>
            </w:r>
            <w:r>
              <w:rPr>
                <w:b/>
                <w:bCs/>
              </w:rPr>
              <w:t xml:space="preserve"> </w:t>
            </w:r>
            <m:oMath>
              <m:r>
                <m:rPr>
                  <m:sty m:val="p"/>
                </m:rPr>
                <m:t>(</m:t>
              </m:r>
              <m:r>
                <m:t>A</m:t>
              </m:r>
              <m:r>
                <m:rPr>
                  <m:sty m:val="p"/>
                </m:rPr>
                <m:t>,</m:t>
              </m:r>
              <m:r>
                <m:t>C</m:t>
              </m:r>
              <m:r>
                <m:rPr>
                  <m:sty m:val="p"/>
                </m:rPr>
                <m:t>)</m:t>
              </m:r>
            </m:oMath>
            <w:r>
              <w:rPr>
                <w:b/>
                <w:bCs/>
              </w:rPr>
              <w:t xml:space="preserve">)</w:t>
            </w:r>
            <w:r>
              <w:t xml:space="preserve"> </w:t>
            </w:r>
            <w:r>
              <w:t xml:space="preserve">For each treatment level</w:t>
            </w:r>
            <w:r>
              <w:t xml:space="preserve"> </w:t>
            </w:r>
            <m:oMath>
              <m:r>
                <m:t>a</m:t>
              </m:r>
            </m:oMath>
            <w:r>
              <w:t xml:space="preserve"> </w:t>
            </w:r>
            <w:r>
              <w:t xml:space="preserve">compared in the marginal structural model, the</w:t>
            </w:r>
            <w:r>
              <w:t xml:space="preserve"> </w:t>
            </w:r>
            <w:r>
              <w:rPr>
                <w:b/>
                <w:bCs/>
              </w:rPr>
              <w:t xml:space="preserve">identifiability conditions</w:t>
            </w:r>
            <w:r>
              <w:t xml:space="preserve"> </w:t>
            </w:r>
            <w:r>
              <w:t xml:space="preserve">for the joint treatment</w:t>
            </w:r>
            <w:r>
              <w:t xml:space="preserve"> </w:t>
            </w:r>
            <m:oMath>
              <m:r>
                <m:rPr>
                  <m:sty m:val="p"/>
                </m:rPr>
                <m:t>(</m:t>
              </m:r>
              <m:r>
                <m:t>A</m:t>
              </m:r>
              <m:r>
                <m:rPr>
                  <m:sty m:val="p"/>
                </m:rPr>
                <m:t>,</m:t>
              </m:r>
              <m:r>
                <m:t>C</m:t>
              </m:r>
              <m:r>
                <m:rPr>
                  <m:sty m:val="p"/>
                </m:rPr>
                <m:t>)</m:t>
              </m:r>
            </m:oMath>
            <w:r>
              <w:t xml:space="preserve"> </w:t>
            </w:r>
            <w:r>
              <w:t xml:space="preserve">are:</w:t>
            </w:r>
          </w:p>
          <w:p>
            <w:pPr>
              <w:pStyle w:val="Compact"/>
              <w:numPr>
                <w:ilvl w:val="0"/>
                <w:numId w:val="1027"/>
              </w:numPr>
            </w:pPr>
            <w:r>
              <w:t xml:space="preserve">exchangeability:</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w:t>
            </w:r>
          </w:p>
          <w:p>
            <w:pPr>
              <w:pStyle w:val="Compact"/>
              <w:numPr>
                <w:ilvl w:val="0"/>
                <w:numId w:val="1027"/>
              </w:numPr>
            </w:pPr>
            <w:r>
              <w:t xml:space="preserve">positivity:</w:t>
            </w:r>
            <w:r>
              <w:t xml:space="preserve"> </w:t>
            </w:r>
            <m:oMath>
              <m:r>
                <m:rPr>
                  <m:sty m:val="p"/>
                </m:rPr>
                <m:t>Pr</m:t>
              </m:r>
              <m:r>
                <m:rPr>
                  <m:sty m:val="p"/>
                </m:rPr>
                <m:t>[</m:t>
              </m:r>
              <m:r>
                <m:t>A</m:t>
              </m:r>
              <m:r>
                <m:rPr>
                  <m:sty m:val="p"/>
                </m:rPr>
                <m:t>=</m:t>
              </m:r>
              <m:r>
                <m:t>a</m:t>
              </m:r>
              <m:r>
                <m:rPr>
                  <m:sty m:val="p"/>
                </m:rPr>
                <m:t>,</m:t>
              </m:r>
              <m:r>
                <m:t>C</m:t>
              </m:r>
              <m:r>
                <m:rPr>
                  <m:sty m:val="p"/>
                </m:rPr>
                <m:t>=</m:t>
              </m:r>
              <m:r>
                <m:t>0</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27"/>
              </w:numPr>
            </w:pPr>
            <w:r>
              <w:t xml:space="preserve">consistency:</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p>
          <w:bookmarkEnd w:id="94"/>
        </w:tc>
      </w:tr>
    </w:tbl>
    <w:p>
      <w:pPr>
        <w:pStyle w:val="FirstParagraph"/>
      </w:pPr>
      <w:r>
        <w:t xml:space="preserve">If some components of</w:t>
      </w:r>
      <w:r>
        <w:t xml:space="preserve"> </w:t>
      </w:r>
      <m:oMath>
        <m:r>
          <m:t>L</m:t>
        </m:r>
      </m:oMath>
      <w:r>
        <w:t xml:space="preserve"> </w:t>
      </w:r>
      <w:r>
        <w:t xml:space="preserve">are affected by treatment</w:t>
      </w:r>
      <w:r>
        <w:t xml:space="preserve"> </w:t>
      </w:r>
      <m:oMath>
        <m:r>
          <m:t>A</m:t>
        </m:r>
      </m:oMath>
      <w:r>
        <w:t xml:space="preserve"> </w:t>
      </w:r>
      <w:r>
        <w:t xml:space="preserve">(as in Figure 8.4), the conditional independence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 </w:t>
      </w:r>
      <w:r>
        <w:t xml:space="preserve">will not generally hold;</w:t>
      </w:r>
      <w:r>
        <w:t xml:space="preserve"> </w:t>
      </w:r>
      <w:r>
        <w:t xml:space="preserve">Part III presents alternative exchangeability conditions under which IP weighting still works</w:t>
      </w:r>
      <w:r>
        <w:t xml:space="preserve"> </w:t>
      </w:r>
      <w:r>
        <w:t xml:space="preserve">(Hernán and Robins 2020, chap. 12, p. 173)</w:t>
      </w:r>
      <w:r>
        <w:t xml:space="preserve">.</w:t>
      </w:r>
    </w:p>
    <w:p>
      <w:pPr>
        <w:pStyle w:val="BodyText"/>
      </w:pPr>
      <w:r>
        <w:t xml:space="preserve">Some variables in</w:t>
      </w:r>
      <w:r>
        <w:t xml:space="preserve"> </w:t>
      </w:r>
      <m:oMath>
        <m:r>
          <m:t>L</m:t>
        </m:r>
      </m:oMath>
      <w:r>
        <w:t xml:space="preserve"> </w:t>
      </w:r>
      <w:r>
        <w:t xml:space="preserve">may have zero coefficients in the model for</w:t>
      </w:r>
      <w:r>
        <w:t xml:space="preserve"> </w:t>
      </w:r>
      <m:oMath>
        <m:r>
          <m:t>f</m:t>
        </m:r>
        <m:r>
          <m:rPr>
            <m:sty m:val="p"/>
          </m:rPr>
          <m:t>(</m:t>
        </m:r>
        <m:r>
          <m:t>A</m:t>
        </m:r>
        <m:r>
          <m:rPr>
            <m:sty m:val="p"/>
          </m:rPr>
          <m:t>∣</m:t>
        </m:r>
        <m:r>
          <m:t>L</m:t>
        </m:r>
        <m:r>
          <m:rPr>
            <m:sty m:val="p"/>
          </m:rPr>
          <m:t>)</m:t>
        </m:r>
      </m:oMath>
      <w:r>
        <w:t xml:space="preserve"> </w:t>
      </w:r>
      <w:r>
        <w:t xml:space="preserve">but not in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or vice versa.</w:t>
      </w:r>
      <w:r>
        <w:t xml:space="preserve"> </w:t>
      </w:r>
      <w:r>
        <w:t xml:space="preserve">Even so, in large samples, efficiency is always gained by including in both models every variable in</w:t>
      </w:r>
      <w:r>
        <w:t xml:space="preserve"> </w:t>
      </w:r>
      <m:oMath>
        <m:r>
          <m:t>L</m:t>
        </m:r>
      </m:oMath>
      <w:r>
        <w:t xml:space="preserve"> </w:t>
      </w:r>
      <w:r>
        <w:t xml:space="preserve">that independently predicts the outcome.</w:t>
      </w:r>
    </w:p>
    <w:p>
      <w:r>
        <w:pict>
          <v:rect style="width:0;height:1.5pt" o:hralign="center" o:hrstd="t" o:hr="t"/>
        </w:pict>
      </w:r>
    </w:p>
    <w:bookmarkEnd w:id="95"/>
    <w:bookmarkStart w:id="100" w:name="X81508dbc7775fc3418fcb3c6ff208d53f3a1f1e"/>
    <w:p>
      <w:pPr>
        <w:pStyle w:val="Heading3"/>
      </w:pPr>
      <w:r>
        <w:t xml:space="preserve">6.4 Nonstabilized versus Stabilized Censoring Weights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6" w:name="def-stabilized-censoring-weights"/>
          <w:p>
            <w:pPr>
              <w:pStyle w:val="BodyText"/>
            </w:pPr>
            <w:r>
              <w:rPr>
                <w:b/>
                <w:bCs/>
              </w:rPr>
              <w:t xml:space="preserve">Definition 16 (Stabilized IP Weights for Censoring)</w:t>
            </w:r>
          </w:p>
          <w:p>
            <w:pPr>
              <w:pStyle w:val="BodyText"/>
            </w:pPr>
            <m:oMathPara>
              <m:oMathParaPr>
                <m:jc m:val="center"/>
              </m:oMathParaPr>
              <m:oMath>
                <m:r>
                  <m:t>S</m:t>
                </m:r>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rPr>
                                  <m:sty m:val="p"/>
                                </m:rPr>
                                <m:t>Pr</m:t>
                              </m:r>
                              <m:r>
                                <m:rPr>
                                  <m:sty m:val="p"/>
                                </m:rPr>
                                <m:t>[</m:t>
                              </m:r>
                              <m:r>
                                <m:t>C</m:t>
                              </m:r>
                              <m:r>
                                <m:rPr>
                                  <m:sty m:val="p"/>
                                </m:rPr>
                                <m:t>=</m:t>
                              </m:r>
                              <m:r>
                                <m:t>0</m:t>
                              </m:r>
                              <m:r>
                                <m:rPr>
                                  <m:sty m:val="p"/>
                                </m:rPr>
                                <m:t>∣</m:t>
                              </m:r>
                              <m:r>
                                <m:t>A</m:t>
                              </m:r>
                              <m:r>
                                <m:rPr>
                                  <m:sty m:val="p"/>
                                </m:rPr>
                                <m:t>]</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r>
                  <m:t>S</m:t>
                </m:r>
                <m:sSup>
                  <m:e>
                    <m:r>
                      <m:t>W</m:t>
                    </m:r>
                  </m:e>
                  <m:sup>
                    <m:r>
                      <m:t>A</m:t>
                    </m:r>
                    <m:r>
                      <m:rPr>
                        <m:sty m:val="p"/>
                      </m:rPr>
                      <m:t>,</m:t>
                    </m:r>
                    <m:r>
                      <m:t>C</m:t>
                    </m:r>
                  </m:sup>
                </m:sSup>
                <m:limUpp>
                  <m:e>
                    <m:r>
                      <m:rPr>
                        <m:sty m:val="p"/>
                      </m:rPr>
                      <m:t>=</m:t>
                    </m:r>
                  </m:e>
                  <m:lim>
                    <m:r>
                      <m:rPr>
                        <m:nor/>
                        <m:sty m:val="p"/>
                      </m:rPr>
                      <m:t>def</m:t>
                    </m:r>
                  </m:lim>
                </m:limUpp>
                <m:r>
                  <m:t>S</m:t>
                </m:r>
                <m:sSup>
                  <m:e>
                    <m:r>
                      <m:t>W</m:t>
                    </m:r>
                  </m:e>
                  <m:sup>
                    <m:r>
                      <m:t>A</m:t>
                    </m:r>
                  </m:sup>
                </m:sSup>
                <m:r>
                  <m:rPr>
                    <m:sty m:val="p"/>
                  </m:rPr>
                  <m:t>×</m:t>
                </m:r>
                <m:r>
                  <m:t>S</m:t>
                </m:r>
                <m:sSup>
                  <m:e>
                    <m:r>
                      <m:t>W</m:t>
                    </m:r>
                  </m:e>
                  <m:sup>
                    <m:r>
                      <m:t>C</m:t>
                    </m:r>
                  </m:sup>
                </m:sSup>
              </m:oMath>
            </m:oMathPara>
          </w:p>
          <w:bookmarkEnd w:id="96"/>
        </w:tc>
      </w:tr>
    </w:tbl>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Nonstabilized</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c>
          <w:tcPr/>
          <w:p>
            <w:pPr>
              <w:pStyle w:val="Compact"/>
            </w:pPr>
            <w:r>
              <w:t xml:space="preserve">Stabilized</w:t>
            </w:r>
            <w:r>
              <w:t xml:space="preserve"> </w:t>
            </w:r>
            <m:oMath>
              <m:r>
                <m:t>S</m:t>
              </m:r>
              <m:sSup>
                <m:e>
                  <m:r>
                    <m:t>W</m:t>
                  </m:r>
                </m:e>
                <m:sup>
                  <m:r>
                    <m:t>C</m:t>
                  </m:r>
                </m:sup>
              </m:sSup>
              <m:r>
                <m:rPr>
                  <m:sty m:val="p"/>
                </m:rPr>
                <m:t>=</m:t>
              </m:r>
              <m:r>
                <m:rPr>
                  <m:sty m:val="p"/>
                </m:rPr>
                <m:t>Pr</m:t>
              </m:r>
              <m:r>
                <m:rPr>
                  <m:sty m:val="p"/>
                </m:rPr>
                <m:t>[</m:t>
              </m:r>
              <m:r>
                <m:t>C</m:t>
              </m:r>
              <m:r>
                <m:rPr>
                  <m:sty m:val="p"/>
                </m:rPr>
                <m:t>=</m:t>
              </m:r>
              <m:r>
                <m:t>0</m:t>
              </m:r>
              <m:r>
                <m:rPr>
                  <m:sty m:val="p"/>
                </m:rPr>
                <m:t>∣</m:t>
              </m:r>
              <m:r>
                <m:t>A</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r>
      <w:tr>
        <w:tc>
          <w:tcPr/>
          <w:p>
            <w:pPr>
              <w:pStyle w:val="Compact"/>
            </w:pPr>
            <w:r>
              <w:t xml:space="preserve">Pseudo-population size</w:t>
            </w:r>
          </w:p>
        </w:tc>
        <w:tc>
          <w:tcPr/>
          <w:p>
            <w:pPr>
              <w:pStyle w:val="Compact"/>
            </w:pPr>
            <w:r>
              <w:t xml:space="preserve">original population</w:t>
            </w:r>
            <w:r>
              <w:t xml:space="preserve"> </w:t>
            </w:r>
            <w:r>
              <w:rPr>
                <w:b/>
                <w:bCs/>
              </w:rPr>
              <w:t xml:space="preserve">before</w:t>
            </w:r>
            <w:r>
              <w:t xml:space="preserve"> </w:t>
            </w:r>
            <w:r>
              <w:t xml:space="preserve">censoring (about</w:t>
            </w:r>
            <w:r>
              <w:t xml:space="preserve"> </w:t>
            </w:r>
            <m:oMath>
              <m:r>
                <m:t>1566</m:t>
              </m:r>
              <m:r>
                <m:rPr>
                  <m:sty m:val="p"/>
                </m:rPr>
                <m:t>+</m:t>
              </m:r>
              <m:r>
                <m:t>63</m:t>
              </m:r>
              <m:r>
                <m:rPr>
                  <m:sty m:val="p"/>
                </m:rPr>
                <m:t>=</m:t>
              </m:r>
              <m:r>
                <m:t>1629</m:t>
              </m:r>
            </m:oMath>
            <w:r>
              <w:t xml:space="preserve">)</w:t>
            </w:r>
          </w:p>
        </w:tc>
        <w:tc>
          <w:tcPr/>
          <w:p>
            <w:pPr>
              <w:pStyle w:val="Compact"/>
            </w:pPr>
            <w:r>
              <w:t xml:space="preserve">original population</w:t>
            </w:r>
            <w:r>
              <w:t xml:space="preserve"> </w:t>
            </w:r>
            <w:r>
              <w:rPr>
                <w:b/>
                <w:bCs/>
              </w:rPr>
              <w:t xml:space="preserve">after</w:t>
            </w:r>
            <w:r>
              <w:t xml:space="preserve"> </w:t>
            </w:r>
            <w:r>
              <w:t xml:space="preserve">censoring (about 1566)</w:t>
            </w:r>
          </w:p>
        </w:tc>
      </w:tr>
      <w:tr>
        <w:tc>
          <w:tcPr/>
          <w:p>
            <w:pPr>
              <w:pStyle w:val="Compact"/>
            </w:pPr>
            <w:r>
              <w:t xml:space="preserve">Arrows removed</w:t>
            </w:r>
          </w:p>
        </w:tc>
        <w:tc>
          <w:tcPr/>
          <w:p>
            <w:pPr>
              <w:pStyle w:val="Compact"/>
            </w:pPr>
            <w:r>
              <w:t xml:space="preserve">from both</w:t>
            </w:r>
            <w:r>
              <w:t xml:space="preserve"> </w:t>
            </w:r>
            <m:oMath>
              <m:r>
                <m:t>L</m:t>
              </m:r>
            </m:oMath>
            <w:r>
              <w:t xml:space="preserve"> </w:t>
            </w:r>
            <w:r>
              <w:t xml:space="preserve">and</w:t>
            </w:r>
            <w:r>
              <w:t xml:space="preserve"> </w:t>
            </w:r>
            <m:oMath>
              <m:r>
                <m:t>A</m:t>
              </m:r>
            </m:oMath>
            <w:r>
              <w:t xml:space="preserve"> </w:t>
            </w:r>
            <w:r>
              <w:t xml:space="preserve">into</w:t>
            </w:r>
            <w:r>
              <w:t xml:space="preserve"> </w:t>
            </w:r>
            <m:oMath>
              <m:r>
                <m:t>C</m:t>
              </m:r>
            </m:oMath>
          </w:p>
        </w:tc>
        <w:tc>
          <w:tcPr/>
          <w:p>
            <w:pPr>
              <w:pStyle w:val="Compact"/>
            </w:pPr>
            <w:r>
              <w:t xml:space="preserve">from</w:t>
            </w:r>
            <w:r>
              <w:t xml:space="preserve"> </w:t>
            </w:r>
            <m:oMath>
              <m:r>
                <m:t>L</m:t>
              </m:r>
            </m:oMath>
            <w:r>
              <w:t xml:space="preserve"> </w:t>
            </w:r>
            <w:r>
              <w:t xml:space="preserve">into</w:t>
            </w:r>
            <w:r>
              <w:t xml:space="preserve"> </w:t>
            </w:r>
            <m:oMath>
              <m:r>
                <m:t>C</m:t>
              </m:r>
            </m:oMath>
          </w:p>
        </w:tc>
      </w:tr>
      <w:tr>
        <w:tc>
          <w:tcPr/>
          <w:p>
            <w:pPr>
              <w:pStyle w:val="Compact"/>
            </w:pPr>
            <w:r>
              <w:t xml:space="preserve">Result</w:t>
            </w:r>
          </w:p>
        </w:tc>
        <w:tc>
          <w:tcPr/>
          <w:p>
            <w:pPr>
              <w:pStyle w:val="Compact"/>
            </w:pPr>
            <w:r>
              <w:t xml:space="preserve">no selection, hence no selection bias</w:t>
            </w:r>
          </w:p>
        </w:tc>
        <w:tc>
          <w:tcPr/>
          <w:p>
            <w:pPr>
              <w:pStyle w:val="Compact"/>
            </w:pPr>
            <w:r>
              <w:t xml:space="preserve">selection at random with respect to</w:t>
            </w:r>
            <w:r>
              <w:t xml:space="preserve"> </w:t>
            </w:r>
            <m:oMath>
              <m:r>
                <m:t>L</m:t>
              </m:r>
            </m:oMath>
            <w:r>
              <w:t xml:space="preserve">: selection but no selection bias</w:t>
            </w:r>
          </w:p>
        </w:tc>
      </w:tr>
    </w:tbl>
    <w:p>
      <w:pPr>
        <w:pStyle w:val="BodyText"/>
      </w:pPr>
      <w:r>
        <w:t xml:space="preserve">With either, fit the weighted model</w:t>
      </w:r>
      <w:r>
        <w:t xml:space="preserve"> </w:t>
      </w: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w:r>
        <w:t xml:space="preserve"> </w:t>
      </w:r>
      <w:r>
        <w:t xml:space="preserve">to estimate the marginal structural model</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sSub>
          <m:e>
            <m:r>
              <m:t>β</m:t>
            </m:r>
          </m:e>
          <m:sub>
            <m:r>
              <m:t>0</m:t>
            </m:r>
          </m:sub>
        </m:sSub>
        <m:r>
          <m:rPr>
            <m:sty m:val="p"/>
          </m:rPr>
          <m:t>+</m:t>
        </m:r>
        <m:sSub>
          <m:e>
            <m:r>
              <m:t>β</m:t>
            </m:r>
          </m:e>
          <m:sub>
            <m:r>
              <m:t>1</m:t>
            </m:r>
          </m:sub>
        </m:sSub>
        <m:r>
          <m:t>a</m:t>
        </m:r>
      </m:oMath>
      <w:r>
        <w:t xml:space="preserve">;</w:t>
      </w:r>
      <w:r>
        <w:t xml:space="preserve"> </w:t>
      </w:r>
      <w:r>
        <w:t xml:space="preserve">the stabilized version uses</w:t>
      </w:r>
      <w:r>
        <w:t xml:space="preserve"> </w:t>
      </w:r>
      <m:oMath>
        <m:r>
          <m:t>S</m:t>
        </m:r>
        <m:sSup>
          <m:e>
            <m:r>
              <m:t>W</m:t>
            </m:r>
          </m:e>
          <m:sup>
            <m:r>
              <m:t>A</m:t>
            </m:r>
            <m:r>
              <m:rPr>
                <m:sty m:val="p"/>
              </m:rPr>
              <m:t>,</m:t>
            </m:r>
            <m:r>
              <m:t>C</m:t>
            </m:r>
          </m:sup>
        </m:sSup>
      </m:oMath>
      <w:r>
        <w:t xml:space="preserve"> </w:t>
      </w:r>
      <w:r>
        <w:t xml:space="preserve">(</w:t>
      </w:r>
      <w:hyperlink w:anchor="def-stabilized-censoring-weights">
        <w:r>
          <w:rPr>
            <w:rStyle w:val="Hyperlink"/>
          </w:rPr>
          <w:t xml:space="preserve">Definition 16</w:t>
        </w:r>
      </w:hyperlink>
      <w:r>
        <w:t xml:space="preserve">).</w:t>
      </w:r>
    </w:p>
    <w:p>
      <w:pPr>
        <w:pStyle w:val="BodyText"/>
      </w:pPr>
      <w:r>
        <w:t xml:space="preserve">The estimated</w:t>
      </w:r>
      <w:r>
        <w:t xml:space="preserve"> </w:t>
      </w:r>
      <m:oMath>
        <m:r>
          <m:t>S</m:t>
        </m:r>
        <m:sSup>
          <m:e>
            <m:r>
              <m:t>W</m:t>
            </m:r>
          </m:e>
          <m:sup>
            <m:r>
              <m:t>C</m:t>
            </m:r>
          </m:sup>
        </m:sSup>
      </m:oMath>
      <w:r>
        <w:t xml:space="preserve"> </w:t>
      </w:r>
      <w:r>
        <w:t xml:space="preserve">have mean 1 when the model for</w:t>
      </w:r>
      <w:r>
        <w:t xml:space="preserve"> </w:t>
      </w:r>
      <m:oMath>
        <m:r>
          <m:rPr>
            <m:sty m:val="p"/>
          </m:rPr>
          <m:t>Pr</m:t>
        </m:r>
        <m:r>
          <m:rPr>
            <m:sty m:val="p"/>
          </m:rPr>
          <m:t>[</m:t>
        </m:r>
        <m:r>
          <m:t>C</m:t>
        </m:r>
        <m:r>
          <m:rPr>
            <m:sty m:val="p"/>
          </m:rPr>
          <m:t>=</m:t>
        </m:r>
        <m:r>
          <m:t>0</m:t>
        </m:r>
        <m:r>
          <m:rPr>
            <m:sty m:val="p"/>
          </m:rPr>
          <m:t>∣</m:t>
        </m:r>
        <m:r>
          <m:t>A</m:t>
        </m:r>
        <m:r>
          <m:rPr>
            <m:sty m:val="p"/>
          </m:rPr>
          <m:t>]</m:t>
        </m:r>
      </m:oMath>
      <w:r>
        <w:t xml:space="preserve"> </w:t>
      </w:r>
      <w:r>
        <w:t xml:space="preserve">is correctly specified</w:t>
      </w:r>
      <w:r>
        <w:t xml:space="preserve"> </w:t>
      </w:r>
      <w:r>
        <w:t xml:space="preserve">(Hernán and Robins 2020, chap. 12, p. 173)</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7" w:name="exm-nhefs-censoring"/>
          <w:p>
            <w:pPr>
              <w:pStyle w:val="BodyText"/>
            </w:pPr>
            <w:r>
              <w:rPr>
                <w:b/>
                <w:bCs/>
              </w:rPr>
              <w:t xml:space="preserve">Example 12 (NHEFS: Adjusting for Censoring)</w:t>
            </w:r>
            <w:r>
              <w:t xml:space="preserve"> </w:t>
            </w:r>
            <w:r>
              <w:t xml:space="preserve"> </w:t>
            </w:r>
          </w:p>
          <w:p>
            <w:pPr>
              <w:pStyle w:val="Compact"/>
              <w:numPr>
                <w:ilvl w:val="0"/>
                <w:numId w:val="1028"/>
              </w:numPr>
            </w:pPr>
            <w:r>
              <w:t xml:space="preserve">Fit a logistic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to all 1629 individuals, with the same covariates as the treatment model;</w:t>
            </w:r>
            <w:r>
              <w:t xml:space="preserve"> </w:t>
            </w:r>
            <w:r>
              <w:t xml:space="preserve">obtain</w:t>
            </w:r>
            <w:r>
              <w:t xml:space="preserve"> </w:t>
            </w:r>
            <m:oMath>
              <m:sSup>
                <m:e>
                  <m:acc>
                    <m:accPr>
                      <m:chr m:val="̂"/>
                    </m:accPr>
                    <m:e>
                      <m:r>
                        <m:t>S</m:t>
                      </m:r>
                      <m:r>
                        <m:t>W</m:t>
                      </m:r>
                    </m:e>
                  </m:acc>
                </m:e>
                <m:sup>
                  <m:r>
                    <m:t>C</m:t>
                  </m:r>
                </m:sup>
              </m:sSup>
            </m:oMath>
            <w:r>
              <w:t xml:space="preserve"> </w:t>
            </w:r>
            <w:r>
              <w:t xml:space="preserve">for the 1566 uncensored individuals.</w:t>
            </w:r>
          </w:p>
          <w:p>
            <w:pPr>
              <w:pStyle w:val="Compact"/>
              <w:numPr>
                <w:ilvl w:val="0"/>
                <w:numId w:val="1028"/>
              </w:numPr>
            </w:pPr>
            <m:oMath>
              <m:sSup>
                <m:e>
                  <m:acc>
                    <m:accPr>
                      <m:chr m:val="̂"/>
                    </m:accPr>
                    <m:e>
                      <m:r>
                        <m:t>S</m:t>
                      </m:r>
                      <m:r>
                        <m:t>W</m:t>
                      </m:r>
                    </m:e>
                  </m:acc>
                </m:e>
                <m:sup>
                  <m:r>
                    <m:t>A</m:t>
                  </m:r>
                  <m:r>
                    <m:rPr>
                      <m:sty m:val="p"/>
                    </m:rPr>
                    <m:t>,</m:t>
                  </m:r>
                  <m:r>
                    <m:t>C</m:t>
                  </m:r>
                </m:sup>
              </m:sSup>
              <m:r>
                <m:rPr>
                  <m:sty m:val="p"/>
                </m:rPr>
                <m:t>=</m:t>
              </m:r>
              <m:sSup>
                <m:e>
                  <m:acc>
                    <m:accPr>
                      <m:chr m:val="̂"/>
                    </m:accPr>
                    <m:e>
                      <m:r>
                        <m:t>S</m:t>
                      </m:r>
                      <m:r>
                        <m:t>W</m:t>
                      </m:r>
                    </m:e>
                  </m:acc>
                </m:e>
                <m:sup>
                  <m:r>
                    <m:t>A</m:t>
                  </m:r>
                </m:sup>
              </m:sSup>
              <m:r>
                <m:rPr>
                  <m:sty m:val="p"/>
                </m:rPr>
                <m:t>×</m:t>
              </m:r>
              <m:sSup>
                <m:e>
                  <m:acc>
                    <m:accPr>
                      <m:chr m:val="̂"/>
                    </m:accPr>
                    <m:e>
                      <m:r>
                        <m:t>S</m:t>
                      </m:r>
                      <m:r>
                        <m:t>W</m:t>
                      </m:r>
                    </m:e>
                  </m:acc>
                </m:e>
                <m:sup>
                  <m:r>
                    <m:t>C</m:t>
                  </m:r>
                </m:sup>
              </m:sSup>
            </m:oMath>
            <w:r>
              <w:t xml:space="preserve"> </w:t>
            </w:r>
            <w:r>
              <w:t xml:space="preserve">ranged from 0.35 to 4.09, with mean 1.00.</w:t>
            </w:r>
          </w:p>
          <w:p>
            <w:pPr>
              <w:pStyle w:val="Compact"/>
              <w:numPr>
                <w:ilvl w:val="0"/>
                <w:numId w:val="1028"/>
              </w:numPr>
            </w:pPr>
            <m:oMath>
              <m:sSub>
                <m:e>
                  <m:acc>
                    <m:accPr>
                      <m:chr m:val="̂"/>
                    </m:accPr>
                    <m:e>
                      <m:r>
                        <m:t>θ</m:t>
                      </m:r>
                    </m:e>
                  </m:acc>
                </m:e>
                <m:sub>
                  <m:r>
                    <m:t>1</m:t>
                  </m:r>
                </m:sub>
              </m:sSub>
              <m:r>
                <m:rPr>
                  <m:sty m:val="p"/>
                </m:rPr>
                <m:t>=</m:t>
              </m:r>
              <m:r>
                <m:t>3.5</m:t>
              </m:r>
            </m:oMath>
            <w:r>
              <w:t xml:space="preserve"> </w:t>
            </w:r>
            <w:r>
              <w:t xml:space="preserve">kg (95% CI: 2.5, 4.5).</w:t>
            </w:r>
          </w:p>
          <w:p>
            <w:pPr>
              <w:pStyle w:val="FirstParagraph"/>
            </w:pPr>
            <w:r>
              <w:t xml:space="preserve">This is almost the same as the estimate with</w:t>
            </w:r>
            <w:r>
              <w:t xml:space="preserve"> </w:t>
            </w:r>
            <m:oMath>
              <m:r>
                <m:t>S</m:t>
              </m:r>
              <m:sSup>
                <m:e>
                  <m:r>
                    <m:t>W</m:t>
                  </m:r>
                </m:e>
                <m:sup>
                  <m:r>
                    <m:t>A</m:t>
                  </m:r>
                </m:sup>
              </m:sSup>
            </m:oMath>
            <w:r>
              <w:t xml:space="preserve"> </w:t>
            </w:r>
            <w:r>
              <w:t xml:space="preserve">alone (3.4 kg), so either censoring introduces no selection bias here, or the measured covariates are not enough to remove it.</w:t>
            </w:r>
          </w:p>
          <w:bookmarkEnd w:id="97"/>
        </w:tc>
      </w:tr>
    </w:tbl>
    <w:p>
      <w:pPr>
        <w:pStyle w:val="BodyText"/>
      </w:pPr>
      <w:r>
        <w:t xml:space="preserve">Chapter 13 describes the alternative to IP weighting for adjusting for confounding and selection bias: standardization</w:t>
      </w:r>
      <w:r>
        <w:t xml:space="preserve"> </w:t>
      </w:r>
      <w:r>
        <w:t xml:space="preserve">(Hernán and Robins 2020, chap. 12, p. 174)</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note.png" id="9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12.2: More on Stabilized Weights</w:t>
            </w:r>
          </w:p>
        </w:tc>
      </w:tr>
      <w:tr>
        <w:trPr>
          <w:cantSplit/>
        </w:trPr>
        <w:tc>
          <w:tcPr>
            <w:tcMar>
              <w:top w:w="108" w:type="dxa"/>
              <w:bottom w:w="108" w:type="dxa"/>
            </w:tcMar>
          </w:tcPr>
          <w:p>
            <w:pPr>
              <w:pStyle w:val="BodyText"/>
            </w:pPr>
            <w:pPr>
              <w:spacing w:before="16"/>
            </w:pPr>
            <w:r>
              <w:t xml:space="preserve">The 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belong to a larger class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where</w:t>
            </w:r>
            <w:r>
              <w:t xml:space="preserve"> </w:t>
            </w:r>
            <m:oMath>
              <m:r>
                <m:t>g</m:t>
              </m:r>
              <m:r>
                <m:rPr>
                  <m:sty m:val="p"/>
                </m:rPr>
                <m:t>[</m:t>
              </m:r>
              <m:r>
                <m:t>A</m:t>
              </m:r>
              <m:r>
                <m:rPr>
                  <m:sty m:val="p"/>
                </m:rPr>
                <m:t>]</m:t>
              </m:r>
            </m:oMath>
            <w:r>
              <w:t xml:space="preserve"> </w:t>
            </w:r>
            <w:r>
              <w:t xml:space="preserve">is any positive function of</w:t>
            </w:r>
            <w:r>
              <w:t xml:space="preserve"> </w:t>
            </w:r>
            <m:oMath>
              <m:r>
                <m:t>A</m:t>
              </m:r>
            </m:oMath>
            <w:r>
              <w:t xml:space="preserve"> </w:t>
            </w:r>
            <w:r>
              <w:t xml:space="preserve">that is not a function of</w:t>
            </w:r>
            <w:r>
              <w:t xml:space="preserve"> </w:t>
            </w:r>
            <m:oMath>
              <m:r>
                <m:t>L</m:t>
              </m:r>
            </m:oMath>
            <w:r>
              <w:t xml:space="preserve">.</w:t>
            </w:r>
            <w:r>
              <w:t xml:space="preserve"> </w:t>
            </w:r>
            <w:r>
              <w:t xml:space="preserve">With unsaturated marginal structural models, such weights are preferable to</w:t>
            </w:r>
            <w:r>
              <w:t xml:space="preserve"> </w:t>
            </w:r>
            <m:oMath>
              <m:r>
                <m:t>1</m:t>
              </m:r>
              <m:r>
                <m:rPr>
                  <m:sty m:val="p"/>
                </m:rPr>
                <m:t>/</m:t>
              </m:r>
              <m:r>
                <m:t>f</m:t>
              </m:r>
              <m:r>
                <m:rPr>
                  <m:sty m:val="p"/>
                </m:rPr>
                <m:t>[</m:t>
              </m:r>
              <m:r>
                <m:t>A</m:t>
              </m:r>
              <m:r>
                <m:rPr>
                  <m:sty m:val="p"/>
                </m:rPr>
                <m:t>∣</m:t>
              </m:r>
              <m:r>
                <m:t>L</m:t>
              </m:r>
              <m:r>
                <m:rPr>
                  <m:sty m:val="p"/>
                </m:rPr>
                <m:t>]</m:t>
              </m:r>
            </m:oMath>
            <w:r>
              <w:t xml:space="preserve"> </w:t>
            </w:r>
            <w:r>
              <w:t xml:space="preserve">because some</w:t>
            </w:r>
            <w:r>
              <w:t xml:space="preserve"> </w:t>
            </w:r>
            <m:oMath>
              <m:r>
                <m:t>g</m:t>
              </m:r>
              <m:r>
                <m:rPr>
                  <m:sty m:val="p"/>
                </m:rPr>
                <m:t>[</m:t>
              </m:r>
              <m:r>
                <m:t>A</m:t>
              </m:r>
              <m:r>
                <m:rPr>
                  <m:sty m:val="p"/>
                </m:rPr>
                <m:t>]</m:t>
              </m:r>
            </m:oMath>
            <w:r>
              <w:t xml:space="preserve"> </w:t>
            </w:r>
            <w:r>
              <w:t xml:space="preserve">(often</w:t>
            </w:r>
            <w:r>
              <w:t xml:space="preserve"> </w:t>
            </w:r>
            <m:oMath>
              <m:r>
                <m:t>f</m:t>
              </m:r>
              <m:r>
                <m:rPr>
                  <m:sty m:val="p"/>
                </m:rPr>
                <m:t>[</m:t>
              </m:r>
              <m:r>
                <m:t>A</m:t>
              </m:r>
              <m:r>
                <m:rPr>
                  <m:sty m:val="p"/>
                </m:rPr>
                <m:t>]</m:t>
              </m:r>
            </m:oMath>
            <w:r>
              <w:t xml:space="preserve">) yield more efficient estimators</w:t>
            </w:r>
            <w:r>
              <w:t xml:space="preserve"> </w:t>
            </w:r>
            <w:r>
              <w:t xml:space="preserve">(Hernán and Robins 2020, Technical Point 12.2, p. 174)</w:t>
            </w:r>
            <w:r>
              <w:t xml:space="preserve">.</w:t>
            </w:r>
          </w:p>
          <w:p>
            <w:pPr>
              <w:pStyle w:val="BodyText"/>
            </w:pPr>
            <w:r>
              <w:t xml:space="preserve">The IP weighted mean</w:t>
            </w:r>
            <w:r>
              <w:t xml:space="preserve"> </w:t>
            </w:r>
            <m:oMath>
              <m:r>
                <m:rPr>
                  <m:sty m:val="p"/>
                </m:rPr>
                <m:t>E</m:t>
              </m:r>
              <m:r>
                <m:t>​</m:t>
              </m:r>
              <m:d>
                <m:dPr>
                  <m:begChr m:val="["/>
                  <m:sepChr m:val=""/>
                  <m:endChr m:val="]"/>
                  <m:grow/>
                </m:dPr>
                <m:e>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t>
            </w:r>
            <w:r>
              <w:t xml:space="preserve">no longer equals</w:t>
            </w:r>
            <w:r>
              <w:t xml:space="preserve"> </w:t>
            </w:r>
            <m:oMath>
              <m:r>
                <m:rPr>
                  <m:sty m:val="p"/>
                </m:rPr>
                <m:t>E</m:t>
              </m:r>
              <m:r>
                <m:t>​</m:t>
              </m:r>
              <m:d>
                <m:dPr>
                  <m:begChr m:val="["/>
                  <m:sepChr m:val=""/>
                  <m:endChr m:val="]"/>
                  <m:grow/>
                </m:dPr>
                <m:e>
                  <m:sSup>
                    <m:e>
                      <m:r>
                        <m:t>Y</m:t>
                      </m:r>
                    </m:e>
                    <m:sup>
                      <m:r>
                        <m:t>a</m:t>
                      </m:r>
                    </m:sup>
                  </m:sSup>
                </m:e>
              </m:d>
              <m:r>
                <m:t>​</m:t>
              </m:r>
            </m:oMath>
            <w:r>
              <w:t xml:space="preserve">, but the</w:t>
            </w:r>
            <w:r>
              <w:t xml:space="preserve"> </w:t>
            </w:r>
            <w:r>
              <w:rPr>
                <w:b/>
                <w:bCs/>
              </w:rPr>
              <w:t xml:space="preserve">Hajek</w:t>
            </w:r>
            <w:r>
              <w:t xml:space="preserve"> </w:t>
            </w:r>
            <w:r>
              <w:t xml:space="preserve">version does.</w:t>
            </w:r>
            <w:r>
              <w:t xml:space="preserve"> </w:t>
            </w:r>
            <w:r>
              <w:t xml:space="preserve">Under conditional exchangeability, positivity, and consistency:</w:t>
            </w:r>
          </w:p>
          <w:p>
            <w:pPr>
              <w:pStyle w:val="BodyText"/>
            </w:pPr>
            <m:oMathPara>
              <m:oMathParaPr>
                <m:jc m:val="center"/>
              </m:oMathParaPr>
              <m:oMath>
                <m:eqArr>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t>&amp;</m:t>
                    </m:r>
                    <m:r>
                      <m:rPr>
                        <m:nor/>
                        <m:sty m:val="p"/>
                      </m:rPr>
                      <m:t>(</m:t>
                    </m:r>
                    <m:r>
                      <m:rPr>
                        <m:scr m:val="double-struck"/>
                        <m:sty m:val="p"/>
                      </m:rPr>
                      <m:t>1</m:t>
                    </m:r>
                    <m:r>
                      <m:t>​</m:t>
                    </m:r>
                    <m:d>
                      <m:dPr>
                        <m:begChr m:val="("/>
                        <m:sepChr m:val=""/>
                        <m:endChr m:val=")"/>
                        <m:grow/>
                      </m:dPr>
                      <m:e>
                        <m:r>
                          <m:t>A</m:t>
                        </m:r>
                        <m:r>
                          <m:rPr>
                            <m:sty m:val="p"/>
                          </m:rPr>
                          <m:t>=</m:t>
                        </m:r>
                        <m:r>
                          <m:t>a</m:t>
                        </m:r>
                      </m:e>
                    </m:d>
                    <m:r>
                      <m:t>​</m:t>
                    </m:r>
                    <m:r>
                      <m:rPr>
                        <m:nor/>
                        <m:sty m:val="p"/>
                      </m:rPr>
                      <m:t> forces </m:t>
                    </m:r>
                    <m:r>
                      <m:t>g</m:t>
                    </m:r>
                    <m:r>
                      <m:rPr>
                        <m:sty m:val="p"/>
                      </m:rPr>
                      <m:t>(</m:t>
                    </m:r>
                    <m:r>
                      <m:t>A</m:t>
                    </m:r>
                    <m:r>
                      <m:rPr>
                        <m:sty m:val="p"/>
                      </m:rPr>
                      <m:t>)</m:t>
                    </m:r>
                    <m:r>
                      <m:rPr>
                        <m:sty m:val="p"/>
                      </m:rPr>
                      <m:t>=</m:t>
                    </m:r>
                    <m:r>
                      <m:t>g</m:t>
                    </m:r>
                    <m:r>
                      <m:rPr>
                        <m:sty m:val="p"/>
                      </m:rPr>
                      <m:t>(</m:t>
                    </m:r>
                    <m:r>
                      <m:t>a</m:t>
                    </m:r>
                    <m:r>
                      <m:rPr>
                        <m:sty m:val="p"/>
                      </m:rPr>
                      <m:t>)</m:t>
                    </m:r>
                    <m:r>
                      <m:rPr>
                        <m:nor/>
                        <m:sty m:val="p"/>
                      </m:rPr>
                      <m:t>)</m:t>
                    </m:r>
                  </m:e>
                  <m:e>
                    <m:r>
                      <m:t>&amp;</m:t>
                    </m:r>
                    <m:r>
                      <m:rPr>
                        <m:sty m:val="p"/>
                      </m:rPr>
                      <m:t>=</m:t>
                    </m:r>
                    <m:r>
                      <m:t>g</m:t>
                    </m:r>
                    <m:r>
                      <m:rPr>
                        <m:sty m:val="p"/>
                      </m:rPr>
                      <m:t>(</m:t>
                    </m:r>
                    <m:r>
                      <m:t>a</m:t>
                    </m:r>
                    <m:r>
                      <m:rPr>
                        <m:sty m:val="p"/>
                      </m:rPr>
                      <m:t>)</m:t>
                    </m:r>
                    <m:r>
                      <m:t> </m:t>
                    </m:r>
                    <m:r>
                      <m:rPr>
                        <m:sty m:val="p"/>
                      </m:rPr>
                      <m:t>E</m:t>
                    </m:r>
                    <m:r>
                      <m:t>​</m:t>
                    </m:r>
                    <m:d>
                      <m:dPr>
                        <m:begChr m:val="["/>
                        <m:sepChr m:val=""/>
                        <m:endChr m:val="]"/>
                        <m:grow/>
                      </m:dPr>
                      <m:e>
                        <m:sSup>
                          <m:e>
                            <m:r>
                              <m:t>Y</m:t>
                            </m:r>
                          </m:e>
                          <m:sup>
                            <m:r>
                              <m:t>a</m:t>
                            </m:r>
                          </m:sup>
                        </m:sSup>
                      </m:e>
                    </m:d>
                    <m:r>
                      <m:t>​</m:t>
                    </m:r>
                    <m:r>
                      <m:t>&amp;</m:t>
                    </m:r>
                    <m:r>
                      <m:t>&amp;</m:t>
                    </m:r>
                    <m:r>
                      <m:rPr>
                        <m:nor/>
                        <m:sty m:val="p"/>
                      </m:rPr>
                      <m:t>(Technical Point 3.1)</m:t>
                    </m:r>
                  </m:e>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t>&amp;</m:t>
                    </m:r>
                    <m:r>
                      <m:rPr>
                        <m:nor/>
                        <m:sty m:val="p"/>
                      </m:rPr>
                      <m:t>(same reason)</m:t>
                    </m:r>
                  </m:e>
                  <m:e>
                    <m:r>
                      <m:t>&amp;</m:t>
                    </m:r>
                    <m:r>
                      <m:rPr>
                        <m:sty m:val="p"/>
                      </m:rPr>
                      <m:t>=</m:t>
                    </m:r>
                    <m:r>
                      <m:t>g</m:t>
                    </m:r>
                    <m:r>
                      <m:rPr>
                        <m:sty m:val="p"/>
                      </m:rPr>
                      <m:t>(</m:t>
                    </m:r>
                    <m:r>
                      <m:t>a</m:t>
                    </m:r>
                    <m:r>
                      <m:rPr>
                        <m:sty m:val="p"/>
                      </m:rPr>
                      <m:t>)</m:t>
                    </m:r>
                    <m:r>
                      <m:t>&amp;</m:t>
                    </m:r>
                    <m:r>
                      <m:t>&amp;</m:t>
                    </m:r>
                    <m:r>
                      <m:rPr>
                        <m:nor/>
                        <m:sty m:val="p"/>
                      </m:rPr>
                      <m:t>(Technical Point 12.1)</m:t>
                    </m:r>
                  </m:e>
                </m:eqArr>
              </m:oMath>
            </m:oMathPara>
          </w:p>
          <w:p>
            <w:pPr>
              <w:pStyle w:val="FirstParagraph"/>
            </w:pPr>
            <w:r>
              <w:t xml:space="preserve">so the ratio of the two equals</w:t>
            </w:r>
            <w:r>
              <w:t xml:space="preserve"> </w:t>
            </w:r>
            <m:oMath>
              <m:r>
                <m:t>g</m:t>
              </m:r>
              <m:r>
                <m:rPr>
                  <m:sty m:val="p"/>
                </m:rPr>
                <m:t>(</m:t>
              </m:r>
              <m:r>
                <m:t>a</m:t>
              </m:r>
              <m:r>
                <m:rPr>
                  <m:sty m:val="p"/>
                </m:rPr>
                <m:t>)</m:t>
              </m:r>
              <m:r>
                <m:rPr>
                  <m:sty m:val="p"/>
                </m:rPr>
                <m:t>E</m:t>
              </m:r>
              <m:r>
                <m:t>​</m:t>
              </m:r>
              <m:d>
                <m:dPr>
                  <m:begChr m:val="["/>
                  <m:sepChr m:val=""/>
                  <m:endChr m:val="]"/>
                  <m:grow/>
                </m:dPr>
                <m:e>
                  <m:sSup>
                    <m:e>
                      <m:r>
                        <m:t>Y</m:t>
                      </m:r>
                    </m:e>
                    <m:sup>
                      <m:r>
                        <m:t>a</m:t>
                      </m:r>
                    </m:sup>
                  </m:sSup>
                </m:e>
              </m:d>
              <m:r>
                <m:t>​</m:t>
              </m:r>
              <m:r>
                <m:rPr>
                  <m:sty m:val="p"/>
                </m:rPr>
                <m:t>/</m:t>
              </m:r>
              <m:r>
                <m:t>g</m:t>
              </m:r>
              <m:r>
                <m:rPr>
                  <m:sty m:val="p"/>
                </m:rPr>
                <m:t>(</m:t>
              </m:r>
              <m:r>
                <m:t>a</m:t>
              </m:r>
              <m:r>
                <m:rPr>
                  <m:sty m:val="p"/>
                </m:rPr>
                <m:t>)</m:t>
              </m:r>
              <m:r>
                <m:rPr>
                  <m:sty m:val="p"/>
                </m:rPr>
                <m:t>=</m:t>
              </m:r>
              <m:r>
                <m:rPr>
                  <m:sty m:val="p"/>
                </m:rPr>
                <m:t>E</m:t>
              </m:r>
              <m:r>
                <m:t>​</m:t>
              </m:r>
              <m:d>
                <m:dPr>
                  <m:begChr m:val="["/>
                  <m:sepChr m:val=""/>
                  <m:endChr m:val="]"/>
                  <m:grow/>
                </m:dPr>
                <m:e>
                  <m:sSup>
                    <m:e>
                      <m:r>
                        <m:t>Y</m:t>
                      </m:r>
                    </m:e>
                    <m:sup>
                      <m:r>
                        <m:t>a</m:t>
                      </m:r>
                    </m:sup>
                  </m:sSup>
                </m:e>
              </m:d>
              <m:r>
                <m:t>​</m:t>
              </m:r>
            </m:oMath>
            <w:r>
              <w:t xml:space="preserve"> </w:t>
            </w:r>
            <w:r>
              <w:t xml:space="preserve">(since</w:t>
            </w:r>
            <w:r>
              <w:t xml:space="preserve"> </w:t>
            </w:r>
            <m:oMath>
              <m:r>
                <m:t>g</m:t>
              </m:r>
              <m:r>
                <m:rPr>
                  <m:sty m:val="p"/>
                </m:rPr>
                <m:t>(</m:t>
              </m:r>
              <m:r>
                <m:t>a</m:t>
              </m:r>
              <m:r>
                <m:rPr>
                  <m:sty m:val="p"/>
                </m:rPr>
                <m:t>)</m:t>
              </m:r>
              <m:r>
                <m:rPr>
                  <m:sty m:val="p"/>
                </m:rPr>
                <m:t>&gt;</m:t>
              </m:r>
              <m:r>
                <m:t>0</m:t>
              </m:r>
            </m:oMath>
            <w:r>
              <w:t xml:space="preserve">).</w:t>
            </w:r>
          </w:p>
          <w:p>
            <w:pPr>
              <w:pStyle w:val="BodyText"/>
            </w:pPr>
            <w:pPr>
              <w:spacing w:after="16"/>
            </w:pPr>
            <w:r>
              <w:t xml:space="preserve">The Hajek mean is the solution</w:t>
            </w:r>
            <w:r>
              <w:t xml:space="preserve"> </w:t>
            </w:r>
            <m:oMath>
              <m:r>
                <m:t>u</m:t>
              </m:r>
            </m:oMath>
            <w:r>
              <w:t xml:space="preserve"> </w:t>
            </w:r>
            <w:r>
              <w:t xml:space="preserve">of</w:t>
            </w:r>
            <w:r>
              <w:t xml:space="preserve"> </w:t>
            </w:r>
            <m:oMath>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rPr>
                      <m:sty m:val="p"/>
                    </m:rPr>
                    <m:t>(</m:t>
                  </m:r>
                  <m:r>
                    <m:t>Y</m:t>
                  </m:r>
                  <m:r>
                    <m:rPr>
                      <m:sty m:val="p"/>
                    </m:rPr>
                    <m:t>−</m:t>
                  </m:r>
                  <m:r>
                    <m:t>u</m:t>
                  </m:r>
                  <m:r>
                    <m:rPr>
                      <m:sty m:val="p"/>
                    </m:rPr>
                    <m:t>)</m:t>
                  </m:r>
                </m:e>
              </m:d>
              <m:r>
                <m:t>​</m:t>
              </m:r>
              <m:r>
                <m:rPr>
                  <m:sty m:val="p"/>
                </m:rPr>
                <m:t>=</m:t>
              </m:r>
              <m:r>
                <m:t>0</m:t>
              </m:r>
            </m:oMath>
            <w:r>
              <w:t xml:space="preserve">, since solving for</w:t>
            </w:r>
            <w:r>
              <w:t xml:space="preserve"> </w:t>
            </w:r>
            <m:oMath>
              <m:r>
                <m:t>u</m:t>
              </m:r>
            </m:oMath>
            <w:r>
              <w:t xml:space="preserve"> </w:t>
            </w:r>
            <w:r>
              <w:t xml:space="preserve">gives the ratio of the two expectations.</w:t>
            </w:r>
            <w:r>
              <w:t xml:space="preserve"> </w:t>
            </w:r>
            <w:r>
              <w:t xml:space="preserve">(The book prints this equation without the indicator</w:t>
            </w:r>
            <w:r>
              <w:t xml:space="preserve"> </w:t>
            </w:r>
            <m:oMath>
              <m:r>
                <m:rPr>
                  <m:scr m:val="double-struck"/>
                  <m:sty m:val="p"/>
                </m:rPr>
                <m:t>1</m:t>
              </m:r>
              <m:r>
                <m:t>​</m:t>
              </m:r>
              <m:d>
                <m:dPr>
                  <m:begChr m:val="("/>
                  <m:sepChr m:val=""/>
                  <m:endChr m:val=")"/>
                  <m:grow/>
                </m:dPr>
                <m:e>
                  <m:r>
                    <m:t>A</m:t>
                  </m:r>
                  <m:r>
                    <m:rPr>
                      <m:sty m:val="p"/>
                    </m:rPr>
                    <m:t>=</m:t>
                  </m:r>
                  <m:r>
                    <m:t>a</m:t>
                  </m:r>
                </m:e>
              </m:d>
              <m:r>
                <m:t>​</m:t>
              </m:r>
            </m:oMath>
            <w:r>
              <w:t xml:space="preserve"> </w:t>
            </w:r>
            <w:r>
              <w:t xml:space="preserve">(Hernán and Robins 2020, Technical Point 12.2, p. 174)</w:t>
            </w:r>
            <w:r>
              <w:t xml:space="preserve">;</w:t>
            </w:r>
            <w:r>
              <w:t xml:space="preserve"> </w:t>
            </w:r>
            <w:r>
              <w:t xml:space="preserve">without it, the solution would average</w:t>
            </w:r>
            <w:r>
              <w:t xml:space="preserve"> </w:t>
            </w:r>
            <m:oMath>
              <m:r>
                <m:t>Y</m:t>
              </m:r>
            </m:oMath>
            <w:r>
              <w:t xml:space="preserve"> </w:t>
            </w:r>
            <w:r>
              <w:t xml:space="preserve">over all treatment levels rather than estimate</w:t>
            </w:r>
            <w:r>
              <w:t xml:space="preserve"> </w:t>
            </w:r>
            <m:oMath>
              <m:r>
                <m:rPr>
                  <m:sty m:val="p"/>
                </m:rPr>
                <m:t>E</m:t>
              </m:r>
              <m:r>
                <m:t>​</m:t>
              </m:r>
              <m:d>
                <m:dPr>
                  <m:begChr m:val="["/>
                  <m:sepChr m:val=""/>
                  <m:endChr m:val="]"/>
                  <m:grow/>
                </m:dPr>
                <m:e>
                  <m:sSup>
                    <m:e>
                      <m:r>
                        <m:t>Y</m:t>
                      </m:r>
                    </m:e>
                    <m:sup>
                      <m:r>
                        <m:t>a</m:t>
                      </m:r>
                    </m:sup>
                  </m:sSup>
                </m:e>
              </m:d>
              <m:r>
                <m:t>​</m:t>
              </m:r>
            </m:oMath>
            <w:r>
              <w:t xml:space="preserve">.)</w:t>
            </w:r>
            <w:r>
              <w:t xml:space="preserve"> </w:t>
            </w:r>
            <w:r>
              <w:t xml:space="preserve">Similarly, for</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the weighted least squares estimators with weights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solve</w:t>
            </w:r>
          </w:p>
          <w:p>
            <w:pPr>
              <w:pStyle w:val="BodyText"/>
            </w:pPr>
            <m:oMathPara>
              <m:oMathParaPr>
                <m:jc m:val="center"/>
              </m:oMathParaPr>
              <m:oMath>
                <m:r>
                  <m:rPr>
                    <m:sty m:val="p"/>
                  </m:rPr>
                  <m:t/>
                </m:r>
                <m:r>
                  <m:t>​</m:t>
                </m:r>
                <m:d>
                  <m:dPr>
                    <m:begChr m:val="["/>
                    <m:sepChr m:val=""/>
                    <m:endChr m:val="]"/>
                    <m:grow/>
                  </m:dPr>
                  <m:e>
                    <m:f>
                      <m:fPr>
                        <m:type m:val="bar"/>
                      </m:fPr>
                      <m:num>
                        <m:r>
                          <m:t>g</m:t>
                        </m:r>
                        <m:r>
                          <m:rPr>
                            <m:sty m:val="p"/>
                          </m:rPr>
                          <m:t>[</m:t>
                        </m:r>
                        <m:r>
                          <m:t>A</m:t>
                        </m:r>
                        <m:r>
                          <m:rPr>
                            <m:sty m:val="p"/>
                          </m:rPr>
                          <m:t>]</m:t>
                        </m:r>
                      </m:num>
                      <m:den>
                        <m:r>
                          <m:t>f</m:t>
                        </m:r>
                        <m:r>
                          <m:rPr>
                            <m:sty m:val="p"/>
                          </m:rPr>
                          <m:t>[</m:t>
                        </m:r>
                        <m:r>
                          <m:t>A</m:t>
                        </m:r>
                        <m:r>
                          <m:rPr>
                            <m:sty m:val="p"/>
                          </m:rPr>
                          <m:t>∣</m:t>
                        </m:r>
                        <m:r>
                          <m:t>L</m:t>
                        </m:r>
                        <m:r>
                          <m:rPr>
                            <m:sty m:val="p"/>
                          </m:rPr>
                          <m:t>]</m:t>
                        </m:r>
                      </m:den>
                    </m:f>
                    <m:r>
                      <m:t>​</m:t>
                    </m:r>
                    <m:d>
                      <m:dPr>
                        <m:begChr m:val="["/>
                        <m:sepChr m:val=""/>
                        <m:endChr m:val="]"/>
                        <m:grow/>
                      </m:dPr>
                      <m:e>
                        <m:r>
                          <m:t>Y</m:t>
                        </m:r>
                        <m:r>
                          <m:rPr>
                            <m:sty m:val="p"/>
                          </m:rPr>
                          <m:t>−</m:t>
                        </m:r>
                        <m:r>
                          <m:rPr>
                            <m:sty m:val="p"/>
                          </m:rPr>
                          <m:t>(</m:t>
                        </m:r>
                        <m:sSub>
                          <m:e>
                            <m:r>
                              <m:t>β</m:t>
                            </m:r>
                          </m:e>
                          <m:sub>
                            <m:r>
                              <m:t>0</m:t>
                            </m:r>
                          </m:sub>
                        </m:sSub>
                        <m:r>
                          <m:rPr>
                            <m:sty m:val="p"/>
                          </m:rPr>
                          <m:t>+</m:t>
                        </m:r>
                        <m:sSub>
                          <m:e>
                            <m:r>
                              <m:t>β</m:t>
                            </m:r>
                          </m:e>
                          <m:sub>
                            <m:r>
                              <m:t>1</m:t>
                            </m:r>
                          </m:sub>
                        </m:sSub>
                        <m:r>
                          <m:t>A</m:t>
                        </m:r>
                        <m:r>
                          <m:rPr>
                            <m:sty m:val="p"/>
                          </m:rPr>
                          <m:t>)</m:t>
                        </m:r>
                      </m:e>
                    </m:d>
                    <m:r>
                      <m:t>​</m:t>
                    </m:r>
                    <m:d>
                      <m:dPr>
                        <m:begChr m:val="("/>
                        <m:sepChr m:val=""/>
                        <m:endChr m:val=")"/>
                        <m:grow/>
                      </m:dPr>
                      <m:e>
                        <m:m>
                          <m:mPr>
                            <m:baseJc m:val="center"/>
                            <m:plcHide m:val="on"/>
                            <m:mcs>
                              <m:mc>
                                <m:mcPr>
                                  <m:mcJc m:val="center"/>
                                  <m:count m:val="1"/>
                                </m:mcPr>
                              </m:mc>
                            </m:mcs>
                          </m:mPr>
                          <m:mr>
                            <m:e>
                              <m:r>
                                <m:t>1</m:t>
                              </m:r>
                            </m:e>
                          </m:mr>
                          <m:mr>
                            <m:e>
                              <m:r>
                                <m:t>A</m:t>
                              </m:r>
                            </m:e>
                          </m:mr>
                        </m:m>
                      </m:e>
                    </m:d>
                  </m:e>
                </m:d>
                <m:r>
                  <m:t>​</m:t>
                </m:r>
                <m:r>
                  <m:rPr>
                    <m:sty m:val="p"/>
                  </m:rPr>
                  <m:t>=</m:t>
                </m:r>
                <m:r>
                  <m:t>0</m:t>
                </m:r>
                <m:r>
                  <m:rPr>
                    <m:sty m:val="p"/>
                  </m:rPr>
                  <m:t>,</m:t>
                </m:r>
              </m:oMath>
            </m:oMathPara>
          </w:p>
          <w:p>
            <w:pPr>
              <w:pStyle w:val="FirstParagraph"/>
            </w:pPr>
            <w:r>
              <w:t xml:space="preserve">and</w:t>
            </w:r>
            <w:r>
              <w:t xml:space="preserve"> </w:t>
            </w:r>
            <m:oMath>
              <m:sSub>
                <m:e>
                  <m:acc>
                    <m:accPr>
                      <m:chr m:val="̂"/>
                    </m:accPr>
                    <m:e>
                      <m:r>
                        <m:t>β</m:t>
                      </m:r>
                    </m:e>
                  </m:acc>
                </m:e>
                <m:sub>
                  <m:r>
                    <m:t>0</m:t>
                  </m:r>
                </m:sub>
              </m:sSub>
            </m:oMath>
            <w:r>
              <w:t xml:space="preserve"> </w:t>
            </w:r>
            <w:r>
              <w:t xml:space="preserve">and</w:t>
            </w:r>
            <w:r>
              <w:t xml:space="preserve"> </w:t>
            </w:r>
            <m:oMath>
              <m:sSub>
                <m:e>
                  <m:acc>
                    <m:accPr>
                      <m:chr m:val="̂"/>
                    </m:accPr>
                    <m:e>
                      <m:r>
                        <m:t>β</m:t>
                      </m:r>
                    </m:e>
                  </m:acc>
                </m:e>
                <m:sub>
                  <m:r>
                    <m:t>0</m:t>
                  </m:r>
                </m:sub>
              </m:sSub>
              <m:r>
                <m:rPr>
                  <m:sty m:val="p"/>
                </m:rPr>
                <m:t>+</m:t>
              </m:r>
              <m:sSub>
                <m:e>
                  <m:acc>
                    <m:accPr>
                      <m:chr m:val="̂"/>
                    </m:accPr>
                    <m:e>
                      <m:r>
                        <m:t>β</m:t>
                      </m:r>
                    </m:e>
                  </m:acc>
                </m:e>
                <m:sub>
                  <m:r>
                    <m:t>1</m:t>
                  </m:r>
                </m:sub>
              </m:sSub>
            </m:oMath>
            <w:r>
              <w:t xml:space="preserve"> </w:t>
            </w:r>
            <w:r>
              <w:t xml:space="preserve">are exactly the Hajek estimators of</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1</m:t>
                      </m:r>
                    </m:sup>
                  </m:sSup>
                </m:e>
              </m:d>
              <m:r>
                <m:t>​</m:t>
              </m:r>
            </m:oMath>
            <w:r>
              <w:t xml:space="preserve">.</w:t>
            </w:r>
            <w:r>
              <w:t xml:space="preserve"> </w:t>
            </w:r>
            <w:r>
              <w:t xml:space="preserve">For a treatment</w:t>
            </w:r>
            <w:r>
              <w:t xml:space="preserve"> </w:t>
            </w:r>
            <m:oMath>
              <m:r>
                <m:t>A</m:t>
              </m:r>
            </m:oMath>
            <w:r>
              <w:t xml:space="preserve"> </w:t>
            </w:r>
            <w:r>
              <w:t xml:space="preserve">with finitely many levels, under conditional exchangeability, positivity, and consistency, in the pseudo-population created by</w:t>
            </w:r>
            <w:r>
              <w:t xml:space="preserve"> </w:t>
            </w:r>
            <m:oMath>
              <m:r>
                <m:t>W</m:t>
              </m:r>
              <m:r>
                <m:rPr>
                  <m:sty m:val="p"/>
                </m:rPr>
                <m:t>=</m:t>
              </m:r>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w:t>
            </w:r>
            <w:hyperlink w:anchor="def-pseudo-population">
              <w:r>
                <w:rPr>
                  <w:rStyle w:val="Hyperlink"/>
                </w:rPr>
                <w:t xml:space="preserve">Definition 2</w:t>
              </w:r>
            </w:hyperlink>
            <w:r>
              <w:t xml:space="preserve">), the mean of</w:t>
            </w:r>
            <w:r>
              <w:t xml:space="preserve"> </w:t>
            </w:r>
            <m:oMath>
              <m:r>
                <m:t>Y</m:t>
              </m:r>
            </m:oMath>
            <w:r>
              <w:t xml:space="preserve"> </w:t>
            </w:r>
            <w:r>
              <w:t xml:space="preserve">given</w:t>
            </w:r>
            <w:r>
              <w:t xml:space="preserve"> </w:t>
            </w:r>
            <m:oMath>
              <m:r>
                <m:t>A</m:t>
              </m:r>
              <m:r>
                <m:rPr>
                  <m:sty m:val="p"/>
                </m:rPr>
                <m:t>=</m:t>
              </m:r>
              <m:r>
                <m:t>a</m:t>
              </m:r>
            </m:oMath>
            <w:r>
              <w:t xml:space="preserve"> </w:t>
            </w:r>
            <w:r>
              <w:t xml:space="preserve">still equals</w:t>
            </w:r>
            <w:r>
              <w:t xml:space="preserve"> </w:t>
            </w:r>
            <m:oMath>
              <m:r>
                <m:rPr>
                  <m:sty m:val="p"/>
                </m:rPr>
                <m:t>E</m:t>
              </m:r>
              <m:r>
                <m:t>​</m:t>
              </m:r>
              <m:d>
                <m:dPr>
                  <m:begChr m:val="["/>
                  <m:sepChr m:val=""/>
                  <m:endChr m:val="]"/>
                  <m:grow/>
                </m:dPr>
                <m:e>
                  <m:sSup>
                    <m:e>
                      <m:r>
                        <m:t>Y</m:t>
                      </m:r>
                    </m:e>
                    <m:sup>
                      <m:r>
                        <m:t>a</m:t>
                      </m:r>
                    </m:sup>
                  </m:sSup>
                </m:e>
              </m:d>
              <m:r>
                <m:t>​</m:t>
              </m:r>
            </m:oMath>
            <w:r>
              <w:t xml:space="preserve">.</w:t>
            </w:r>
          </w:p>
          <w:p/>
        </w:tc>
      </w:tr>
    </w:tbl>
    <w:bookmarkEnd w:id="100"/>
    <w:bookmarkEnd w:id="101"/>
    <w:bookmarkStart w:id="107" w:name="summary"/>
    <w:p>
      <w:pPr>
        <w:pStyle w:val="Heading2"/>
      </w:pPr>
      <w:r>
        <w:t xml:space="preserve">7 Summary</w:t>
      </w:r>
    </w:p>
    <w:p>
      <w:r>
        <w:pict>
          <v:rect style="width:0;height:1.5pt" o:hralign="center" o:hrstd="t" o:hr="t"/>
        </w:pict>
      </w:r>
    </w:p>
    <w:p>
      <w:pPr>
        <w:pStyle w:val="FirstParagraph"/>
      </w:pPr>
      <w:r>
        <w:rPr>
          <w:b/>
          <w:bCs/>
        </w:rPr>
        <w:t xml:space="preserve">Key concepts introduced</w:t>
      </w:r>
      <w:r>
        <w:t xml:space="preserve">:</w:t>
      </w:r>
    </w:p>
    <w:p>
      <w:pPr>
        <w:pStyle w:val="Compact"/>
        <w:numPr>
          <w:ilvl w:val="0"/>
          <w:numId w:val="1029"/>
        </w:numPr>
      </w:pPr>
      <w:r>
        <w:rPr>
          <w:b/>
          <w:bCs/>
        </w:rPr>
        <w:t xml:space="preserve">IP weighting via modeling</w:t>
      </w:r>
      <w:r>
        <w:t xml:space="preserve">: estimate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with a parametric model when</w:t>
      </w:r>
      <w:r>
        <w:t xml:space="preserve"> </w:t>
      </w:r>
      <m:oMath>
        <m:r>
          <m:t>L</m:t>
        </m:r>
      </m:oMath>
      <w:r>
        <w:t xml:space="preserve"> </w:t>
      </w:r>
      <w:r>
        <w:t xml:space="preserve">is high-dimensional</w:t>
      </w:r>
    </w:p>
    <w:p>
      <w:pPr>
        <w:pStyle w:val="Compact"/>
        <w:numPr>
          <w:ilvl w:val="0"/>
          <w:numId w:val="1029"/>
        </w:numPr>
      </w:pPr>
      <w:r>
        <w:rPr>
          <w:b/>
          <w:bCs/>
        </w:rPr>
        <w:t xml:space="preserve">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same estimate as nonstabilized weights for a saturated model, generally narrower confidence intervals for nonsaturated models</w:t>
      </w:r>
    </w:p>
    <w:p>
      <w:pPr>
        <w:pStyle w:val="Compact"/>
        <w:numPr>
          <w:ilvl w:val="0"/>
          <w:numId w:val="1029"/>
        </w:numPr>
      </w:pPr>
      <w:r>
        <w:rPr>
          <w:b/>
          <w:bCs/>
        </w:rPr>
        <w:t xml:space="preserve">Marginal structural models</w:t>
      </w:r>
      <w:r>
        <w:t xml:space="preserve">: models for the mean counterfactual outcome, fit by IP weighted regression</w:t>
      </w:r>
    </w:p>
    <w:p>
      <w:pPr>
        <w:pStyle w:val="Compact"/>
        <w:numPr>
          <w:ilvl w:val="0"/>
          <w:numId w:val="1029"/>
        </w:numPr>
      </w:pPr>
      <w:r>
        <w:rPr>
          <w:b/>
          <w:bCs/>
        </w:rPr>
        <w:t xml:space="preserve">Effect modification</w:t>
      </w:r>
      <w:r>
        <w:t xml:space="preserve">: add</w:t>
      </w:r>
      <w:r>
        <w:t xml:space="preserve"> </w:t>
      </w:r>
      <m:oMath>
        <m:r>
          <m:t>V</m:t>
        </m:r>
      </m:oMath>
      <w:r>
        <w:t xml:space="preserve"> </w:t>
      </w:r>
      <w:r>
        <w:t xml:space="preserve">(and</w:t>
      </w:r>
      <w:r>
        <w:t xml:space="preserve"> </w:t>
      </w:r>
      <m:oMath>
        <m:r>
          <m:t>V</m:t>
        </m:r>
        <m:r>
          <m:rPr>
            <m:sty m:val="p"/>
          </m:rPr>
          <m:t>×</m:t>
        </m:r>
        <m:r>
          <m:t>a</m:t>
        </m:r>
      </m:oMath>
      <w:r>
        <w:t xml:space="preserve"> </w:t>
      </w:r>
      <w:r>
        <w:t xml:space="preserve">terms) to the marginal structural model;</w:t>
      </w:r>
      <w:r>
        <w:t xml:space="preserve"> </w:t>
      </w:r>
      <w:r>
        <w:t xml:space="preserve">use</w:t>
      </w:r>
      <w:r>
        <w:t xml:space="preserve"> </w:t>
      </w:r>
      <m:oMath>
        <m:r>
          <m:t>S</m:t>
        </m:r>
        <m:sSup>
          <m:e>
            <m:r>
              <m:t>W</m:t>
            </m:r>
          </m:e>
          <m:sup>
            <m:r>
              <m:t>A</m:t>
            </m:r>
          </m:sup>
        </m:sSup>
        <m:r>
          <m:rPr>
            <m:sty m:val="p"/>
          </m:rPr>
          <m:t>(</m:t>
        </m:r>
        <m:r>
          <m:t>V</m:t>
        </m:r>
        <m:r>
          <m:rPr>
            <m:sty m:val="p"/>
          </m:rPr>
          <m:t>)</m:t>
        </m:r>
      </m:oMath>
    </w:p>
    <w:p>
      <w:pPr>
        <w:pStyle w:val="Compact"/>
        <w:numPr>
          <w:ilvl w:val="0"/>
          <w:numId w:val="1029"/>
        </w:numPr>
      </w:pPr>
      <w:r>
        <w:rPr>
          <w:b/>
          <w:bCs/>
        </w:rPr>
        <w:t xml:space="preserve">Censoring weights</w:t>
      </w:r>
      <w:r>
        <w:t xml:space="preserve">:</w:t>
      </w:r>
      <w:r>
        <w:t xml:space="preserve"> </w:t>
      </w:r>
      <m:oMath>
        <m:sSup>
          <m:e>
            <m:r>
              <m:t>W</m:t>
            </m:r>
          </m:e>
          <m:sup>
            <m:r>
              <m:t>A</m:t>
            </m:r>
            <m:r>
              <m:rPr>
                <m:sty m:val="p"/>
              </m:rPr>
              <m:t>,</m:t>
            </m:r>
            <m:r>
              <m:t>C</m:t>
            </m:r>
          </m:sup>
        </m:sSup>
        <m:r>
          <m:rPr>
            <m:sty m:val="p"/>
          </m:rPr>
          <m:t>=</m:t>
        </m:r>
        <m:sSup>
          <m:e>
            <m:r>
              <m:t>W</m:t>
            </m:r>
          </m:e>
          <m:sup>
            <m:r>
              <m:t>A</m:t>
            </m:r>
          </m:sup>
        </m:sSup>
        <m:r>
          <m:rPr>
            <m:sty m:val="p"/>
          </m:rPr>
          <m:t>×</m:t>
        </m:r>
        <m:sSup>
          <m:e>
            <m:r>
              <m:t>W</m:t>
            </m:r>
          </m:e>
          <m:sup>
            <m:r>
              <m:t>C</m:t>
            </m:r>
          </m:sup>
        </m:sSup>
      </m:oMath>
      <w:r>
        <w:t xml:space="preserve"> </w:t>
      </w:r>
      <w:r>
        <w:t xml:space="preserve">target the joint effect</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p>
    <w:p>
      <w:pPr>
        <w:pStyle w:val="FirstParagraph"/>
      </w:pPr>
      <w:r>
        <w:rPr>
          <w:b/>
          <w:bCs/>
        </w:rPr>
        <w:t xml:space="preserve">NHEFS results</w:t>
      </w:r>
      <w:r>
        <w:t xml:space="preserve">: unadjusted 2.5 kg;</w:t>
      </w:r>
      <w:r>
        <w:t xml:space="preserve"> </w:t>
      </w:r>
      <w:r>
        <w:t xml:space="preserve">IP weighted 3.4 kg (95% CI: 2.4, 4.5);</w:t>
      </w:r>
      <w:r>
        <w:t xml:space="preserve"> </w:t>
      </w:r>
      <w:r>
        <w:t xml:space="preserve">also adjusting for censoring 3.5 kg (95% CI: 2.5, 4.5).</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warning.png" id="10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Cautions</w:t>
            </w:r>
          </w:p>
        </w:tc>
      </w:tr>
      <w:tr>
        <w:trPr>
          <w:cantSplit/>
        </w:trPr>
        <w:tc>
          <w:tcPr>
            <w:tcMar>
              <w:top w:w="108" w:type="dxa"/>
              <w:bottom w:w="108" w:type="dxa"/>
            </w:tcMar>
          </w:tcPr>
          <w:p>
            <w:pPr>
              <w:pStyle w:val="Compact"/>
              <w:numPr>
                <w:ilvl w:val="0"/>
                <w:numId w:val="1030"/>
              </w:numPr>
            </w:pPr>
            <w:r>
              <w:t xml:space="preserve">Requires a correctly specified model for treatment (and censoring)</w:t>
            </w:r>
          </w:p>
          <w:p>
            <w:pPr>
              <w:pStyle w:val="Compact"/>
              <w:numPr>
                <w:ilvl w:val="0"/>
                <w:numId w:val="1030"/>
              </w:numPr>
            </w:pPr>
            <w:r>
              <w:t xml:space="preserve">Positivity violations; parametric models assume random nonpositivity</w:t>
            </w:r>
          </w:p>
          <w:p>
            <w:pPr>
              <w:pStyle w:val="Compact"/>
              <w:numPr>
                <w:ilvl w:val="0"/>
                <w:numId w:val="1030"/>
              </w:numPr>
            </w:pPr>
            <w:r>
              <w:t xml:space="preserve">Weights for continuous treatments can be very sensitive to the density model</w:t>
            </w:r>
          </w:p>
          <w:p>
            <w:pPr>
              <w:pStyle w:val="Compact"/>
              <w:numPr>
                <w:ilvl w:val="0"/>
                <w:numId w:val="1030"/>
              </w:numPr>
            </w:pPr>
            <w:r>
              <w:t xml:space="preserve">Robust-variance confidence intervals are conservative</w:t>
            </w:r>
          </w:p>
          <w:p/>
        </w:tc>
      </w:tr>
    </w:tbl>
    <w:p>
      <w:pPr>
        <w:pStyle w:val="FirstParagraph"/>
      </w:pPr>
      <w:r>
        <w:rPr>
          <w:b/>
          <w:bCs/>
        </w:rPr>
        <w:t xml:space="preserve">Looking ahead</w:t>
      </w:r>
      <w:r>
        <w:t xml:space="preserve">: Chapter 13 estimates the same effect by standardization (the parametric g-formula), and Part III extends IP weighting and marginal structural models to time-varying treatments.</w:t>
      </w:r>
    </w:p>
    <w:bookmarkStart w:id="106" w:name="refs"/>
    <w:bookmarkStart w:id="10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104">
        <w:r>
          <w:rPr>
            <w:rStyle w:val="Hyperlink"/>
          </w:rPr>
          <w:t xml:space="preserve">https://miguelhernan.org/whatifbook</w:t>
        </w:r>
      </w:hyperlink>
      <w:r>
        <w:t xml:space="preserve">.</w:t>
      </w:r>
    </w:p>
    <w:bookmarkEnd w:id="105"/>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83" Target="media/rId83.png" /><Relationship Type="http://schemas.openxmlformats.org/officeDocument/2006/relationships/image" Id="rId64" Target="media/rId64.png" /><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_rels/footnotes.xml.rels><?xml version="1.0" encoding="UTF-8"?><Relationships xmlns="http://schemas.openxmlformats.org/package/2006/relationships"><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IP Weighting and Marginal Structural Models</dc:title>
  <dc:creator/>
  <cp:keywords/>
  <dcterms:created xsi:type="dcterms:W3CDTF">2026-10-09T09:50:53Z</dcterms:created>
  <dcterms:modified xsi:type="dcterms:W3CDTF">2026-10-09T09:50:53Z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