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Chapter 23: Causal Mediation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pPr>
        <w:pStyle w:val="FirstParagraph"/>
      </w:pPr>
      <w:r>
        <w:t xml:space="preserve">Part III asked how outcomes would change under sustained treatment strategies;</w:t>
      </w:r>
      <w:r>
        <w:t xml:space="preserve"> </w:t>
      </w:r>
      <w:r>
        <w:t xml:space="preserve">it did not ask</w:t>
      </w:r>
      <w:r>
        <w:t xml:space="preserve"> </w:t>
      </w:r>
      <w:r>
        <w:rPr>
          <w:i/>
          <w:iCs/>
        </w:rPr>
        <w:t xml:space="preserve">how</w:t>
      </w:r>
      <w:r>
        <w:t xml:space="preserve"> </w:t>
      </w:r>
      <w:r>
        <w:t xml:space="preserve">treatment produces its effect.</w:t>
      </w:r>
      <w:r>
        <w:t xml:space="preserve"> </w:t>
      </w:r>
      <w:r>
        <w:rPr>
          <w:b/>
          <w:bCs/>
        </w:rPr>
        <w:t xml:space="preserve">Causal mediation</w:t>
      </w:r>
      <w:r>
        <w:t xml:space="preserve"> </w:t>
      </w:r>
      <w:r>
        <w:t xml:space="preserve">studies the causal pathways</w:t>
      </w:r>
      <w:r>
        <w:t xml:space="preserve"> </w:t>
      </w:r>
      <w:r>
        <w:t xml:space="preserve">through which a treatment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affects an outcome</w:t>
      </w:r>
      <w:r>
        <w:t xml:space="preserve"> </w:t>
      </w:r>
      <m:oMath>
        <m:r>
          <m:t>Y</m:t>
        </m:r>
      </m:oMath>
      <w:r>
        <w:t xml:space="preserve">,</w:t>
      </w:r>
      <w:r>
        <w:t xml:space="preserve"> </w:t>
      </w:r>
      <w:r>
        <w:t xml:space="preserve">in particular the pathways that run through an intermediate variable,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mediator</w:t>
      </w:r>
      <w:r>
        <w:t xml:space="preserve"> </w:t>
      </w:r>
      <m:oMath>
        <m:r>
          <m:t>M</m:t>
        </m:r>
      </m:oMath>
      <w:r>
        <w:t xml:space="preserve">.</w:t>
      </w:r>
    </w:p>
    <w:p>
      <w:pPr>
        <w:pStyle w:val="BodyText"/>
      </w:pPr>
      <w:r>
        <w:t xml:space="preserve">Mediation can be viewed as a special case of causal inference with time-varying treatments:</w:t>
      </w:r>
      <w:r>
        <w:t xml:space="preserve"> </w:t>
      </w:r>
      <w:r>
        <w:t xml:space="preserve">instead of one treatment taking values at several times,</w:t>
      </w:r>
      <w:r>
        <w:t xml:space="preserve"> </w:t>
      </w:r>
      <w:r>
        <w:t xml:space="preserve">we have two different variables, the treatment and the mediator, at different times.</w:t>
      </w:r>
      <w:r>
        <w:t xml:space="preserve"> </w:t>
      </w:r>
      <w:r>
        <w:t xml:space="preserve">This chapter develops a framework for mediation</w:t>
      </w:r>
      <w:r>
        <w:t xml:space="preserve"> </w:t>
      </w:r>
      <w:r>
        <w:t xml:space="preserve">based on hypothetical interventions that can be mapped into a target trial.</w:t>
      </w:r>
      <w:r>
        <w:t xml:space="preserve"> </w:t>
      </w:r>
      <w:r>
        <w:t xml:space="preserve">Unlike approaches built on pure direct and total indirect effects,</w:t>
      </w:r>
      <w:r>
        <w:t xml:space="preserve"> </w:t>
      </w:r>
      <w:r>
        <w:t xml:space="preserve">this</w:t>
      </w:r>
      <w:r>
        <w:t xml:space="preserve"> </w:t>
      </w:r>
      <w:r>
        <w:rPr>
          <w:b/>
          <w:bCs/>
        </w:rPr>
        <w:t xml:space="preserve">interventionist</w:t>
      </w:r>
      <w:r>
        <w:t xml:space="preserve"> </w:t>
      </w:r>
      <w:r>
        <w:t xml:space="preserve">framework allows the causal estimates</w:t>
      </w:r>
      <w:r>
        <w:t xml:space="preserve"> </w:t>
      </w:r>
      <w:r>
        <w:t xml:space="preserve">to be checked empirically, at least in principle.</w:t>
      </w:r>
    </w:p>
    <w:p>
      <w:pPr>
        <w:pStyle w:val="BodyText"/>
      </w:pPr>
      <w:r>
        <w:t xml:space="preserve">This chapter is based on</w:t>
      </w:r>
      <w:r>
        <w:t xml:space="preserve"> </w:t>
      </w:r>
      <w:r>
        <w:t xml:space="preserve">Hernán and Robins (2020, chap. 23, pp. 323-331)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Key message</w:t>
      </w:r>
      <w:r>
        <w:t xml:space="preserve">: the standard decomposition of a total effect</w:t>
      </w:r>
      <w:r>
        <w:t xml:space="preserve"> </w:t>
      </w:r>
      <w:r>
        <w:t xml:space="preserve">into a pure direct effect and a total indirect effect</w:t>
      </w:r>
      <w:r>
        <w:t xml:space="preserve"> </w:t>
      </w:r>
      <w:r>
        <w:t xml:space="preserve">relies on cross-world counterfactuals</w:t>
      </w:r>
      <w:r>
        <w:t xml:space="preserve"> </w:t>
      </w:r>
      <w:r>
        <w:t xml:space="preserve">whose identifying assumptions no experiment can check.</w:t>
      </w:r>
      <w:r>
        <w:t xml:space="preserve"> </w:t>
      </w:r>
      <w:r>
        <w:t xml:space="preserve">The interventionist alternative reframes the mediation question</w:t>
      </w:r>
      <w:r>
        <w:t xml:space="preserve"> </w:t>
      </w:r>
      <w:r>
        <w:t xml:space="preserve">as a question about separately intervenable components of treatment.</w:t>
      </w:r>
      <w:r>
        <w:t xml:space="preserve"> </w:t>
      </w:r>
      <w:r>
        <w:t xml:space="preserve">When the identifying assumptions hold,</w:t>
      </w:r>
      <w:r>
        <w:t xml:space="preserve"> </w:t>
      </w:r>
      <w:r>
        <w:t xml:space="preserve">the resulting g-formula is the same mediation formula,</w:t>
      </w:r>
      <w:r>
        <w:t xml:space="preserve"> </w:t>
      </w:r>
      <w:r>
        <w:t xml:space="preserve">but now it estimates the effect of an intervention that could be carried out,</w:t>
      </w:r>
      <w:r>
        <w:t xml:space="preserve"> </w:t>
      </w:r>
      <w:r>
        <w:t xml:space="preserve">and its assumptions can be refuted by a future randomized trial.</w:t>
      </w:r>
    </w:p>
    <w:bookmarkStart w:id="16" w:name="Xc702663f81defde78f9c2bce89bf00782d06430"/>
    <w:p>
      <w:pPr>
        <w:pStyle w:val="Heading2"/>
      </w:pPr>
      <w:r>
        <w:t xml:space="preserve">1 23.1 Mediation Analysis Under Attack (pp. 323-325)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9" w:name="exm-smoking-mediation"/>
          <w:p>
            <w:pPr>
              <w:pStyle w:val="BodyText"/>
            </w:pPr>
            <w:r>
              <w:rPr>
                <w:b/>
                <w:bCs/>
              </w:rPr>
              <w:t xml:space="preserve">Example 1 (The smoking cessation trial)</w:t>
            </w:r>
            <w:r>
              <w:t xml:space="preserve"> </w:t>
            </w:r>
            <w:r>
              <w:t xml:space="preserve">Smokers are randomized to quit smoking (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) or to keep smoking (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),</w:t>
            </w:r>
            <w:r>
              <w:t xml:space="preserve"> </w:t>
            </w:r>
            <w:r>
              <w:t xml:space="preserve">with perfect adherence.</w:t>
            </w:r>
            <w:r>
              <w:t xml:space="preserve"> </w:t>
            </w:r>
            <w:r>
              <w:t xml:space="preserve">The trial finds that cessation lowers the 1-year risk of myocardial infarction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</w:t>
            </w:r>
            <w:r>
              <w:t xml:space="preserve"> </w:t>
            </w:r>
            <w:r>
              <w:t xml:space="preserve">i.e.,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e>
              </m:d>
              <m:r>
                <m:t>​</m:t>
              </m:r>
              <m:r>
                <m:rPr>
                  <m:sty m:val="p"/>
                </m:rPr>
                <m:t>&gt;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e>
              </m:d>
              <m:r>
                <m:t>​</m:t>
              </m:r>
            </m:oMath>
            <w:r>
              <w:t xml:space="preserve">.</w:t>
            </w:r>
          </w:p>
          <w:p>
            <w:pPr>
              <w:pStyle w:val="BodyText"/>
            </w:pPr>
            <w:r>
              <w:t xml:space="preserve">The investigators then ask whether the benefit operates</w:t>
            </w:r>
            <w:r>
              <w:t xml:space="preserve"> </w:t>
            </w:r>
            <w:r>
              <w:t xml:space="preserve">through reduced hypertension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, measured at 6 months</w:t>
            </w:r>
            <w:r>
              <w:t xml:space="preserve"> </w:t>
            </w:r>
            <w:r>
              <w:t xml:space="preserve">(assume no one has the outcome during the first 6 months).</w:t>
            </w:r>
            <w:r>
              <w:t xml:space="preserve"> </w:t>
            </w:r>
            <w:r>
              <w:t xml:space="preserve">The book’s Figure 23.1 is the causal diagram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→</m:t>
              </m:r>
              <m:r>
                <m:t>M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with an additional arrow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assuming interventions on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are sufficiently well defined.</w:t>
            </w:r>
          </w:p>
          <w:bookmarkEnd w:id="9"/>
        </w:tc>
      </w:tr>
    </w:tbl>
    <w:p>
      <w:pPr>
        <w:pStyle w:val="BodyText"/>
      </w:pPr>
      <w:r>
        <w:t xml:space="preserve">Decomposing the total effect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on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into a part through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(indirect) and a part not through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(direct)</w:t>
      </w:r>
      <w:r>
        <w:t xml:space="preserve"> </w:t>
      </w:r>
      <w:r>
        <w:t xml:space="preserve">is a</w:t>
      </w:r>
      <w:r>
        <w:t xml:space="preserve"> </w:t>
      </w:r>
      <w:r>
        <w:rPr>
          <w:b/>
          <w:bCs/>
        </w:rPr>
        <w:t xml:space="preserve">causal mediation analysis</w:t>
      </w:r>
      <w:r>
        <w:t xml:space="preserve">.</w:t>
      </w:r>
      <w:r>
        <w:t xml:space="preserve"> </w:t>
      </w:r>
      <w:r>
        <w:t xml:space="preserve">Chapter 22 formalized direct effects (Technical Points 22.1 and 22.2)</w:t>
      </w:r>
      <w:r>
        <w:t xml:space="preserve"> </w:t>
      </w:r>
      <w:r>
        <w:t xml:space="preserve">but not indirect effects.</w:t>
      </w:r>
    </w:p>
    <w:p>
      <w:pPr>
        <w:pStyle w:val="BodyText"/>
      </w:pPr>
      <w:r>
        <w:t xml:space="preserve">Hernán and Robins (2020, 323)</w:t>
      </w:r>
      <w:r>
        <w:t xml:space="preserve"> </w:t>
      </w:r>
      <w:r>
        <w:t xml:space="preserve">attributes the pure direct effect</w:t>
      </w:r>
      <w:r>
        <w:t xml:space="preserve"> </w:t>
      </w:r>
      <w:r>
        <w:t xml:space="preserve">and the total indirect effect to Robins and Greenland (1992).</w:t>
      </w:r>
      <w:r>
        <w:t xml:space="preserve"> </w:t>
      </w:r>
      <w:r>
        <w:t xml:space="preserve">Pearl (2001) called the same quantities</w:t>
      </w:r>
      <w:r>
        <w:t xml:space="preserve"> </w:t>
      </w:r>
      <w:r>
        <w:t xml:space="preserve">the natural direct effect and the natural indirect effect.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0" w:name="def-pure-direct-effect"/>
          <w:p>
            <w:pPr>
              <w:pStyle w:val="BodyText"/>
            </w:pPr>
            <w:r>
              <w:rPr>
                <w:b/>
                <w:bCs/>
              </w:rPr>
              <w:t xml:space="preserve">Definition 1 (Pure direct effect)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pure direct effect</w:t>
            </w:r>
            <w:r>
              <w:t xml:space="preserve"> </w:t>
            </w:r>
            <w:r>
              <w:t xml:space="preserve">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not through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is the average causal effect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if each individual’s mediator had been set to the value</w:t>
            </w:r>
            <w:r>
              <w:t xml:space="preserve"> </w:t>
            </w:r>
            <m:oMath>
              <m:sSup>
                <m:e>
                  <m:r>
                    <m:t>M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</m:oMath>
            <w:r>
              <w:t xml:space="preserve"> </w:t>
            </w:r>
            <w:r>
              <w:t xml:space="preserve">it would have taken under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p>
                          <m:e>
                            <m:r>
                              <m:t>M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p>
                          <m:e>
                            <m:r>
                              <m:t>M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bookmarkEnd w:id="10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1" w:name="def-total-indirect-effect"/>
          <w:p>
            <w:pPr>
              <w:pStyle w:val="BodyText"/>
            </w:pPr>
            <w:r>
              <w:rPr>
                <w:b/>
                <w:bCs/>
              </w:rPr>
              <w:t xml:space="preserve">Definition 2 (Total indirect effect)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total indirect effect</w:t>
            </w:r>
            <w:r>
              <w:t xml:space="preserve"> </w:t>
            </w:r>
            <w:r>
              <w:t xml:space="preserve">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through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is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p>
                          <m:e>
                            <m:r>
                              <m:t>M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</m:sup>
                        </m:sSup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p>
                          <m:e>
                            <m:r>
                              <m:t>M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bookmarkEnd w:id="11"/>
        </w:tc>
      </w:tr>
    </w:tbl>
    <w:p>
      <w:pPr>
        <w:pStyle w:val="FirstParagraph"/>
      </w:pPr>
      <w:r>
        <w:t xml:space="preserve">In the smoking example,</w:t>
      </w:r>
      <w:r>
        <w:t xml:space="preserve"> </w:t>
      </w:r>
      <m:oMath>
        <m:sSup>
          <m:e>
            <m:r>
              <m:t>M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</m:oMath>
      <w:r>
        <w:t xml:space="preserve"> </w:t>
      </w:r>
      <w:r>
        <w:t xml:space="preserve">is known for those who actually quit</w:t>
      </w:r>
      <w:r>
        <w:t xml:space="preserve"> </w:t>
      </w:r>
      <w:r>
        <w:t xml:space="preserve">but unknown for those who kept smoking.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  <m:r>
              <m:rPr>
                <m:sty m:val="p"/>
              </m:rPr>
              <m:t>,</m:t>
            </m:r>
            <m:sSup>
              <m:e>
                <m:r>
                  <m:t>M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</m:sup>
        </m:sSup>
      </m:oMath>
      <w:r>
        <w:t xml:space="preserve"> </w:t>
      </w:r>
      <w:r>
        <w:t xml:space="preserve">is a</w:t>
      </w:r>
      <w:r>
        <w:t xml:space="preserve"> </w:t>
      </w:r>
      <w:r>
        <w:rPr>
          <w:b/>
          <w:bCs/>
        </w:rPr>
        <w:t xml:space="preserve">cross-world</w:t>
      </w:r>
      <w:r>
        <w:t xml:space="preserve"> </w:t>
      </w:r>
      <w:r>
        <w:t xml:space="preserve">quantity:</w:t>
      </w:r>
      <w:r>
        <w:t xml:space="preserve"> </w:t>
      </w:r>
      <w:r>
        <w:t xml:space="preserve">it is indexed by two treatment values,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0</m:t>
        </m:r>
      </m:oMath>
      <w:r>
        <w:t xml:space="preserve">,</w:t>
      </w:r>
      <w:r>
        <w:t xml:space="preserve"> </w:t>
      </w:r>
      <w:r>
        <w:t xml:space="preserve">that cannot occur simultaneously for the same individual in the same world.</w:t>
      </w:r>
      <w:r>
        <w:t xml:space="preserve"> </w:t>
      </w:r>
      <w:r>
        <w:t xml:space="preserve">Both the pure direct effect and the total indirect effect are cross-world quantities.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2" w:name="thm-pde-tie-decomposition"/>
          <w:p>
            <w:pPr>
              <w:pStyle w:val="BodyText"/>
            </w:pPr>
            <w:r>
              <w:rPr>
                <w:b/>
                <w:bCs/>
              </w:rPr>
              <w:t xml:space="preserve">Theorem 1 (The decomposition of the total effect)</w:t>
            </w:r>
            <w:r>
              <w:t xml:space="preserve"> </w:t>
            </w:r>
            <w:r>
              <w:t xml:space="preserve">The pure direct effect and the total indirect effect sum to the total effect: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p>
                          <m:e>
                            <m:r>
                              <m:t>M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p>
                          <m:e>
                            <m:r>
                              <m:t>M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+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p>
                          <m:e>
                            <m:r>
                              <m:t>M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</m:sup>
                        </m:sSup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p>
                          <m:e>
                            <m:r>
                              <m:t>M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bookmarkEnd w:id="12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Adding the two contrasts, the cross-world term cancels: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t>&amp;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sSup>
                              <m:e>
                                <m:r>
                                  <m:t>M</m:t>
                                </m:r>
                              </m:e>
                              <m:sup>
                                <m:r>
                                  <m:t>a</m:t>
                                </m:r>
                                <m:r>
                                  <m:rPr>
                                    <m:sty m:val="p"/>
                                  </m:rPr>
                                  <m:t>=</m:t>
                                </m:r>
                                <m:r>
                                  <m:t>0</m:t>
                                </m:r>
                              </m:sup>
                            </m:sSup>
                          </m:sup>
                        </m:sSup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sSup>
                              <m:e>
                                <m:r>
                                  <m:t>M</m:t>
                                </m:r>
                              </m:e>
                              <m:sup>
                                <m:r>
                                  <m:t>a</m:t>
                                </m:r>
                                <m:r>
                                  <m:rPr>
                                    <m:sty m:val="p"/>
                                  </m:rPr>
                                  <m:t>=</m:t>
                                </m:r>
                                <m:r>
                                  <m:t>0</m:t>
                                </m:r>
                              </m:sup>
                            </m:sSup>
                          </m:sup>
                        </m:sSup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+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sSup>
                              <m:e>
                                <m:r>
                                  <m:t>M</m:t>
                                </m:r>
                              </m:e>
                              <m:sup>
                                <m:r>
                                  <m:t>a</m:t>
                                </m:r>
                                <m:r>
                                  <m:rPr>
                                    <m:sty m:val="p"/>
                                  </m:rPr>
                                  <m:t>=</m:t>
                                </m:r>
                                <m:r>
                                  <m:t>1</m:t>
                                </m:r>
                              </m:sup>
                            </m:sSup>
                          </m:sup>
                        </m:sSup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sSup>
                              <m:e>
                                <m:r>
                                  <m:t>M</m:t>
                                </m:r>
                              </m:e>
                              <m:sup>
                                <m:r>
                                  <m:t>a</m:t>
                                </m:r>
                                <m:r>
                                  <m:rPr>
                                    <m:sty m:val="p"/>
                                  </m:rPr>
                                  <m:t>=</m:t>
                                </m:r>
                                <m:r>
                                  <m:t>0</m:t>
                                </m:r>
                              </m:sup>
                            </m:sSup>
                          </m:sup>
                        </m:sSup>
                      </m:e>
                    </m:d>
                    <m:r>
                      <m:t>​</m:t>
                    </m:r>
                  </m:e>
                  <m:e>
                    <m:r>
                      <m:t>&amp;</m:t>
                    </m:r>
                    <m:r>
                      <m:t> 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sSup>
                              <m:e>
                                <m:r>
                                  <m:t>M</m:t>
                                </m:r>
                              </m:e>
                              <m:sup>
                                <m:r>
                                  <m:t>a</m:t>
                                </m:r>
                                <m:r>
                                  <m:rPr>
                                    <m:sty m:val="p"/>
                                  </m:rPr>
                                  <m:t>=</m:t>
                                </m:r>
                                <m:r>
                                  <m:t>1</m:t>
                                </m:r>
                              </m:sup>
                            </m:sSup>
                          </m:sup>
                        </m:sSup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sSup>
                              <m:e>
                                <m:r>
                                  <m:t>M</m:t>
                                </m:r>
                              </m:e>
                              <m:sup>
                                <m:r>
                                  <m:t>a</m:t>
                                </m:r>
                                <m:r>
                                  <m:rPr>
                                    <m:sty m:val="p"/>
                                  </m:rPr>
                                  <m:t>=</m:t>
                                </m:r>
                                <m:r>
                                  <m:t>0</m:t>
                                </m:r>
                              </m:sup>
                            </m:sSup>
                          </m:sup>
                        </m:sSup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(the 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sSup>
                              <m:e>
                                <m:r>
                                  <m:t>M</m:t>
                                </m:r>
                              </m:e>
                              <m:sup>
                                <m:r>
                                  <m:t>a</m:t>
                                </m:r>
                                <m:r>
                                  <m:rPr>
                                    <m:sty m:val="p"/>
                                  </m:rPr>
                                  <m:t>=</m:t>
                                </m:r>
                                <m:r>
                                  <m:t>0</m:t>
                                </m:r>
                              </m:sup>
                            </m:sSup>
                          </m:sup>
                        </m:sSup>
                      </m:e>
                    </m:d>
                    <m:r>
                      <m:t>​</m:t>
                    </m:r>
                    <m:r>
                      <m:rPr>
                        <m:nor/>
                        <m:sty m:val="p"/>
                      </m:rPr>
                      <m:t> terms cancel)</m:t>
                    </m:r>
                  </m:e>
                  <m:e>
                    <m:r>
                      <m:t>&amp;</m:t>
                    </m:r>
                    <m:r>
                      <m:t> 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</m:sup>
                        </m:sSup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(consistency: 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p>
                          <m:e>
                            <m:r>
                              <m:t>M</m:t>
                            </m:r>
                          </m:e>
                          <m:sup>
                            <m:r>
                              <m:t>a</m:t>
                            </m:r>
                          </m:sup>
                        </m:sSup>
                      </m:sup>
                    </m:sSup>
                    <m:r>
                      <m:rPr>
                        <m:sty m:val="p"/>
                      </m:rPr>
                      <m:t>=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</m:sup>
                    </m:sSup>
                    <m:r>
                      <m:rPr>
                        <m:nor/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p/>
        </w:tc>
      </w:tr>
    </w:tbl>
    <w:p>
      <w:r>
        <w:pict>
          <v:rect style="width:0;height:1.5pt" o:hralign="center" o:hrstd="t" o:hr="t"/>
        </w:pict>
      </w:r>
    </w:p>
    <w:bookmarkStart w:id="14" w:name="identification-the-mediation-formula"/>
    <w:p>
      <w:pPr>
        <w:pStyle w:val="Heading3"/>
      </w:pPr>
      <w:r>
        <w:t xml:space="preserve">1.1 Identification: the mediation formula</w:t>
      </w:r>
    </w:p>
    <w:p>
      <w:pPr>
        <w:pStyle w:val="FirstParagraph"/>
      </w:pPr>
      <w:r>
        <w:t xml:space="preserve">Figure 23.1 has no unmeasured common causes of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.</w:t>
      </w:r>
      <w:r>
        <w:t xml:space="preserve"> </w:t>
      </w:r>
      <w:r>
        <w:t xml:space="preserve">If such common causes existed,</w:t>
      </w:r>
      <w:r>
        <w:t xml:space="preserve"> </w:t>
      </w:r>
      <w:r>
        <w:t xml:space="preserve">no direct effect could be identified:</w:t>
      </w:r>
      <w:r>
        <w:t xml:space="preserve"> </w:t>
      </w:r>
      <w:r>
        <w:t xml:space="preserve">neither controlled direct effects</w:t>
      </w:r>
      <w:r>
        <w:t xml:space="preserve"> </w:t>
      </w:r>
      <w:r>
        <w:t xml:space="preserve">nor the pure direct and total indirect effects.</w:t>
      </w:r>
      <w:r>
        <w:t xml:space="preserve"> </w:t>
      </w:r>
      <w:r>
        <w:t xml:space="preserve">Identifying the mediation effects requires identifying</w:t>
      </w:r>
      <w:r>
        <w:t xml:space="preserve"> </w:t>
      </w:r>
      <w:r>
        <w:t xml:space="preserve">the cross-world mean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,</m:t>
                </m:r>
                <m:sSup>
                  <m:e>
                    <m:r>
                      <m:t>M</m:t>
                    </m:r>
                  </m:e>
                  <m:sup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p>
                </m:sSup>
              </m:sup>
            </m:sSup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which the</w:t>
      </w:r>
      <w:r>
        <w:t xml:space="preserve"> </w:t>
      </w:r>
      <w:r>
        <w:rPr>
          <w:b/>
          <w:bCs/>
        </w:rPr>
        <w:t xml:space="preserve">mediation formula</w:t>
      </w:r>
      <w:r>
        <w:t xml:space="preserve"> </w:t>
      </w:r>
      <w:r>
        <w:t xml:space="preserve">does: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sSup>
                    <m:e>
                      <m:r>
                        <m:t>M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</m:sup>
              </m:sSup>
            </m:e>
          </m:d>
          <m:r>
            <m:t>​</m:t>
          </m:r>
          <m:r>
            <m:rPr>
              <m:sty m:val="p"/>
            </m:rPr>
            <m:t>=</m:t>
          </m:r>
          <m:nary>
            <m:naryPr>
              <m:chr m:val="∑"/>
              <m:limLoc m:val="undOvr"/>
              <m:subHide m:val="off"/>
              <m:supHide m:val="on"/>
            </m:naryPr>
            <m:sub>
              <m:r>
                <m:t>m</m:t>
              </m:r>
            </m:sub>
            <m:sup>
              <m:r>
                <m:t>​</m:t>
              </m:r>
            </m:sup>
            <m:e>
              <m:r>
                <m:rPr>
                  <m:sty m:val="p"/>
                </m:rPr>
                <m:t>E</m:t>
              </m:r>
            </m:e>
          </m:nary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r>
                <m:t>Y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M</m:t>
              </m:r>
              <m:r>
                <m:rPr>
                  <m:sty m:val="p"/>
                </m:rPr>
                <m:t>=</m:t>
              </m:r>
              <m:r>
                <m:t>m</m:t>
              </m:r>
            </m:e>
          </m:d>
          <m:r>
            <m:t>​</m:t>
          </m:r>
          <m:r>
            <m:rPr>
              <m:sty m:val="p"/>
            </m:rPr>
            <m:t>Pr</m:t>
          </m:r>
          <m:r>
            <m:rPr>
              <m:sty m:val="p"/>
            </m:rPr>
            <m:t>[</m:t>
          </m:r>
          <m:r>
            <m:t>M</m:t>
          </m:r>
          <m:r>
            <m:rPr>
              <m:sty m:val="p"/>
            </m:rPr>
            <m:t>=</m:t>
          </m:r>
          <m:r>
            <m:t>m</m:t>
          </m:r>
          <m:r>
            <m:rPr>
              <m:sty m:val="p"/>
            </m:rPr>
            <m:t>∣</m:t>
          </m:r>
          <m:r>
            <m:t>A</m:t>
          </m:r>
          <m:r>
            <m:rPr>
              <m:sty m:val="p"/>
            </m:rPr>
            <m:t>=</m:t>
          </m:r>
          <m:r>
            <m:t>0</m:t>
          </m:r>
          <m:r>
            <m:rPr>
              <m:sty m:val="p"/>
            </m:rPr>
            <m:t>]</m:t>
          </m:r>
          <m:r>
            <m:rPr>
              <m:sty m:val="p"/>
            </m:rPr>
            <m:t>.</m:t>
          </m:r>
        </m:oMath>
      </m:oMathPara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3" w:name="thm-mediation-formula"/>
          <w:p>
            <w:pPr>
              <w:pStyle w:val="BodyText"/>
            </w:pPr>
            <w:r>
              <w:rPr>
                <w:b/>
                <w:bCs/>
              </w:rPr>
              <w:t xml:space="preserve">Theorem 2 (The mediation formula (Technical Point 23.1))</w:t>
            </w:r>
            <w:r>
              <w:t xml:space="preserve"> </w:t>
            </w:r>
            <w:r>
              <w:t xml:space="preserve">Under the causal diagram in Figure 23.1,</w:t>
            </w:r>
            <w:r>
              <w:t xml:space="preserve"> </w:t>
            </w:r>
            <w:r>
              <w:t xml:space="preserve">assuming exchangeability and consistency for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and the cross-world independence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m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sSup>
                <m:e>
                  <m:r>
                    <m:t>M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</m:oMath>
            <w:r>
              <w:t xml:space="preserve">,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p>
                          <m:e>
                            <m:r>
                              <m:t>M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nary>
                  <m:naryPr>
                    <m:chr m:val="∑"/>
                    <m:limLoc m:val="undOvr"/>
                    <m:subHide m:val="off"/>
                    <m:supHide m:val="on"/>
                  </m:naryPr>
                  <m:sub>
                    <m:r>
                      <m:t>m</m:t>
                    </m:r>
                  </m:sub>
                  <m:sup>
                    <m:r>
                      <m:t>​</m:t>
                    </m:r>
                  </m:sup>
                  <m:e>
                    <m:r>
                      <m:rPr>
                        <m:sty m:val="p"/>
                      </m:rPr>
                      <m:t>E</m:t>
                    </m:r>
                  </m:e>
                </m:nary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,</m:t>
                    </m:r>
                    <m:r>
                      <m:t>M</m:t>
                    </m:r>
                    <m:r>
                      <m:rPr>
                        <m:sty m:val="p"/>
                      </m:rPr>
                      <m:t>=</m:t>
                    </m:r>
                    <m:r>
                      <m:t>m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r>
                  <m:t>M</m:t>
                </m:r>
                <m:r>
                  <m:rPr>
                    <m:sty m:val="p"/>
                  </m:rPr>
                  <m:t>=</m:t>
                </m:r>
                <m:r>
                  <m:t>m</m:t>
                </m:r>
                <m:r>
                  <m:rPr>
                    <m:sty m:val="p"/>
                  </m:rPr>
                  <m:t>∣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bookmarkEnd w:id="13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sSup>
                              <m:e>
                                <m:r>
                                  <m:t>M</m:t>
                                </m:r>
                              </m:e>
                              <m:sup>
                                <m:r>
                                  <m:t>a</m:t>
                                </m:r>
                                <m:r>
                                  <m:rPr>
                                    <m:sty m:val="p"/>
                                  </m:rPr>
                                  <m:t>=</m:t>
                                </m:r>
                                <m:r>
                                  <m:t>0</m:t>
                                </m:r>
                              </m:sup>
                            </m:sSup>
                          </m:sup>
                        </m:sSup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m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r>
                          <m:rPr>
                            <m:sty m:val="p"/>
                          </m:rPr>
                          <m:t>E</m:t>
                        </m:r>
                      </m:e>
                    </m:nary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sSup>
                              <m:e>
                                <m:r>
                                  <m:t>M</m:t>
                                </m:r>
                              </m:e>
                              <m:sup>
                                <m:r>
                                  <m:t>a</m:t>
                                </m:r>
                                <m:r>
                                  <m:rPr>
                                    <m:sty m:val="p"/>
                                  </m:rPr>
                                  <m:t>=</m:t>
                                </m:r>
                                <m:r>
                                  <m:t>0</m:t>
                                </m:r>
                              </m:sup>
                            </m:sSup>
                          </m:sup>
                        </m:sSup>
                        <m:r>
                          <m:rPr>
                            <m:sty m:val="p"/>
                          </m:rPr>
                          <m:t>∣</m:t>
                        </m:r>
                        <m:sSup>
                          <m:e>
                            <m:r>
                              <m:t>M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=</m:t>
                        </m:r>
                        <m:r>
                          <m:t>m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sSup>
                      <m:e>
                        <m:r>
                          <m:t>M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  <m:r>
                      <m:rPr>
                        <m:sty m:val="p"/>
                      </m:rPr>
                      <m:t>=</m:t>
                    </m:r>
                    <m:r>
                      <m:t>m</m:t>
                    </m:r>
                    <m:r>
                      <m:rPr>
                        <m:sty m:val="p"/>
                      </m:rPr>
                      <m:t>]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(law of total expectation)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m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r>
                          <m:rPr>
                            <m:sty m:val="p"/>
                          </m:rPr>
                          <m:t>E</m:t>
                        </m:r>
                      </m:e>
                    </m:nary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r>
                              <m:t>m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∣</m:t>
                        </m:r>
                        <m:sSup>
                          <m:e>
                            <m:r>
                              <m:t>M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=</m:t>
                        </m:r>
                        <m:r>
                          <m:t>m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sSup>
                      <m:e>
                        <m:r>
                          <m:t>M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  <m:r>
                      <m:rPr>
                        <m:sty m:val="p"/>
                      </m:rPr>
                      <m:t>=</m:t>
                    </m:r>
                    <m:r>
                      <m:t>m</m:t>
                    </m:r>
                    <m:r>
                      <m:rPr>
                        <m:sty m:val="p"/>
                      </m:rPr>
                      <m:t>]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(on </m:t>
                    </m:r>
                    <m:r>
                      <m:rPr>
                        <m:sty m:val="p"/>
                      </m:rPr>
                      <m:t>{</m:t>
                    </m:r>
                    <m:sSup>
                      <m:e>
                        <m:r>
                          <m:t>M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  <m:r>
                      <m:rPr>
                        <m:sty m:val="p"/>
                      </m:rPr>
                      <m:t>=</m:t>
                    </m:r>
                    <m:r>
                      <m:t>m</m:t>
                    </m:r>
                    <m:r>
                      <m:rPr>
                        <m:sty m:val="p"/>
                      </m:rPr>
                      <m:t>}</m:t>
                    </m:r>
                    <m:r>
                      <m:rPr>
                        <m:sty m:val="p"/>
                      </m:rPr>
                      <m:t>,</m:t>
                    </m:r>
                    <m:r>
                      <m:t> 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p>
                          <m:e>
                            <m:r>
                              <m:t>M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</m:sup>
                    </m:sSup>
                    <m:r>
                      <m:rPr>
                        <m:sty m:val="p"/>
                      </m:rPr>
                      <m:t>=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m</m:t>
                        </m:r>
                      </m:sup>
                    </m:sSup>
                    <m:r>
                      <m:rPr>
                        <m:nor/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m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r>
                          <m:rPr>
                            <m:sty m:val="p"/>
                          </m:rPr>
                          <m:t>E</m:t>
                        </m:r>
                      </m:e>
                    </m:nary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r>
                              <m:t>m</m:t>
                            </m:r>
                          </m:sup>
                        </m:sSup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sSup>
                      <m:e>
                        <m:r>
                          <m:t>M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  <m:r>
                      <m:rPr>
                        <m:sty m:val="p"/>
                      </m:rPr>
                      <m:t>=</m:t>
                    </m:r>
                    <m:r>
                      <m:t>m</m:t>
                    </m:r>
                    <m:r>
                      <m:rPr>
                        <m:sty m:val="p"/>
                      </m:rPr>
                      <m:t>]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(cross-world independence 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m</m:t>
                        </m:r>
                      </m:sup>
                    </m:sSup>
                    <m:r>
                      <m:rPr>
                        <m:sty m:val="p"/>
                      </m:rPr>
                      <m:t>⟂</m:t>
                    </m:r>
                    <m:r>
                      <m:t>​</m:t>
                    </m:r>
                    <m:r>
                      <m:t>​</m:t>
                    </m:r>
                    <m:r>
                      <m:t>​</m:t>
                    </m:r>
                    <m:r>
                      <m:rPr>
                        <m:sty m:val="p"/>
                      </m:rPr>
                      <m:t>⟂</m:t>
                    </m:r>
                    <m:sSup>
                      <m:e>
                        <m:r>
                          <m:t>M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  <m:r>
                      <m:rPr>
                        <m:nor/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m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r>
                          <m:rPr>
                            <m:sty m:val="p"/>
                          </m:rPr>
                          <m:t>E</m:t>
                        </m:r>
                      </m:e>
                    </m:nary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r>
                              <m:t>m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M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m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sSup>
                      <m:e>
                        <m:r>
                          <m:t>M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  <m:r>
                      <m:rPr>
                        <m:sty m:val="p"/>
                      </m:rPr>
                      <m:t>=</m:t>
                    </m:r>
                    <m:r>
                      <m:t>m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]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(exchangeability for </m:t>
                    </m:r>
                    <m:r>
                      <m:t>A</m:t>
                    </m:r>
                    <m:r>
                      <m:rPr>
                        <m:nor/>
                        <m:sty m:val="p"/>
                      </m:rPr>
                      <m:t> and for </m:t>
                    </m:r>
                    <m:r>
                      <m:t>M</m:t>
                    </m:r>
                    <m:r>
                      <m:rPr>
                        <m:nor/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m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r>
                          <m:rPr>
                            <m:sty m:val="p"/>
                          </m:rPr>
                          <m:t>E</m:t>
                        </m:r>
                      </m:e>
                    </m:nary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M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m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M</m:t>
                    </m:r>
                    <m:r>
                      <m:rPr>
                        <m:sty m:val="p"/>
                      </m:rPr>
                      <m:t>=</m:t>
                    </m:r>
                    <m:r>
                      <m:t>m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]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(consistency)</m:t>
                    </m:r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The fourth line uses randomization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(so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m</m:t>
                  </m:r>
                </m:sup>
              </m:sSup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p>
                <m:e>
                  <m:r>
                    <m:t>M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</m:oMath>
            <w:r>
              <w:t xml:space="preserve"> </w:t>
            </w:r>
            <w:r>
              <w:t xml:space="preserve">are independent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)</w:t>
            </w:r>
            <w:r>
              <w:t xml:space="preserve"> </w:t>
            </w:r>
            <w:r>
              <w:t xml:space="preserve">and the absence of unmeasured common causes of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(so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m</m:t>
                  </m:r>
                </m:sup>
              </m:sSup>
            </m:oMath>
            <w:r>
              <w:t xml:space="preserve"> </w:t>
            </w:r>
            <w:r>
              <w:t xml:space="preserve">is independent of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given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).</w:t>
            </w:r>
            <w:r>
              <w:t xml:space="preserve"> </w:t>
            </w:r>
            <w:r>
              <w:t xml:space="preserve">The book compresses the last two lines into one step</w:t>
            </w:r>
            <w:r>
              <w:t xml:space="preserve"> </w:t>
            </w:r>
            <w:r>
              <w:t xml:space="preserve">“by exchangeability and consistency”</w:t>
            </w:r>
            <w:r>
              <w:t xml:space="preserve"> </w:t>
            </w:r>
            <w:r>
              <w:t xml:space="preserve">(Hernán and Robins 2020, 324)</w:t>
            </w:r>
            <w:r>
              <w:t xml:space="preserve">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bookmarkEnd w:id="14"/>
    <w:bookmarkStart w:id="15" w:name="X044092faa3917e71f208aa2dec46cd6a52d4070"/>
    <w:p>
      <w:pPr>
        <w:pStyle w:val="Heading3"/>
      </w:pPr>
      <w:r>
        <w:t xml:space="preserve">1.2 Why the mediation formula is under attack</w:t>
      </w:r>
    </w:p>
    <w:p>
      <w:pPr>
        <w:pStyle w:val="Compact"/>
        <w:numPr>
          <w:ilvl w:val="0"/>
          <w:numId w:val="1001"/>
        </w:numPr>
      </w:pPr>
      <w:r>
        <w:t xml:space="preserve">The mediation formula identifies a cross-world quantity</w:t>
      </w:r>
      <w:r>
        <w:t xml:space="preserve"> </w:t>
      </w:r>
      <w:r>
        <w:t xml:space="preserve">whose value cannot be confirmed by any experiment that intervenes on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M</m:t>
        </m:r>
      </m:oMath>
      <w:r>
        <w:t xml:space="preserve">,</w:t>
      </w:r>
      <w:r>
        <w:t xml:space="preserve"> </w:t>
      </w:r>
      <w:r>
        <w:t xml:space="preserve">not even in principle.</w:t>
      </w:r>
    </w:p>
    <w:p>
      <w:pPr>
        <w:pStyle w:val="Compact"/>
        <w:numPr>
          <w:ilvl w:val="0"/>
          <w:numId w:val="1001"/>
        </w:numPr>
      </w:pPr>
      <w:r>
        <w:t xml:space="preserve">Its proof needs the cross-world independence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  <m:r>
              <m:rPr>
                <m:sty m:val="p"/>
              </m:rPr>
              <m:t>,</m:t>
            </m:r>
            <m:r>
              <m:t>m</m:t>
            </m:r>
          </m:sup>
        </m:sSup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sSup>
          <m:e>
            <m:r>
              <m:t>M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</m:oMath>
      <w:r>
        <w:t xml:space="preserve">.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  <m:r>
              <m:rPr>
                <m:sty m:val="p"/>
              </m:rPr>
              <m:t>,</m:t>
            </m:r>
            <m:r>
              <m:t>m</m:t>
            </m:r>
          </m:sup>
        </m:sSup>
      </m:oMath>
      <w:r>
        <w:t xml:space="preserve"> </w:t>
      </w:r>
      <w:r>
        <w:t xml:space="preserve">and</w:t>
      </w:r>
      <w:r>
        <w:t xml:space="preserve"> </w:t>
      </w:r>
      <m:oMath>
        <m:sSup>
          <m:e>
            <m:r>
              <m:t>M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</m:oMath>
      <w:r>
        <w:t xml:space="preserve"> </w:t>
      </w:r>
      <w:r>
        <w:t xml:space="preserve">can never be observed together for the same individual,</w:t>
      </w:r>
      <w:r>
        <w:t xml:space="preserve"> </w:t>
      </w:r>
      <w:r>
        <w:t xml:space="preserve">so no trial randomizing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M</m:t>
        </m:r>
      </m:oMath>
      <w:r>
        <w:t xml:space="preserve">, singly or jointly,</w:t>
      </w:r>
      <w:r>
        <w:t xml:space="preserve"> </w:t>
      </w:r>
      <w:r>
        <w:t xml:space="preserve">can check their independence.</w:t>
      </w:r>
    </w:p>
    <w:p>
      <w:pPr>
        <w:pStyle w:val="Compact"/>
        <w:numPr>
          <w:ilvl w:val="0"/>
          <w:numId w:val="1001"/>
        </w:numPr>
      </w:pPr>
      <w:r>
        <w:t xml:space="preserve">That independence holds under an</w:t>
      </w:r>
      <w:r>
        <w:t xml:space="preserve"> </w:t>
      </w:r>
      <w:r>
        <w:rPr>
          <w:b/>
          <w:bCs/>
        </w:rPr>
        <w:t xml:space="preserve">NPSEM-IE</w:t>
      </w:r>
      <w:r>
        <w:t xml:space="preserve"> </w:t>
      </w:r>
      <w:r>
        <w:t xml:space="preserve">but not under an</w:t>
      </w:r>
      <w:r>
        <w:t xml:space="preserve"> </w:t>
      </w:r>
      <w:r>
        <w:rPr>
          <w:b/>
          <w:bCs/>
        </w:rPr>
        <w:t xml:space="preserve">FFRCISTG</w:t>
      </w:r>
      <w:r>
        <w:t xml:space="preserve"> </w:t>
      </w:r>
      <w:r>
        <w:t xml:space="preserve">model,</w:t>
      </w:r>
      <w:r>
        <w:t xml:space="preserve"> </w:t>
      </w:r>
      <w:r>
        <w:t xml:space="preserve">the counterfactual model used throughout the book (Technical Point 6.2).</w:t>
      </w:r>
      <w:r>
        <w:t xml:space="preserve"> </w:t>
      </w:r>
      <w:r>
        <w:t xml:space="preserve">This is one reason the book prefers the FFRCISTG:</w:t>
      </w:r>
      <w:r>
        <w:t xml:space="preserve"> </w:t>
      </w:r>
      <w:r>
        <w:t xml:space="preserve">it wants methods whose results are, in principle, verifiable.</w:t>
      </w:r>
    </w:p>
    <w:p>
      <w:pPr>
        <w:pStyle w:val="Compact"/>
        <w:numPr>
          <w:ilvl w:val="0"/>
          <w:numId w:val="1001"/>
        </w:numPr>
      </w:pPr>
      <w:r>
        <w:t xml:space="preserve">Skeptical policy makers may regard the pure direct effect</w:t>
      </w:r>
      <w:r>
        <w:t xml:space="preserve"> </w:t>
      </w:r>
      <w:r>
        <w:t xml:space="preserve">as having no policy relevance, because it corresponds to no intervention.</w:t>
      </w:r>
    </w:p>
    <w:p>
      <w:pPr>
        <w:pStyle w:val="FirstParagraph"/>
      </w:pPr>
      <w:r>
        <w:t xml:space="preserve">Under an FFRCISTG model, the pure direct and total indirect effects are not point identified,</w:t>
      </w:r>
      <w:r>
        <w:t xml:space="preserve"> </w:t>
      </w:r>
      <w:r>
        <w:t xml:space="preserve">but sharp bounds exist (Robins and Richardson 2010, cited in</w:t>
      </w:r>
      <w:r>
        <w:t xml:space="preserve"> </w:t>
      </w:r>
      <w:r>
        <w:t xml:space="preserve">Hernán and Robins (2020, 325)</w:t>
      </w:r>
      <w:r>
        <w:t xml:space="preserve">).</w:t>
      </w:r>
    </w:p>
    <w:p>
      <w:pPr>
        <w:pStyle w:val="BodyText"/>
      </w:pPr>
      <w:r>
        <w:t xml:space="preserve">In very unusual settings, a crossover trial could identify the cross-world quantity</w:t>
      </w:r>
      <w:r>
        <w:t xml:space="preserve"> </w:t>
      </w:r>
      <w:r>
        <w:t xml:space="preserve">(Fine Points 2.1 and 3.2)</w:t>
      </w:r>
      <w:r>
        <w:t xml:space="preserve"> </w:t>
      </w:r>
      <w:r>
        <w:t xml:space="preserve">(Hernán and Robins 2020, 324)</w:t>
      </w:r>
      <w:r>
        <w:t xml:space="preserve">.</w:t>
      </w:r>
    </w:p>
    <w:bookmarkEnd w:id="15"/>
    <w:bookmarkEnd w:id="16"/>
    <w:bookmarkStart w:id="22" w:name="X11e17d1b8335cc41160e129d1f8527a77d3cf89"/>
    <w:p>
      <w:pPr>
        <w:pStyle w:val="Heading2"/>
      </w:pPr>
      <w:r>
        <w:t xml:space="preserve">2 23.2 A Defense of Mediation Analysis (pp. 325-327)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The trial investigators, as advocates of the NPSEM-IE,</w:t>
      </w:r>
      <w:r>
        <w:t xml:space="preserve"> </w:t>
      </w:r>
      <w:r>
        <w:t xml:space="preserve">defend the pure direct effect with a policy story</w:t>
      </w:r>
      <w:r>
        <w:t xml:space="preserve"> </w:t>
      </w:r>
      <w:r>
        <w:t xml:space="preserve">(Pearl 2001 gave a similar argument):</w:t>
      </w:r>
    </w:p>
    <w:p>
      <w:pPr>
        <w:pStyle w:val="Compact"/>
        <w:numPr>
          <w:ilvl w:val="0"/>
          <w:numId w:val="1002"/>
        </w:numPr>
      </w:pPr>
      <w:r>
        <w:t xml:space="preserve">Nicotine-free cigarettes will become available in a year,</w:t>
      </w:r>
      <w:r>
        <w:t xml:space="preserve"> </w:t>
      </w:r>
      <w:r>
        <w:t xml:space="preserve">and policy makers want to learn their benefits as soon as possible.</w:t>
      </w:r>
    </w:p>
    <w:p>
      <w:pPr>
        <w:pStyle w:val="Compact"/>
        <w:numPr>
          <w:ilvl w:val="0"/>
          <w:numId w:val="1002"/>
        </w:numPr>
      </w:pPr>
      <w:r>
        <w:t xml:space="preserve">Suppose strong experimental evidence shows</w:t>
      </w:r>
    </w:p>
    <w:p>
      <w:pPr>
        <w:pStyle w:val="Compact"/>
        <w:numPr>
          <w:ilvl w:val="1"/>
          <w:numId w:val="1003"/>
        </w:numPr>
      </w:pPr>
      <w:r>
        <w:t xml:space="preserve">nicotine affects heart disease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only through hypertension</w:t>
      </w:r>
      <w:r>
        <w:t xml:space="preserve"> </w:t>
      </w:r>
      <m:oMath>
        <m:r>
          <m:t>M</m:t>
        </m:r>
      </m:oMath>
      <w:r>
        <w:t xml:space="preserve">, and</w:t>
      </w:r>
    </w:p>
    <w:p>
      <w:pPr>
        <w:pStyle w:val="Compact"/>
        <w:numPr>
          <w:ilvl w:val="1"/>
          <w:numId w:val="1003"/>
        </w:numPr>
      </w:pPr>
      <w:r>
        <w:t xml:space="preserve">the non-nicotine components of cigarettes have no effect on hypertension</w:t>
      </w:r>
      <w:r>
        <w:t xml:space="preserve"> </w:t>
      </w:r>
      <m:oMath>
        <m:r>
          <m:t>M</m:t>
        </m:r>
      </m:oMath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Then a smoker of nicotine-free cigarettes would have the hypertension status</w:t>
      </w:r>
      <w:r>
        <w:t xml:space="preserve"> </w:t>
      </w:r>
      <w:r>
        <w:t xml:space="preserve">she would have had without cigarettes,</w:t>
      </w:r>
      <w:r>
        <w:t xml:space="preserve"> </w:t>
      </w:r>
      <w:r>
        <w:t xml:space="preserve">so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,</m:t>
                </m:r>
                <m:sSup>
                  <m:e>
                    <m:r>
                      <m:t>M</m:t>
                    </m:r>
                  </m:e>
                  <m:sup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p>
                </m:sSup>
              </m:sup>
            </m:sSup>
          </m:e>
        </m:d>
        <m:r>
          <m:t>​</m:t>
        </m:r>
      </m:oMath>
      <w:r>
        <w:t xml:space="preserve"> </w:t>
      </w:r>
      <w:r>
        <w:t xml:space="preserve">is the risk of heart disease</w:t>
      </w:r>
      <w:r>
        <w:t xml:space="preserve"> </w:t>
      </w:r>
      <w:r>
        <w:t xml:space="preserve">if all smokers switched to nicotine-free cigarettes,</w:t>
      </w:r>
      <w:r>
        <w:t xml:space="preserve"> </w:t>
      </w:r>
      <w:r>
        <w:t xml:space="preserve">which the mediation formula computes from the existing trial.</w:t>
      </w:r>
    </w:p>
    <w:p>
      <w:pPr>
        <w:pStyle w:val="FirstParagraph"/>
      </w:pPr>
      <w:r>
        <w:t xml:space="preserve">The book observes two oddities in this defense</w:t>
      </w:r>
      <w:r>
        <w:t xml:space="preserve"> </w:t>
      </w:r>
      <w:r>
        <w:t xml:space="preserve">(Hernán and Robins 2020, 325)</w:t>
      </w:r>
      <w:r>
        <w:t xml:space="preserve">:</w:t>
      </w:r>
      <w:r>
        <w:t xml:space="preserve"> </w:t>
      </w:r>
      <w:r>
        <w:t xml:space="preserve">the story is about an intervention on the nicotine content of cigarettes,</w:t>
      </w:r>
      <w:r>
        <w:t xml:space="preserve"> </w:t>
      </w:r>
      <w:r>
        <w:t xml:space="preserve">which makes no reference to the mediator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at all;</w:t>
      </w:r>
      <w:r>
        <w:t xml:space="preserve"> </w:t>
      </w:r>
      <w:r>
        <w:t xml:space="preserve">and assumptions (i) and (ii) concern direct effects of variables</w:t>
      </w:r>
      <w:r>
        <w:t xml:space="preserve"> </w:t>
      </w:r>
      <w:r>
        <w:t xml:space="preserve">that do not even appear in Figure 23.1.</w:t>
      </w:r>
    </w:p>
    <w:p>
      <w:r>
        <w:pict>
          <v:rect style="width:0;height:1.5pt" o:hralign="center" o:hrstd="t" o:hr="t"/>
        </w:pict>
      </w:r>
    </w:p>
    <w:bookmarkStart w:id="18" w:name="separable-components-of-treatment"/>
    <w:p>
      <w:pPr>
        <w:pStyle w:val="Heading3"/>
      </w:pPr>
      <w:r>
        <w:t xml:space="preserve">2.1 Separable components of treatment</w:t>
      </w:r>
    </w:p>
    <w:p>
      <w:pPr>
        <w:pStyle w:val="FirstParagraph"/>
      </w:pPr>
      <w:r>
        <w:t xml:space="preserve">The story decomposes treatment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into two</w:t>
      </w:r>
      <w:r>
        <w:t xml:space="preserve"> </w:t>
      </w:r>
      <w:r>
        <w:rPr>
          <w:b/>
          <w:bCs/>
        </w:rPr>
        <w:t xml:space="preserve">separable components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m:oMath>
        <m:r>
          <m:t>N</m:t>
        </m:r>
      </m:oMath>
      <w:r>
        <w:t xml:space="preserve">: nicotine exposure, which affects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but not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directly;</w:t>
      </w:r>
    </w:p>
    <w:p>
      <w:pPr>
        <w:pStyle w:val="Compact"/>
        <w:numPr>
          <w:ilvl w:val="0"/>
          <w:numId w:val="1004"/>
        </w:numPr>
      </w:pPr>
      <m:oMath>
        <m:r>
          <m:t>O</m:t>
        </m:r>
      </m:oMath>
      <w:r>
        <w:t xml:space="preserve">: exposure to the other, non-nicotine components, which affects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but not</w:t>
      </w:r>
      <w:r>
        <w:t xml:space="preserve"> </w:t>
      </w:r>
      <m:oMath>
        <m:r>
          <m:t>M</m:t>
        </m:r>
      </m:oMath>
      <w:r>
        <w:t xml:space="preserve">.</w:t>
      </w:r>
    </w:p>
    <w:p>
      <w:pPr>
        <w:pStyle w:val="FirstParagraph"/>
      </w:pPr>
      <w:r>
        <w:t xml:space="preserve">Each component can, in principle, be intervened on separately.</w:t>
      </w:r>
      <w:r>
        <w:t xml:space="preserve"> </w:t>
      </w:r>
      <w:r>
        <w:t xml:space="preserve">For example,</w:t>
      </w:r>
      <w:r>
        <w:t xml:space="preserve"> </w:t>
      </w:r>
      <m:oMath>
        <m:sSup>
          <m:e>
            <m:r>
              <m:t>Y</m:t>
            </m:r>
          </m:e>
          <m:sup>
            <m:r>
              <m:t>n</m:t>
            </m:r>
            <m:r>
              <m:rPr>
                <m:sty m:val="p"/>
              </m:rPr>
              <m:t>=</m:t>
            </m:r>
            <m:r>
              <m:t>0</m:t>
            </m:r>
            <m:r>
              <m:rPr>
                <m:sty m:val="p"/>
              </m:rPr>
              <m:t>,</m:t>
            </m:r>
            <m:r>
              <m:t>o</m:t>
            </m:r>
            <m:r>
              <m:rPr>
                <m:sty m:val="p"/>
              </m:rPr>
              <m:t>=</m:t>
            </m:r>
            <m:r>
              <m:t>1</m:t>
            </m:r>
          </m:sup>
        </m:sSup>
      </m:oMath>
      <w:r>
        <w:t xml:space="preserve"> </w:t>
      </w:r>
      <w:r>
        <w:t xml:space="preserve">is the outcome under an intervention</w:t>
      </w:r>
      <w:r>
        <w:t xml:space="preserve"> </w:t>
      </w:r>
      <w:r>
        <w:t xml:space="preserve">that removes only the nicotine from cigarettes.</w:t>
      </w:r>
    </w:p>
    <w:p>
      <w:pPr>
        <w:pStyle w:val="BodyText"/>
      </w:pPr>
      <w:r>
        <w:t xml:space="preserve">The book’s Figure 23.2 is the FFRCISTG causal DAG for this story:</w:t>
      </w:r>
      <w:r>
        <w:t xml:space="preserve"> </w:t>
      </w:r>
      <w:r>
        <w:t xml:space="preserve">bold (deterministic) arrows</w:t>
      </w:r>
      <w:r>
        <w:t xml:space="preserve"> </w:t>
      </w:r>
      <m:oMath>
        <m:r>
          <m:t>A</m:t>
        </m:r>
        <m:r>
          <m:rPr>
            <m:sty m:val="p"/>
          </m:rPr>
          <m:t>→</m:t>
        </m:r>
        <m:r>
          <m:t>N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A</m:t>
        </m:r>
        <m:r>
          <m:rPr>
            <m:sty m:val="p"/>
          </m:rPr>
          <m:t>→</m:t>
        </m:r>
        <m:r>
          <m:t>O</m:t>
        </m:r>
      </m:oMath>
      <w:r>
        <w:t xml:space="preserve">,</w:t>
      </w:r>
      <w:r>
        <w:t xml:space="preserve"> </w:t>
      </w:r>
      <w:r>
        <w:t xml:space="preserve">and arrows</w:t>
      </w:r>
      <w:r>
        <w:t xml:space="preserve"> </w:t>
      </w:r>
      <m:oMath>
        <m:r>
          <m:t>N</m:t>
        </m:r>
        <m:r>
          <m:rPr>
            <m:sty m:val="p"/>
          </m:rPr>
          <m:t>→</m:t>
        </m:r>
        <m:r>
          <m:t>M</m:t>
        </m:r>
      </m:oMath>
      <w:r>
        <w:t xml:space="preserve">,</w:t>
      </w:r>
      <w:r>
        <w:t xml:space="preserve"> </w:t>
      </w:r>
      <m:oMath>
        <m:r>
          <m:t>M</m:t>
        </m:r>
        <m:r>
          <m:rPr>
            <m:sty m:val="p"/>
          </m:rPr>
          <m:t>→</m:t>
        </m:r>
        <m:r>
          <m:t>Y</m:t>
        </m:r>
      </m:oMath>
      <w:r>
        <w:t xml:space="preserve">, and</w:t>
      </w:r>
      <w:r>
        <w:t xml:space="preserve"> </w:t>
      </w:r>
      <m:oMath>
        <m:r>
          <m:t>O</m:t>
        </m:r>
        <m:r>
          <m:rPr>
            <m:sty m:val="p"/>
          </m:rPr>
          <m:t>→</m:t>
        </m:r>
        <m:r>
          <m:t>Y</m:t>
        </m:r>
      </m:oMath>
      <w:r>
        <w:t xml:space="preserve">.</w:t>
      </w:r>
      <w:r>
        <w:t xml:space="preserve"> </w:t>
      </w:r>
      <w:r>
        <w:t xml:space="preserve">The arrows from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are deterministic because in the trial</w:t>
      </w:r>
      <w:r>
        <w:t xml:space="preserve"> </w:t>
      </w:r>
      <w:r>
        <w:t xml:space="preserve">either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N</m:t>
        </m:r>
        <m:r>
          <m:rPr>
            <m:sty m:val="p"/>
          </m:rPr>
          <m:t>=</m:t>
        </m:r>
        <m:r>
          <m:t>O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(kept smoking regular cigarettes)</w:t>
      </w:r>
      <w:r>
        <w:t xml:space="preserve"> </w:t>
      </w:r>
      <w:r>
        <w:t xml:space="preserve">or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N</m:t>
        </m:r>
        <m:r>
          <m:rPr>
            <m:sty m:val="p"/>
          </m:rPr>
          <m:t>=</m:t>
        </m:r>
        <m:r>
          <m:t>O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(quit).</w:t>
      </w:r>
    </w:p>
    <w:p>
      <w:pPr>
        <w:pStyle w:val="Compact"/>
        <w:numPr>
          <w:ilvl w:val="0"/>
          <w:numId w:val="1005"/>
        </w:numPr>
      </w:pPr>
      <w:r>
        <w:t xml:space="preserve">No arrow</w:t>
      </w:r>
      <w:r>
        <w:t xml:space="preserve"> </w:t>
      </w:r>
      <m:oMath>
        <m:r>
          <m:t>N</m:t>
        </m:r>
        <m:r>
          <m:rPr>
            <m:sty m:val="p"/>
          </m:rPr>
          <m:t>→</m:t>
        </m:r>
        <m:r>
          <m:t>Y</m:t>
        </m:r>
      </m:oMath>
      <w:r>
        <w:t xml:space="preserve"> </w:t>
      </w:r>
      <w:r>
        <w:t xml:space="preserve">encodes assumption (i).</w:t>
      </w:r>
    </w:p>
    <w:p>
      <w:pPr>
        <w:pStyle w:val="Compact"/>
        <w:numPr>
          <w:ilvl w:val="0"/>
          <w:numId w:val="1005"/>
        </w:numPr>
      </w:pPr>
      <w:r>
        <w:t xml:space="preserve">No arrow</w:t>
      </w:r>
      <w:r>
        <w:t xml:space="preserve"> </w:t>
      </w:r>
      <m:oMath>
        <m:r>
          <m:t>O</m:t>
        </m:r>
        <m:r>
          <m:rPr>
            <m:sty m:val="p"/>
          </m:rPr>
          <m:t>→</m:t>
        </m:r>
        <m:r>
          <m:t>M</m:t>
        </m:r>
      </m:oMath>
      <w:r>
        <w:t xml:space="preserve"> </w:t>
      </w:r>
      <w:r>
        <w:t xml:space="preserve">encodes assumption (ii).</w:t>
      </w:r>
    </w:p>
    <w:p>
      <w:pPr>
        <w:pStyle w:val="FirstParagraph"/>
      </w:pPr>
      <w:r>
        <w:t xml:space="preserve">Figure 23.3 is the corresponding SWIG.</w:t>
      </w:r>
      <w:r>
        <w:t xml:space="preserve"> </w:t>
      </w:r>
      <w:r>
        <w:t xml:space="preserve">If</w:t>
      </w:r>
      <w:r>
        <w:t xml:space="preserve"> </w:t>
      </w:r>
      <m:oMath>
        <m:r>
          <m:t>O</m:t>
        </m:r>
      </m:oMath>
      <w:r>
        <w:t xml:space="preserve"> </w:t>
      </w:r>
      <w:r>
        <w:t xml:space="preserve">causes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for no individual, we may write</w:t>
      </w:r>
      <w:r>
        <w:t xml:space="preserve"> </w:t>
      </w:r>
      <m:oMath>
        <m:sSup>
          <m:e>
            <m:r>
              <m:t>M</m:t>
            </m:r>
          </m:e>
          <m:sup>
            <m:r>
              <m:t>n</m:t>
            </m:r>
            <m:r>
              <m:rPr>
                <m:sty m:val="p"/>
              </m:rPr>
              <m:t>,</m:t>
            </m:r>
            <m:r>
              <m:t>o</m:t>
            </m:r>
          </m:sup>
        </m:sSup>
      </m:oMath>
      <w:r>
        <w:t xml:space="preserve"> </w:t>
      </w:r>
      <w:r>
        <w:t xml:space="preserve">as</w:t>
      </w:r>
      <w:r>
        <w:t xml:space="preserve"> </w:t>
      </w:r>
      <m:oMath>
        <m:sSup>
          <m:e>
            <m:r>
              <m:t>M</m:t>
            </m:r>
          </m:e>
          <m:sup>
            <m:r>
              <m:t>n</m:t>
            </m:r>
          </m:sup>
        </m:sSup>
      </m:oMath>
      <w:r>
        <w:t xml:space="preserve">.</w:t>
      </w:r>
    </w:p>
    <w:p>
      <w:pPr>
        <w:pStyle w:val="BodyText"/>
      </w:pPr>
      <w:r>
        <w:t xml:space="preserve">Assumptions (i) and (ii) are</w:t>
      </w:r>
      <w:r>
        <w:t xml:space="preserve"> </w:t>
      </w:r>
      <w:r>
        <w:t xml:space="preserve">“no controlled direct effect”</w:t>
      </w:r>
      <w:r>
        <w:t xml:space="preserve"> </w:t>
      </w:r>
      <w:r>
        <w:t xml:space="preserve">assumptions.</w:t>
      </w:r>
      <w:r>
        <w:t xml:space="preserve"> </w:t>
      </w:r>
      <w:r>
        <w:t xml:space="preserve">For example, (i) says that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has no direct effect on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when the value of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is set</w:t>
      </w:r>
      <w:r>
        <w:t xml:space="preserve"> </w:t>
      </w:r>
      <w:r>
        <w:t xml:space="preserve">(Hernán and Robins 2020, 326)</w:t>
      </w:r>
      <w:r>
        <w:t xml:space="preserve">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7" w:name="thm-mediation-g-formula"/>
          <w:p>
            <w:pPr>
              <w:pStyle w:val="BodyText"/>
            </w:pPr>
            <w:r>
              <w:rPr>
                <w:b/>
                <w:bCs/>
              </w:rPr>
              <w:t xml:space="preserve">Theorem 3 (When the mediation formula is the g-formula (Technical Point 23.2))</w:t>
            </w:r>
            <w:r>
              <w:t xml:space="preserve"> </w:t>
            </w:r>
            <w:r>
              <w:t xml:space="preserve">Under the FFRCISTG represented by Figure 23.2,</w:t>
            </w:r>
            <w:r>
              <w:t xml:space="preserve"> </w:t>
            </w:r>
            <w:r>
              <w:t xml:space="preserve">with assumptions (i) and (ii),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n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o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nary>
                  <m:naryPr>
                    <m:chr m:val="∑"/>
                    <m:limLoc m:val="undOvr"/>
                    <m:subHide m:val="off"/>
                    <m:supHide m:val="on"/>
                  </m:naryPr>
                  <m:sub>
                    <m:r>
                      <m:t>m</m:t>
                    </m:r>
                  </m:sub>
                  <m:sup>
                    <m:r>
                      <m:t>​</m:t>
                    </m:r>
                  </m:sup>
                  <m:e>
                    <m:r>
                      <m:rPr>
                        <m:sty m:val="p"/>
                      </m:rPr>
                      <m:t>E</m:t>
                    </m:r>
                  </m:e>
                </m:nary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,</m:t>
                    </m:r>
                    <m:r>
                      <m:t>M</m:t>
                    </m:r>
                    <m:r>
                      <m:rPr>
                        <m:sty m:val="p"/>
                      </m:rPr>
                      <m:t>=</m:t>
                    </m:r>
                    <m:r>
                      <m:t>m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(</m:t>
                </m:r>
                <m:r>
                  <m:t>M</m:t>
                </m:r>
                <m:r>
                  <m:rPr>
                    <m:sty m:val="p"/>
                  </m:rPr>
                  <m:t>=</m:t>
                </m:r>
                <m:r>
                  <m:t>m</m:t>
                </m:r>
                <m:r>
                  <m:rPr>
                    <m:sty m:val="p"/>
                  </m:rPr>
                  <m:t>∣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r>
              <w:t xml:space="preserve">which is the mediation formula.</w:t>
            </w:r>
          </w:p>
          <w:bookmarkEnd w:id="17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Exchangeability holds for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O</m:t>
              </m:r>
            </m:oMath>
            <w:r>
              <w:t xml:space="preserve"> </w:t>
            </w:r>
            <w:r>
              <w:t xml:space="preserve">in Figure 23.3 (the SWIG of Figure 23.2),</w:t>
            </w:r>
            <w:r>
              <w:t xml:space="preserve"> </w:t>
            </w:r>
            <w:r>
              <w:t xml:space="preserve">so if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O</m:t>
              </m:r>
            </m:oMath>
            <w:r>
              <w:t xml:space="preserve"> </w:t>
            </w:r>
            <w:r>
              <w:t xml:space="preserve">were observed,</w:t>
            </w:r>
            <w:r>
              <w:t xml:space="preserve"> </w:t>
            </w:r>
            <w:r>
              <w:t xml:space="preserve">the g-formula would give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n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r>
                              <m:t>o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</m:sup>
                        </m:sSup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m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r>
                          <m:rPr>
                            <m:sty m:val="p"/>
                          </m:rPr>
                          <m:t>E</m:t>
                        </m:r>
                      </m:e>
                    </m:nary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N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O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M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m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(</m:t>
                    </m:r>
                    <m:r>
                      <m:t>M</m:t>
                    </m:r>
                    <m:r>
                      <m:rPr>
                        <m:sty m:val="p"/>
                      </m:rPr>
                      <m:t>=</m:t>
                    </m:r>
                    <m:r>
                      <m:t>m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N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r>
                      <m:t>O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(g-formula)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m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r>
                          <m:rPr>
                            <m:sty m:val="p"/>
                          </m:rPr>
                          <m:t>E</m:t>
                        </m:r>
                      </m:e>
                    </m:nary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O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M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m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(</m:t>
                    </m:r>
                    <m:r>
                      <m:t>M</m:t>
                    </m:r>
                    <m:r>
                      <m:rPr>
                        <m:sty m:val="p"/>
                      </m:rPr>
                      <m:t>=</m:t>
                    </m:r>
                    <m:r>
                      <m:t>m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N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</m:t>
                    </m:r>
                    <m:r>
                      <m:t>N</m:t>
                    </m:r>
                    <m:r>
                      <m:rPr>
                        <m:nor/>
                        <m:sty m:val="p"/>
                      </m:rPr>
                      <m:t> is not a parent of </m:t>
                    </m:r>
                    <m:r>
                      <m:t>Y</m:t>
                    </m:r>
                    <m:r>
                      <m:rPr>
                        <m:nor/>
                        <m:sty m:val="p"/>
                      </m:rPr>
                      <m:t>; </m:t>
                    </m:r>
                    <m:r>
                      <m:t>O</m:t>
                    </m:r>
                    <m:r>
                      <m:rPr>
                        <m:nor/>
                        <m:sty m:val="p"/>
                      </m:rPr>
                      <m:t> is not a parent of </m:t>
                    </m:r>
                    <m:r>
                      <m:t>M</m:t>
                    </m:r>
                    <m:r>
                      <m:rPr>
                        <m:nor/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m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r>
                          <m:rPr>
                            <m:sty m:val="p"/>
                          </m:rPr>
                          <m:t>E</m:t>
                        </m:r>
                      </m:e>
                    </m:nary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M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m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(</m:t>
                    </m:r>
                    <m:r>
                      <m:t>M</m:t>
                    </m:r>
                    <m:r>
                      <m:rPr>
                        <m:sty m:val="p"/>
                      </m:rPr>
                      <m:t>=</m:t>
                    </m:r>
                    <m:r>
                      <m:t>m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(in the data, </m:t>
                    </m:r>
                    <m:r>
                      <m:t>O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⇔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nor/>
                        <m:sty m:val="p"/>
                      </m:rPr>
                      <m:t> and </m:t>
                    </m:r>
                    <m:r>
                      <m:t>N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⇔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nor/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No one in the trial has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N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O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)</m:t>
              </m:r>
            </m:oMath>
            <w:r>
              <w:t xml:space="preserve">, so positivity fails.</w:t>
            </w:r>
            <w:r>
              <w:t xml:space="preserve"> </w:t>
            </w:r>
            <w:r>
              <w:t xml:space="preserve">But positivity is sufficient, not necessary:</w:t>
            </w:r>
            <w:r>
              <w:t xml:space="preserve"> </w:t>
            </w:r>
            <w:r>
              <w:t xml:space="preserve">given exchangeability and consistency,</w:t>
            </w:r>
            <w:r>
              <w:t xml:space="preserve"> </w:t>
            </w:r>
            <w:r>
              <w:t xml:space="preserve">identification by the g-formula only requires</w:t>
            </w:r>
            <w:r>
              <w:t xml:space="preserve"> </w:t>
            </w:r>
            <w:r>
              <w:t xml:space="preserve">that the g-formula be a function of the observed data distribution,</w:t>
            </w:r>
            <w:r>
              <w:t xml:space="preserve"> </w:t>
            </w:r>
            <w:r>
              <w:t xml:space="preserve">which the last line shows it is.</w:t>
            </w:r>
          </w:p>
          <w:p/>
        </w:tc>
      </w:tr>
    </w:tbl>
    <w:p>
      <w:pPr>
        <w:pStyle w:val="BodyText"/>
      </w:pPr>
      <w:r>
        <w:t xml:space="preserve">The book calls this derivation</w:t>
      </w:r>
      <w:r>
        <w:t xml:space="preserve"> </w:t>
      </w:r>
      <w:r>
        <w:t xml:space="preserve">“somewhat heuristic”</w:t>
      </w:r>
      <w:r>
        <w:t xml:space="preserve"> </w:t>
      </w:r>
      <w:r>
        <w:t xml:space="preserve">because determinism between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m:oMath>
        <m:r>
          <m:t>N</m:t>
        </m:r>
      </m:oMath>
      <w:r>
        <w:t xml:space="preserve">, and</w:t>
      </w:r>
      <w:r>
        <w:t xml:space="preserve"> </w:t>
      </w:r>
      <m:oMath>
        <m:r>
          <m:t>O</m:t>
        </m:r>
      </m:oMath>
      <w:r>
        <w:t xml:space="preserve"> </w:t>
      </w:r>
      <w:r>
        <w:t xml:space="preserve">creates null sets;</w:t>
      </w:r>
      <w:r>
        <w:t xml:space="preserve"> </w:t>
      </w:r>
      <w:r>
        <w:t xml:space="preserve">Robins et al. (2022) give a rigorous proof</w:t>
      </w:r>
      <w:r>
        <w:t xml:space="preserve"> </w:t>
      </w:r>
      <w:r>
        <w:t xml:space="preserve">using the SWIG Markov property of Technical Point 21.12</w:t>
      </w:r>
      <w:r>
        <w:t xml:space="preserve"> </w:t>
      </w:r>
      <w:r>
        <w:t xml:space="preserve">(Hernán and Robins 2020, 326)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18"/>
    <w:bookmarkStart w:id="19" w:name="X138abfad7204cfd9ce0e21953c5612cbd33ceae"/>
    <w:p>
      <w:pPr>
        <w:pStyle w:val="Heading3"/>
      </w:pPr>
      <w:r>
        <w:t xml:space="preserve">2.2 Lessons from the separable-components story</w:t>
      </w:r>
    </w:p>
    <w:p>
      <w:pPr>
        <w:pStyle w:val="Compact"/>
        <w:numPr>
          <w:ilvl w:val="0"/>
          <w:numId w:val="1006"/>
        </w:numPr>
      </w:pPr>
      <w:r>
        <w:t xml:space="preserve">For an NPSEM-IE advocate,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,</m:t>
                </m:r>
                <m:sSup>
                  <m:e>
                    <m:r>
                      <m:t>M</m:t>
                    </m:r>
                  </m:e>
                  <m:sup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p>
                </m:sSup>
              </m:sup>
            </m:sSup>
          </m:e>
        </m:d>
        <m:r>
          <m:t>​</m:t>
        </m:r>
      </m:oMath>
      <w:r>
        <w:t xml:space="preserve"> </w:t>
      </w:r>
      <w:r>
        <w:t xml:space="preserve">was already identified;</w:t>
      </w:r>
      <w:r>
        <w:t xml:space="preserve"> </w:t>
      </w:r>
      <w:r>
        <w:t xml:space="preserve">the story only shows that this parameter,</w:t>
      </w:r>
      <w:r>
        <w:t xml:space="preserve"> </w:t>
      </w:r>
      <w:r>
        <w:t xml:space="preserve">and hence the pure direct and total indirect effects,</w:t>
      </w:r>
      <w:r>
        <w:t xml:space="preserve"> </w:t>
      </w:r>
      <w:r>
        <w:t xml:space="preserve">encodes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n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o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</m:e>
        </m:d>
        <m:r>
          <m:t>​</m:t>
        </m:r>
      </m:oMath>
      <w:r>
        <w:t xml:space="preserve">, a parameter of public health interest.</w:t>
      </w:r>
    </w:p>
    <w:p>
      <w:pPr>
        <w:pStyle w:val="Compact"/>
        <w:numPr>
          <w:ilvl w:val="0"/>
          <w:numId w:val="1006"/>
        </w:numPr>
      </w:pPr>
      <w:r>
        <w:t xml:space="preserve">For an FFRCISTG user, the story gives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,</m:t>
                </m:r>
                <m:sSup>
                  <m:e>
                    <m:r>
                      <m:t>M</m:t>
                    </m:r>
                  </m:e>
                  <m:sup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p>
                </m:sSup>
              </m:sup>
            </m:sSup>
          </m:e>
        </m:d>
        <m:r>
          <m:t>​</m:t>
        </m:r>
      </m:oMath>
      <w:r>
        <w:t xml:space="preserve"> </w:t>
      </w:r>
      <w:r>
        <w:t xml:space="preserve">an interventional interpretation as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n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o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</m:e>
        </m:d>
        <m:r>
          <m:t>​</m:t>
        </m:r>
      </m:oMath>
      <w:r>
        <w:t xml:space="preserve">,</w:t>
      </w:r>
      <w:r>
        <w:t xml:space="preserve"> </w:t>
      </w:r>
      <w:r>
        <w:rPr>
          <w:i/>
          <w:iCs/>
        </w:rPr>
        <w:t xml:space="preserve">and</w:t>
      </w:r>
      <w:r>
        <w:t xml:space="preserve"> </w:t>
      </w:r>
      <w:r>
        <w:t xml:space="preserve">makes both identifiable by the g-formula (the mediation formula).</w:t>
      </w:r>
    </w:p>
    <w:p>
      <w:pPr>
        <w:pStyle w:val="Compact"/>
        <w:numPr>
          <w:ilvl w:val="0"/>
          <w:numId w:val="1006"/>
        </w:numPr>
      </w:pPr>
      <w:r>
        <w:t xml:space="preserve">If absent arrows mean absent direct effects for every individual,</w:t>
      </w:r>
      <w:r>
        <w:t xml:space="preserve"> </w:t>
      </w:r>
      <w:r>
        <w:t xml:space="preserve">then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  <m:r>
              <m:rPr>
                <m:sty m:val="p"/>
              </m:rPr>
              <m:t>,</m:t>
            </m:r>
            <m:sSup>
              <m:e>
                <m:r>
                  <m:t>M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</m:sup>
        </m:sSup>
        <m:r>
          <m:rPr>
            <m:sty m:val="p"/>
          </m:rPr>
          <m:t>=</m:t>
        </m:r>
        <m:sSup>
          <m:e>
            <m:r>
              <m:t>Y</m:t>
            </m:r>
          </m:e>
          <m:sup>
            <m:r>
              <m:t>n</m:t>
            </m:r>
            <m:r>
              <m:rPr>
                <m:sty m:val="p"/>
              </m:rPr>
              <m:t>=</m:t>
            </m:r>
            <m:r>
              <m:t>0</m:t>
            </m:r>
            <m:r>
              <m:rPr>
                <m:sty m:val="p"/>
              </m:rPr>
              <m:t>,</m:t>
            </m:r>
            <m:r>
              <m:t>o</m:t>
            </m:r>
            <m:r>
              <m:rPr>
                <m:sty m:val="p"/>
              </m:rPr>
              <m:t>=</m:t>
            </m:r>
            <m:r>
              <m:t>1</m:t>
            </m:r>
          </m:sup>
        </m:sSup>
      </m:oMath>
      <w:r>
        <w:t xml:space="preserve"> </w:t>
      </w:r>
      <w:r>
        <w:t xml:space="preserve">for every individual.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16" w:after="16"/>
            </w:pPr>
            <w:r>
              <w:t xml:space="preserve">Proof (Why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n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o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sSup>
                    <m:e>
                      <m:r>
                        <m:t>M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</m:sup>
              </m:sSup>
            </m:oMath>
            <w:r>
              <w:t xml:space="preserve"> </w:t>
            </w:r>
            <w:r>
              <w:t xml:space="preserve">for every individual)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 (Why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n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o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sSup>
                    <m:e>
                      <m:r>
                        <m:t>M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</m:sup>
              </m:sSup>
            </m:oMath>
            <w:r>
              <w:t xml:space="preserve"> </w:t>
            </w:r>
            <w:r>
              <w:t xml:space="preserve">for every individual). 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n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o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p>
                    </m:sSup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o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p>
                          <m:e>
                            <m:r>
                              <m:t>M</m:t>
                            </m:r>
                          </m:e>
                          <m:sup>
                            <m:r>
                              <m:t>n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</m:sup>
                    </m:sSup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(no </m:t>
                    </m:r>
                    <m:r>
                      <m:t>N</m:t>
                    </m:r>
                    <m:r>
                      <m:rPr>
                        <m:sty m:val="p"/>
                      </m:rPr>
                      <m:t>→</m:t>
                    </m:r>
                    <m:r>
                      <m:t>Y</m:t>
                    </m:r>
                    <m:r>
                      <m:rPr>
                        <m:nor/>
                        <m:sty m:val="p"/>
                      </m:rPr>
                      <m:t>: </m:t>
                    </m:r>
                    <m:r>
                      <m:t>N</m:t>
                    </m:r>
                    <m:r>
                      <m:rPr>
                        <m:nor/>
                        <m:sty m:val="p"/>
                      </m:rPr>
                      <m:t> affects </m:t>
                    </m:r>
                    <m:r>
                      <m:t>Y</m:t>
                    </m:r>
                    <m:r>
                      <m:rPr>
                        <m:nor/>
                        <m:sty m:val="p"/>
                      </m:rPr>
                      <m:t> only through </m:t>
                    </m:r>
                    <m:r>
                      <m:t>M</m:t>
                    </m:r>
                    <m:r>
                      <m:rPr>
                        <m:nor/>
                        <m:sty m:val="p"/>
                      </m:rPr>
                      <m:t>; no </m:t>
                    </m:r>
                    <m:r>
                      <m:t>O</m:t>
                    </m:r>
                    <m:r>
                      <m:rPr>
                        <m:sty m:val="p"/>
                      </m:rPr>
                      <m:t>→</m:t>
                    </m:r>
                    <m:r>
                      <m:t>M</m:t>
                    </m:r>
                    <m:r>
                      <m:rPr>
                        <m:nor/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p>
                          <m:e>
                            <m:r>
                              <m:t>M</m:t>
                            </m:r>
                          </m:e>
                          <m:sup>
                            <m:r>
                              <m:t>n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</m:sup>
                    </m:sSup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(with </m:t>
                    </m:r>
                    <m:r>
                      <m:t>N</m:t>
                    </m:r>
                    <m:r>
                      <m:rPr>
                        <m:nor/>
                        <m:sty m:val="p"/>
                      </m:rPr>
                      <m:t> irrelevant for </m:t>
                    </m:r>
                    <m:r>
                      <m:t>Y</m:t>
                    </m:r>
                    <m:r>
                      <m:rPr>
                        <m:nor/>
                        <m:sty m:val="p"/>
                      </m:rPr>
                      <m:t>, setting </m:t>
                    </m:r>
                    <m:r>
                      <m:t>o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nor/>
                        <m:sty m:val="p"/>
                      </m:rPr>
                      <m:t> acts on </m:t>
                    </m:r>
                    <m:r>
                      <m:t>Y</m:t>
                    </m:r>
                    <m:r>
                      <m:rPr>
                        <m:nor/>
                        <m:sty m:val="p"/>
                      </m:rPr>
                      <m:t> like setting 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nor/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p>
                          <m:e>
                            <m:r>
                              <m:t>M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</m:sup>
                    </m:sSup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(with </m:t>
                    </m:r>
                    <m:r>
                      <m:t>O</m:t>
                    </m:r>
                    <m:r>
                      <m:rPr>
                        <m:nor/>
                        <m:sty m:val="p"/>
                      </m:rPr>
                      <m:t> irrelevant for </m:t>
                    </m:r>
                    <m:r>
                      <m:t>M</m:t>
                    </m:r>
                    <m:r>
                      <m:rPr>
                        <m:nor/>
                        <m:sty m:val="p"/>
                      </m:rPr>
                      <m:t>, setting </m:t>
                    </m:r>
                    <m:r>
                      <m:t>n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nor/>
                        <m:sty m:val="p"/>
                      </m:rPr>
                      <m:t> acts on </m:t>
                    </m:r>
                    <m:r>
                      <m:t>M</m:t>
                    </m:r>
                    <m:r>
                      <m:rPr>
                        <m:nor/>
                        <m:sty m:val="p"/>
                      </m:rPr>
                      <m:t> like setting 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nor/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p/>
        </w:tc>
      </w:tr>
    </w:tbl>
    <w:p>
      <w:r>
        <w:pict>
          <v:rect style="width:0;height:1.5pt" o:hralign="center" o:hrstd="t" o:hr="t"/>
        </w:pict>
      </w:r>
    </w:p>
    <w:bookmarkEnd w:id="19"/>
    <w:bookmarkStart w:id="21" w:name="separable-effects"/>
    <w:p>
      <w:pPr>
        <w:pStyle w:val="Heading3"/>
      </w:pPr>
      <w:r>
        <w:t xml:space="preserve">2.3 Separable effects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0" w:name="def-separable-direct-effect"/>
          <w:p>
            <w:pPr>
              <w:pStyle w:val="BodyText"/>
            </w:pPr>
            <w:r>
              <w:rPr>
                <w:b/>
                <w:bCs/>
              </w:rPr>
              <w:t xml:space="preserve">Definition 3 (Separable effect of the nicotine component)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separable direct effect</w:t>
            </w:r>
            <w:r>
              <w:t xml:space="preserve"> </w:t>
            </w:r>
            <w:r>
              <w:t xml:space="preserve">of the component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is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n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o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n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o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r>
              <w:t xml:space="preserve">a controlled direct effect for the separable component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.</w:t>
            </w:r>
          </w:p>
          <w:bookmarkEnd w:id="20"/>
        </w:tc>
      </w:tr>
    </w:tbl>
    <w:p>
      <w:pPr>
        <w:pStyle w:val="BodyText"/>
      </w:pPr>
      <w:r>
        <w:t xml:space="preserve">It equals the total indirect effect: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n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o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n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o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n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o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t>n</m:t>
              </m:r>
              <m:r>
                <m:rPr>
                  <m:sty m:val="p"/>
                </m:rPr>
                <m:t>=</m:t>
              </m:r>
              <m:r>
                <m:t>o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nor/>
                  <m:sty m:val="p"/>
                </m:rPr>
                <m:t> is the same intervention as 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  <m:r>
                        <m:rPr>
                          <m:sty m:val="p"/>
                        </m:rPr>
                        <m:t>,</m:t>
                      </m:r>
                      <m:sSup>
                        <m:e>
                          <m:r>
                            <m:t>M</m:t>
                          </m:r>
                        </m:e>
                        <m:sup>
                          <m:r>
                            <m:t>a</m:t>
                          </m:r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0</m:t>
                          </m:r>
                        </m:sup>
                      </m:sSup>
                    </m:sup>
                  </m:sSup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sSup>
                <m:e>
                  <m:r>
                    <m:t>Y</m:t>
                  </m:r>
                </m:e>
                <m:sup>
                  <m:r>
                    <m:t>n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o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sSup>
                    <m:e>
                      <m:r>
                        <m:t>M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</m:sup>
              </m:sSup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  <m:r>
                        <m:rPr>
                          <m:sty m:val="p"/>
                        </m:rPr>
                        <m:t>,</m:t>
                      </m:r>
                      <m:sSup>
                        <m:e>
                          <m:r>
                            <m:t>M</m:t>
                          </m:r>
                        </m:e>
                        <m:sup>
                          <m:r>
                            <m:t>a</m:t>
                          </m:r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1</m:t>
                          </m:r>
                        </m:sup>
                      </m:sSup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  <m:r>
                        <m:rPr>
                          <m:sty m:val="p"/>
                        </m:rPr>
                        <m:t>,</m:t>
                      </m:r>
                      <m:sSup>
                        <m:e>
                          <m:r>
                            <m:t>M</m:t>
                          </m:r>
                        </m:e>
                        <m:sup>
                          <m:r>
                            <m:t>a</m:t>
                          </m:r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0</m:t>
                          </m:r>
                        </m:sup>
                      </m:sSup>
                    </m:sup>
                  </m:sSup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(consistency: 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sSup>
                    <m:e>
                      <m:r>
                        <m:t>M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</m:sup>
              </m:sSup>
              <m:r>
                <m:rPr>
                  <m:nor/>
                  <m:sty m:val="p"/>
                </m:rPr>
                <m:t>)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pStyle w:val="FirstParagraph"/>
      </w:pPr>
      <w:r>
        <w:t xml:space="preserve">Likewise the separable effect of</w:t>
      </w:r>
      <w:r>
        <w:t xml:space="preserve"> </w:t>
      </w:r>
      <m:oMath>
        <m:r>
          <m:t>O</m:t>
        </m:r>
      </m:oMath>
      <w:r>
        <w:t xml:space="preserve"> </w:t>
      </w:r>
      <w:r>
        <w:t xml:space="preserve">with nicotine removed equals the pure direct effect: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n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o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n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o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  <m:r>
                        <m:rPr>
                          <m:sty m:val="p"/>
                        </m:rPr>
                        <m:t>,</m:t>
                      </m:r>
                      <m:sSup>
                        <m:e>
                          <m:r>
                            <m:t>M</m:t>
                          </m:r>
                        </m:e>
                        <m:sup>
                          <m:r>
                            <m:t>a</m:t>
                          </m:r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0</m:t>
                          </m:r>
                        </m:sup>
                      </m:sSup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n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o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sSup>
                <m:e>
                  <m:r>
                    <m:t>Y</m:t>
                  </m:r>
                </m:e>
                <m:sup>
                  <m:r>
                    <m:t>n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o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sSup>
                    <m:e>
                      <m:r>
                        <m:t>M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</m:sup>
              </m:sSup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  <m:r>
                        <m:rPr>
                          <m:sty m:val="p"/>
                        </m:rPr>
                        <m:t>,</m:t>
                      </m:r>
                      <m:sSup>
                        <m:e>
                          <m:r>
                            <m:t>M</m:t>
                          </m:r>
                        </m:e>
                        <m:sup>
                          <m:r>
                            <m:t>a</m:t>
                          </m:r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0</m:t>
                          </m:r>
                        </m:sup>
                      </m:sSup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t>n</m:t>
              </m:r>
              <m:r>
                <m:rPr>
                  <m:sty m:val="p"/>
                </m:rPr>
                <m:t>=</m:t>
              </m:r>
              <m:r>
                <m:t>o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nor/>
                  <m:sty m:val="p"/>
                </m:rPr>
                <m:t> is the same intervention as 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nor/>
                  <m:sty m:val="p"/>
                </m:rPr>
                <m:t>)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pStyle w:val="FirstParagraph"/>
      </w:pPr>
      <w:r>
        <w:rPr>
          <w:b/>
          <w:bCs/>
        </w:rPr>
        <w:t xml:space="preserve">A note on p. 327.</w:t>
      </w:r>
      <w:r>
        <w:t xml:space="preserve"> </w:t>
      </w:r>
      <w:r>
        <w:t xml:space="preserve">The book</w:t>
      </w:r>
      <w:r>
        <w:t xml:space="preserve"> </w:t>
      </w:r>
      <w:r>
        <w:t xml:space="preserve">(Hernán and Robins 2020, 327)</w:t>
      </w:r>
      <w:r>
        <w:t xml:space="preserve"> </w:t>
      </w:r>
      <w:r>
        <w:t xml:space="preserve">writes the pure direct effect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,</m:t>
                </m:r>
                <m:sSup>
                  <m:e>
                    <m:r>
                      <m:t>M</m:t>
                    </m:r>
                  </m:e>
                  <m:sup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p>
                </m:sSup>
              </m:sup>
            </m:sSup>
          </m:e>
        </m:d>
        <m:r>
          <m:t>​</m:t>
        </m:r>
        <m:r>
          <m:rPr>
            <m:sty m:val="p"/>
          </m:rPr>
          <m:t>−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</m:e>
        </m:d>
        <m:r>
          <m:t>​</m:t>
        </m:r>
      </m:oMath>
      <w:r>
        <w:t xml:space="preserve"> </w:t>
      </w:r>
      <w:r>
        <w:t xml:space="preserve">as</w:t>
      </w:r>
      <w:r>
        <w:t xml:space="preserve"> </w:t>
      </w:r>
      <w:r>
        <w:t xml:space="preserve">“analogously”</w:t>
      </w:r>
      <w:r>
        <w:t xml:space="preserve"> </w:t>
      </w:r>
      <w:r>
        <w:t xml:space="preserve">equal to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n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,</m:t>
                </m:r>
                <m:r>
                  <m:t>o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</m:e>
        </m:d>
        <m:r>
          <m:t>​</m:t>
        </m:r>
        <m:r>
          <m:rPr>
            <m:sty m:val="p"/>
          </m:rPr>
          <m:t>−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n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,</m:t>
                </m:r>
                <m:r>
                  <m:t>o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</m:e>
        </m:d>
        <m:r>
          <m:t>​</m:t>
        </m:r>
      </m:oMath>
      <w:r>
        <w:t xml:space="preserve">.</w:t>
      </w:r>
      <w:r>
        <w:t xml:space="preserve"> </w:t>
      </w:r>
      <w:r>
        <w:t xml:space="preserve">The same argument as in the proof above gives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p>
                <m:e>
                  <m:r>
                    <m:t>Y</m:t>
                  </m:r>
                </m:e>
                <m:sup>
                  <m:r>
                    <m:t>n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o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t>Y</m:t>
                  </m:r>
                </m:e>
                <m:sup>
                  <m:r>
                    <m:t>o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sSup>
                    <m:e>
                      <m:r>
                        <m:t>M</m:t>
                      </m:r>
                    </m:e>
                    <m:sup>
                      <m:r>
                        <m:t>n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(no </m:t>
              </m:r>
              <m:r>
                <m:t>N</m:t>
              </m:r>
              <m:r>
                <m:rPr>
                  <m:sty m:val="p"/>
                </m:rPr>
                <m:t>→</m:t>
              </m:r>
              <m:r>
                <m:t>Y</m:t>
              </m:r>
              <m:r>
                <m:rPr>
                  <m:nor/>
                  <m:sty m:val="p"/>
                </m:rPr>
                <m:t> arrow, and no </m:t>
              </m:r>
              <m:r>
                <m:t>O</m:t>
              </m:r>
              <m:r>
                <m:rPr>
                  <m:sty m:val="p"/>
                </m:rPr>
                <m:t>→</m:t>
              </m:r>
              <m:r>
                <m:t>M</m:t>
              </m:r>
              <m:r>
                <m:rPr>
                  <m:nor/>
                  <m:sty m:val="p"/>
                </m:rPr>
                <m:t> arrow)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sSup>
                    <m:e>
                      <m:r>
                        <m:t>M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t>o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nor/>
                  <m:sty m:val="p"/>
                </m:rPr>
                <m:t> acts on </m:t>
              </m:r>
              <m:r>
                <m:t>Y</m:t>
              </m:r>
              <m:r>
                <m:rPr>
                  <m:nor/>
                  <m:sty m:val="p"/>
                </m:rPr>
                <m:t> like 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nor/>
                  <m:sty m:val="p"/>
                </m:rPr>
                <m:t>, and </m:t>
              </m:r>
              <m:r>
                <m:t>n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nor/>
                  <m:sty m:val="p"/>
                </m:rPr>
                <m:t> acts on </m:t>
              </m:r>
              <m:r>
                <m:t>M</m:t>
              </m:r>
              <m:r>
                <m:rPr>
                  <m:nor/>
                  <m:sty m:val="p"/>
                </m:rPr>
                <m:t> like 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nor/>
                  <m:sty m:val="p"/>
                </m:rPr>
                <m:t>)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pStyle w:val="FirstParagraph"/>
      </w:pPr>
      <w:r>
        <w:t xml:space="preserve">So that contrast equals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</m:e>
        </m:d>
        <m:r>
          <m:t>​</m:t>
        </m:r>
        <m:r>
          <m:rPr>
            <m:sty m:val="p"/>
          </m:rPr>
          <m:t>−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sSup>
                  <m:e>
                    <m:r>
                      <m:t>M</m:t>
                    </m:r>
                  </m:e>
                  <m:sup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sup>
                </m:sSup>
              </m:sup>
            </m:sSup>
          </m:e>
        </m:d>
        <m:r>
          <m:t>​</m:t>
        </m:r>
      </m:oMath>
      <w:r>
        <w:t xml:space="preserve"> </w:t>
      </w:r>
      <w:r>
        <w:t xml:space="preserve">(the effect of</w:t>
      </w:r>
      <w:r>
        <w:t xml:space="preserve"> </w:t>
      </w:r>
      <m:oMath>
        <m:r>
          <m:t>O</m:t>
        </m:r>
      </m:oMath>
      <w:r>
        <w:t xml:space="preserve"> </w:t>
      </w:r>
      <w:r>
        <w:t xml:space="preserve">with nicotine present),</w:t>
      </w:r>
      <w:r>
        <w:t xml:space="preserve"> </w:t>
      </w:r>
      <w:r>
        <w:t xml:space="preserve">which differs from the pure direct effect in general.</w:t>
      </w:r>
      <w:r>
        <w:t xml:space="preserve"> </w:t>
      </w:r>
      <w:r>
        <w:t xml:space="preserve">For a counterexample, let</w:t>
      </w:r>
      <w:r>
        <w:t xml:space="preserve"> </w:t>
      </w:r>
      <m:oMath>
        <m:sSup>
          <m:e>
            <m:r>
              <m:t>M</m:t>
            </m:r>
          </m:e>
          <m:sup>
            <m:r>
              <m:t>n</m:t>
            </m:r>
          </m:sup>
        </m:sSup>
        <m:r>
          <m:rPr>
            <m:sty m:val="p"/>
          </m:rPr>
          <m:t>=</m:t>
        </m:r>
        <m:r>
          <m:t>n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O</m:t>
        </m:r>
        <m:r>
          <m:rPr>
            <m:sty m:val="p"/>
          </m:rPr>
          <m:t>⋅</m:t>
        </m:r>
        <m:r>
          <m:t>M</m:t>
        </m:r>
      </m:oMath>
      <w:r>
        <w:t xml:space="preserve">.</w:t>
      </w:r>
      <w:r>
        <w:t xml:space="preserve"> </w:t>
      </w:r>
      <w:r>
        <w:t xml:space="preserve">Then the book’s contrast is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n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,</m:t>
                </m:r>
                <m:r>
                  <m:t>o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</m:e>
        </m:d>
        <m:r>
          <m:t>​</m:t>
        </m:r>
        <m:r>
          <m:rPr>
            <m:sty m:val="p"/>
          </m:rPr>
          <m:t>−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n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,</m:t>
                </m:r>
                <m:r>
                  <m:t>o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</m:e>
        </m:d>
        <m:r>
          <m:t>​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−</m:t>
        </m:r>
        <m:r>
          <m:t>0</m:t>
        </m:r>
        <m:r>
          <m:rPr>
            <m:sty m:val="p"/>
          </m:rPr>
          <m:t>=</m:t>
        </m:r>
        <m:r>
          <m:t>1</m:t>
        </m:r>
      </m:oMath>
      <w:r>
        <w:t xml:space="preserve">,</w:t>
      </w:r>
      <w:r>
        <w:t xml:space="preserve"> </w:t>
      </w:r>
      <w:r>
        <w:t xml:space="preserve">but the pure direct effect is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,</m:t>
                </m:r>
                <m:sSup>
                  <m:e>
                    <m:r>
                      <m:t>M</m:t>
                    </m:r>
                  </m:e>
                  <m:sup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p>
                </m:sSup>
              </m:sup>
            </m:sSup>
          </m:e>
        </m:d>
        <m:r>
          <m:t>​</m:t>
        </m:r>
        <m:r>
          <m:rPr>
            <m:sty m:val="p"/>
          </m:rPr>
          <m:t>−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</m:e>
        </m:d>
        <m:r>
          <m:t>​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−</m:t>
        </m:r>
        <m:r>
          <m:t>0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  <w:r>
        <w:t xml:space="preserve"> </w:t>
      </w:r>
      <w:r>
        <w:t xml:space="preserve">Also, the book’s pairing does not sum with the total indirect effect to the total effect,</w:t>
      </w:r>
      <w:r>
        <w:t xml:space="preserve"> </w:t>
      </w:r>
      <w:r>
        <w:t xml:space="preserve">whereas the pairing in these notes does: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n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o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</m:e>
        </m:d>
        <m:r>
          <m:t>​</m:t>
        </m:r>
        <m:r>
          <m:rPr>
            <m:sty m:val="p"/>
          </m:rPr>
          <m:t>−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n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o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</m:e>
        </m:d>
        <m:r>
          <m:t>​</m:t>
        </m:r>
      </m:oMath>
      <w:r>
        <w:t xml:space="preserve"> </w:t>
      </w:r>
      <w:r>
        <w:t xml:space="preserve">is the pure direct effect,</w:t>
      </w:r>
      <w:r>
        <w:t xml:space="preserve"> </w:t>
      </w:r>
      <w:r>
        <w:t xml:space="preserve">and it adds to the total indirect effect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n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,</m:t>
                </m:r>
                <m:r>
                  <m:t>o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</m:e>
        </m:d>
        <m:r>
          <m:t>​</m:t>
        </m:r>
        <m:r>
          <m:rPr>
            <m:sty m:val="p"/>
          </m:rPr>
          <m:t>−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n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o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</m:e>
        </m:d>
        <m:r>
          <m:t>​</m:t>
        </m:r>
      </m:oMath>
      <w:r>
        <w:t xml:space="preserve"> </w:t>
      </w:r>
      <w:r>
        <w:t xml:space="preserve">to give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</m:e>
        </m:d>
        <m:r>
          <m:t>​</m:t>
        </m:r>
        <m:r>
          <m:rPr>
            <m:sty m:val="p"/>
          </m:rPr>
          <m:t>−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</m:e>
        </m:d>
        <m:r>
          <m:t>​</m:t>
        </m:r>
      </m:oMath>
      <w:r>
        <w:t xml:space="preserve">.</w:t>
      </w:r>
    </w:p>
    <w:bookmarkEnd w:id="21"/>
    <w:bookmarkEnd w:id="22"/>
    <w:bookmarkStart w:id="30" w:name="X83f6068c0ab5817911004bb9a2008a7d099c38b"/>
    <w:p>
      <w:pPr>
        <w:pStyle w:val="Heading2"/>
      </w:pPr>
      <w:r>
        <w:t xml:space="preserve">3 23.3 Empirically Verifiable Mediation (pp. 327-329)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The interventional reading of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,</m:t>
                </m:r>
                <m:sSup>
                  <m:e>
                    <m:r>
                      <m:t>M</m:t>
                    </m:r>
                  </m:e>
                  <m:sup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p>
                </m:sSup>
              </m:sup>
            </m:sSup>
          </m:e>
        </m:d>
        <m:r>
          <m:t>​</m:t>
        </m:r>
      </m:oMath>
      <w:r>
        <w:t xml:space="preserve"> </w:t>
      </w:r>
      <w:r>
        <w:t xml:space="preserve">as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n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o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</m:e>
        </m:d>
        <m:r>
          <m:t>​</m:t>
        </m:r>
      </m:oMath>
      <w:r>
        <w:t xml:space="preserve"> </w:t>
      </w:r>
      <w:r>
        <w:t xml:space="preserve">is valid only if the separable-components story is correct</w:t>
      </w:r>
      <w:r>
        <w:t xml:space="preserve"> </w:t>
      </w:r>
      <w:r>
        <w:t xml:space="preserve">and Figure 23.3 represents an FFRCISTG.</w:t>
      </w:r>
      <w:r>
        <w:t xml:space="preserve"> </w:t>
      </w:r>
      <w:r>
        <w:t xml:space="preserve">Its advantage is that the story can be</w:t>
      </w:r>
      <w:r>
        <w:t xml:space="preserve"> </w:t>
      </w:r>
      <w:r>
        <w:rPr>
          <w:b/>
          <w:bCs/>
        </w:rPr>
        <w:t xml:space="preserve">refuted</w:t>
      </w:r>
      <w:r>
        <w:t xml:space="preserve"> </w:t>
      </w:r>
      <w:r>
        <w:t xml:space="preserve">by a randomized trial.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3" w:name="exm-three-arm-trial"/>
          <w:p>
            <w:pPr>
              <w:pStyle w:val="BodyText"/>
            </w:pPr>
            <w:r>
              <w:rPr>
                <w:b/>
                <w:bCs/>
              </w:rPr>
              <w:t xml:space="preserve">Example 2 (A three-arm trial of nicotine-free cigarettes)</w:t>
            </w:r>
            <w:r>
              <w:t xml:space="preserve"> </w:t>
            </w:r>
            <w:r>
              <w:t xml:space="preserve">Once nicotine-free cigarettes exist, randomize smokers to: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t xml:space="preserve">smoking cessation (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N</m:t>
              </m:r>
              <m:r>
                <m:rPr>
                  <m:sty m:val="p"/>
                </m:rPr>
                <m:t>=</m:t>
              </m:r>
              <m:r>
                <m:t>O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);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t xml:space="preserve">continued smoking of standard cigarettes (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N</m:t>
              </m:r>
              <m:r>
                <m:rPr>
                  <m:sty m:val="p"/>
                </m:rPr>
                <m:t>=</m:t>
              </m:r>
              <m:r>
                <m:t>O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);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t xml:space="preserve">continued smoking of nicotine-free cigarettes (</w:t>
            </w:r>
            <m:oMath>
              <m:r>
                <m:t>N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O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).</w:t>
            </w:r>
          </w:p>
          <w:p>
            <w:pPr>
              <w:pStyle w:val="FirstParagraph"/>
            </w:pPr>
            <w:r>
              <w:t xml:space="preserve">Without temporal trends, arms 1 and 2 should reproduce the original trial’s arm means</w:t>
            </w:r>
            <w:r>
              <w:t xml:space="preserve"> </w:t>
            </w:r>
            <w:r>
              <w:t xml:space="preserve">(assume samples large enough to ignore sampling variability).</w:t>
            </w:r>
            <w:r>
              <w:t xml:space="preserve"> </w:t>
            </w:r>
            <w:r>
              <w:t xml:space="preserve">By randomization,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N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O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n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o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in the new trial.</w:t>
            </w:r>
            <w:r>
              <w:t xml:space="preserve"> </w:t>
            </w:r>
            <w:r>
              <w:t xml:space="preserve">If the story is correct,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N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O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equals the mediation formula from the original trial.</w:t>
            </w:r>
          </w:p>
          <w:bookmarkEnd w:id="23"/>
        </w:tc>
      </w:tr>
    </w:tbl>
    <w:p>
      <w:r>
        <w:pict>
          <v:rect style="width:0;height:1.5pt" o:hralign="center" o:hrstd="t" o:hr="t"/>
        </w:pict>
      </w:r>
    </w:p>
    <w:bookmarkStart w:id="27" w:name="if-the-prediction-fails"/>
    <w:p>
      <w:pPr>
        <w:pStyle w:val="Heading3"/>
      </w:pPr>
      <w:r>
        <w:t xml:space="preserve">3.1 If the prediction fails</w:t>
      </w:r>
    </w:p>
    <w:p>
      <w:pPr>
        <w:pStyle w:val="FirstParagraph"/>
      </w:pPr>
      <w:r>
        <w:t xml:space="preserve">If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∣</m:t>
            </m:r>
            <m:r>
              <m:t>N</m:t>
            </m:r>
            <m:r>
              <m:rPr>
                <m:sty m:val="p"/>
              </m:rPr>
              <m:t>=</m:t>
            </m:r>
            <m:r>
              <m:t>0</m:t>
            </m:r>
            <m:r>
              <m:rPr>
                <m:sty m:val="p"/>
              </m:rPr>
              <m:t>,</m:t>
            </m:r>
            <m:r>
              <m:t>O</m:t>
            </m:r>
            <m:r>
              <m:rPr>
                <m:sty m:val="p"/>
              </m:rPr>
              <m:t>=</m:t>
            </m:r>
            <m:r>
              <m:t>1</m:t>
            </m:r>
          </m:e>
        </m:d>
        <m:r>
          <m:t>​</m:t>
        </m:r>
      </m:oMath>
      <w:r>
        <w:t xml:space="preserve"> </w:t>
      </w:r>
      <w:r>
        <w:t xml:space="preserve">differs from the mediation formula,</w:t>
      </w:r>
      <w:r>
        <w:t xml:space="preserve"> </w:t>
      </w:r>
      <w:r>
        <w:t xml:space="preserve">at least one assumption is false:</w:t>
      </w:r>
    </w:p>
    <w:p>
      <w:pPr>
        <w:pStyle w:val="Compact"/>
        <w:numPr>
          <w:ilvl w:val="0"/>
          <w:numId w:val="1008"/>
        </w:numPr>
      </w:pPr>
    </w:p>
    <w:p>
      <w:pPr>
        <w:pStyle w:val="Compact"/>
        <w:numPr>
          <w:ilvl w:val="1"/>
          <w:numId w:val="1009"/>
        </w:numPr>
      </w:pPr>
      <w:r>
        <w:t xml:space="preserve">no direct effect of nicotine on</w:t>
      </w:r>
      <w:r>
        <w:t xml:space="preserve"> </w:t>
      </w:r>
      <m:oMath>
        <m:r>
          <m:t>Y</m:t>
        </m:r>
      </m:oMath>
      <w:r>
        <w:t xml:space="preserve">;</w:t>
      </w:r>
    </w:p>
    <w:p>
      <w:pPr>
        <w:pStyle w:val="Compact"/>
        <w:numPr>
          <w:ilvl w:val="0"/>
          <w:numId w:val="1008"/>
        </w:numPr>
      </w:pPr>
    </w:p>
    <w:p>
      <w:pPr>
        <w:pStyle w:val="Compact"/>
        <w:numPr>
          <w:ilvl w:val="1"/>
          <w:numId w:val="1010"/>
        </w:numPr>
      </w:pPr>
      <w:r>
        <w:t xml:space="preserve">no direct effect of the non-nicotine components on</w:t>
      </w:r>
      <w:r>
        <w:t xml:space="preserve"> </w:t>
      </w:r>
      <m:oMath>
        <m:r>
          <m:t>M</m:t>
        </m:r>
      </m:oMath>
      <w:r>
        <w:t xml:space="preserve">;</w:t>
      </w:r>
    </w:p>
    <w:p>
      <w:pPr>
        <w:pStyle w:val="Compact"/>
        <w:numPr>
          <w:ilvl w:val="0"/>
          <w:numId w:val="1008"/>
        </w:numPr>
      </w:pPr>
    </w:p>
    <w:p>
      <w:pPr>
        <w:pStyle w:val="Compact"/>
        <w:numPr>
          <w:ilvl w:val="1"/>
          <w:numId w:val="1011"/>
        </w:numPr>
      </w:pPr>
      <w:r>
        <w:t xml:space="preserve">no unmeasured common cause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of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in Figure 23.2.</w:t>
      </w:r>
    </w:p>
    <w:p>
      <w:pPr>
        <w:pStyle w:val="FirstParagraph"/>
      </w:pPr>
      <w:r>
        <w:t xml:space="preserve">The new trial’s data help locate the failure:</w:t>
      </w:r>
    </w:p>
    <w:p>
      <w:pPr>
        <w:pStyle w:val="Compact"/>
        <w:numPr>
          <w:ilvl w:val="0"/>
          <w:numId w:val="1012"/>
        </w:numPr>
      </w:pPr>
      <w:r>
        <w:t xml:space="preserve">If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M</m:t>
            </m:r>
            <m:r>
              <m:rPr>
                <m:sty m:val="p"/>
              </m:rPr>
              <m:t>∣</m:t>
            </m:r>
            <m:r>
              <m:t>N</m:t>
            </m:r>
            <m:r>
              <m:rPr>
                <m:sty m:val="p"/>
              </m:rPr>
              <m:t>=</m:t>
            </m:r>
            <m:r>
              <m:t>0</m:t>
            </m:r>
            <m:r>
              <m:rPr>
                <m:sty m:val="p"/>
              </m:rPr>
              <m:t>,</m:t>
            </m:r>
            <m:r>
              <m:t>O</m:t>
            </m:r>
            <m:r>
              <m:rPr>
                <m:sty m:val="p"/>
              </m:rPr>
              <m:t>=</m:t>
            </m:r>
            <m:r>
              <m:t>1</m:t>
            </m:r>
          </m:e>
        </m:d>
        <m:r>
          <m:t>​</m:t>
        </m:r>
        <m:r>
          <m:rPr>
            <m:sty m:val="p"/>
          </m:rPr>
          <m:t>−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M</m:t>
            </m:r>
            <m:r>
              <m:rPr>
                <m:sty m:val="p"/>
              </m:rPr>
              <m:t>∣</m:t>
            </m:r>
            <m:r>
              <m:t>N</m:t>
            </m:r>
            <m:r>
              <m:rPr>
                <m:sty m:val="p"/>
              </m:rPr>
              <m:t>=</m:t>
            </m:r>
            <m:r>
              <m:t>0</m:t>
            </m:r>
            <m:r>
              <m:rPr>
                <m:sty m:val="p"/>
              </m:rPr>
              <m:t>,</m:t>
            </m:r>
            <m:r>
              <m:t>O</m:t>
            </m:r>
            <m:r>
              <m:rPr>
                <m:sty m:val="p"/>
              </m:rPr>
              <m:t>=</m:t>
            </m:r>
            <m:r>
              <m:t>0</m:t>
            </m:r>
          </m:e>
        </m:d>
        <m:r>
          <m:t>​</m:t>
        </m:r>
        <m:r>
          <m:rPr>
            <m:sty m:val="p"/>
          </m:rPr>
          <m:t>≠</m:t>
        </m:r>
        <m:r>
          <m:t>0</m:t>
        </m:r>
      </m:oMath>
      <w:r>
        <w:t xml:space="preserve">,</w:t>
      </w:r>
      <w:r>
        <w:t xml:space="preserve"> </w:t>
      </w:r>
      <w:r>
        <w:t xml:space="preserve">then</w:t>
      </w:r>
      <w:r>
        <w:t xml:space="preserve"> </w:t>
      </w:r>
      <m:oMath>
        <m:r>
          <m:t>O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are associated given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0</m:t>
        </m:r>
      </m:oMath>
      <w:r>
        <w:t xml:space="preserve">,</w:t>
      </w:r>
    </w:p>
    <w:p>
      <w:pPr>
        <w:pStyle w:val="Compact"/>
        <w:numPr>
          <w:ilvl w:val="1"/>
          <w:numId w:val="1013"/>
        </w:numPr>
      </w:pPr>
      <w:r>
        <w:t xml:space="preserve">is refuted, and an arrow</w:t>
      </w:r>
      <w:r>
        <w:t xml:space="preserve"> </w:t>
      </w:r>
      <m:oMath>
        <m:r>
          <m:t>O</m:t>
        </m:r>
        <m:r>
          <m:rPr>
            <m:sty m:val="p"/>
          </m:rPr>
          <m:t>→</m:t>
        </m:r>
        <m:r>
          <m:t>M</m:t>
        </m:r>
      </m:oMath>
      <w:r>
        <w:t xml:space="preserve"> </w:t>
      </w:r>
      <w:r>
        <w:t xml:space="preserve">must be added.</w:t>
      </w:r>
    </w:p>
    <w:p>
      <w:pPr>
        <w:pStyle w:val="Compact"/>
        <w:numPr>
          <w:ilvl w:val="0"/>
          <w:numId w:val="1012"/>
        </w:numPr>
      </w:pPr>
      <w:r>
        <w:t xml:space="preserve">If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∣</m:t>
            </m:r>
            <m:r>
              <m:t>N</m:t>
            </m:r>
            <m:r>
              <m:rPr>
                <m:sty m:val="p"/>
              </m:rPr>
              <m:t>=</m:t>
            </m:r>
            <m:r>
              <m:t>1</m:t>
            </m:r>
            <m:r>
              <m:rPr>
                <m:sty m:val="p"/>
              </m:rPr>
              <m:t>,</m:t>
            </m:r>
            <m:r>
              <m:t>O</m:t>
            </m:r>
            <m:r>
              <m:rPr>
                <m:sty m:val="p"/>
              </m:rPr>
              <m:t>=</m:t>
            </m:r>
            <m:r>
              <m:t>1</m:t>
            </m:r>
            <m:r>
              <m:rPr>
                <m:sty m:val="p"/>
              </m:rPr>
              <m:t>,</m:t>
            </m:r>
            <m:r>
              <m:t>M</m:t>
            </m:r>
            <m:r>
              <m:rPr>
                <m:sty m:val="p"/>
              </m:rPr>
              <m:t>=</m:t>
            </m:r>
            <m:r>
              <m:t>m</m:t>
            </m:r>
          </m:e>
        </m:d>
        <m:r>
          <m:t>​</m:t>
        </m:r>
        <m:r>
          <m:rPr>
            <m:sty m:val="p"/>
          </m:rPr>
          <m:t>−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∣</m:t>
            </m:r>
            <m:r>
              <m:t>N</m:t>
            </m:r>
            <m:r>
              <m:rPr>
                <m:sty m:val="p"/>
              </m:rPr>
              <m:t>=</m:t>
            </m:r>
            <m:r>
              <m:t>0</m:t>
            </m:r>
            <m:r>
              <m:rPr>
                <m:sty m:val="p"/>
              </m:rPr>
              <m:t>,</m:t>
            </m:r>
            <m:r>
              <m:t>O</m:t>
            </m:r>
            <m:r>
              <m:rPr>
                <m:sty m:val="p"/>
              </m:rPr>
              <m:t>=</m:t>
            </m:r>
            <m:r>
              <m:t>1</m:t>
            </m:r>
            <m:r>
              <m:rPr>
                <m:sty m:val="p"/>
              </m:rPr>
              <m:t>,</m:t>
            </m:r>
            <m:r>
              <m:t>M</m:t>
            </m:r>
            <m:r>
              <m:rPr>
                <m:sty m:val="p"/>
              </m:rPr>
              <m:t>=</m:t>
            </m:r>
            <m:r>
              <m:t>m</m:t>
            </m:r>
          </m:e>
        </m:d>
        <m:r>
          <m:t>​</m:t>
        </m:r>
        <m:r>
          <m:rPr>
            <m:sty m:val="p"/>
          </m:rPr>
          <m:t>≠</m:t>
        </m:r>
        <m:r>
          <m:t>0</m:t>
        </m:r>
      </m:oMath>
      <w:r>
        <w:t xml:space="preserve"> </w:t>
      </w:r>
      <w:r>
        <w:t xml:space="preserve">for some</w:t>
      </w:r>
      <w:r>
        <w:t xml:space="preserve"> </w:t>
      </w:r>
      <m:oMath>
        <m:r>
          <m:t>m</m:t>
        </m:r>
      </m:oMath>
      <w:r>
        <w:t xml:space="preserve">,</w:t>
      </w:r>
      <w:r>
        <w:t xml:space="preserve"> </w:t>
      </w:r>
      <w:r>
        <w:t xml:space="preserve">then either (i) is false (add</w:t>
      </w:r>
      <w:r>
        <w:t xml:space="preserve"> </w:t>
      </w:r>
      <m:oMath>
        <m:r>
          <m:t>N</m:t>
        </m:r>
        <m:r>
          <m:rPr>
            <m:sty m:val="p"/>
          </m:rPr>
          <m:t>→</m:t>
        </m:r>
        <m:r>
          <m:t>Y</m:t>
        </m:r>
      </m:oMath>
      <w:r>
        <w:t xml:space="preserve">)</w:t>
      </w:r>
      <w:r>
        <w:t xml:space="preserve"> </w:t>
      </w:r>
      <w:r>
        <w:t xml:space="preserve">or an unmeasured common cause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of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exists (add</w:t>
      </w:r>
      <w:r>
        <w:t xml:space="preserve"> </w:t>
      </w:r>
      <m:oMath>
        <m:r>
          <m:t>U</m:t>
        </m:r>
      </m:oMath>
      <w:r>
        <w:t xml:space="preserve">),</w:t>
      </w:r>
      <w:r>
        <w:t xml:space="preserve"> </w:t>
      </w:r>
      <w:r>
        <w:t xml:space="preserve">or both.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5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2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23.1: Empirical falsification of the assumptions for separable effects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Telling (i) apart from (iii) needs a further trial, say with 8 arms,</w:t>
            </w:r>
            <w:r>
              <w:t xml:space="preserve"> </w:t>
            </w:r>
            <w:r>
              <w:t xml:space="preserve">that also intervenes on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:</w:t>
            </w:r>
          </w:p>
          <w:p>
            <w:pPr>
              <w:pStyle w:val="Compact"/>
              <w:numPr>
                <w:ilvl w:val="0"/>
                <w:numId w:val="1014"/>
              </w:numPr>
            </w:pPr>
            <w:r>
              <w:t xml:space="preserve">if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 </w:t>
            </w:r>
            <w:r>
              <w:t xml:space="preserve">affects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only through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 </w:t>
            </w:r>
            <w:r>
              <w:t xml:space="preserve">is independent of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given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O</m:t>
              </m:r>
            </m:oMath>
            <w:r>
              <w:t xml:space="preserve"> </w:t>
            </w:r>
            <w:r>
              <w:t xml:space="preserve">in the eight-arm trial;</w:t>
            </w:r>
          </w:p>
          <w:p>
            <w:pPr>
              <w:pStyle w:val="Compact"/>
              <w:numPr>
                <w:ilvl w:val="0"/>
                <w:numId w:val="1014"/>
              </w:numPr>
            </w:pPr>
            <w:r>
              <w:t xml:space="preserve">if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share no unmeasured common cause,</w:t>
            </w:r>
            <w:r>
              <w:t xml:space="preserve"> </w:t>
            </w:r>
            <w:r>
              <w:t xml:space="preserve">the distribution of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given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within levels of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O</m:t>
              </m:r>
            </m:oMath>
            <w:r>
              <w:t xml:space="preserve"> </w:t>
            </w:r>
            <w:r>
              <w:t xml:space="preserve">is the same in the three-arm and the eight-arm trials.</w:t>
            </w:r>
          </w:p>
          <w:p>
            <w:pPr>
              <w:pStyle w:val="FirstParagraph"/>
            </w:pPr>
            <w:pPr>
              <w:spacing w:after="16"/>
            </w:pPr>
            <w:r>
              <w:t xml:space="preserve">How can Figure 23.2 omit a common cause of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when Figure 23.1 is an FFRCISTG with no such common cause?</w:t>
            </w:r>
            <w:r>
              <w:t xml:space="preserve"> </w:t>
            </w:r>
            <w:r>
              <w:t xml:space="preserve">Common causes may be active only under interventions</w:t>
            </w:r>
            <w:r>
              <w:t xml:space="preserve"> </w:t>
            </w:r>
            <w:r>
              <w:t xml:space="preserve">that give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O</m:t>
              </m:r>
            </m:oMath>
            <w:r>
              <w:t xml:space="preserve"> </w:t>
            </w:r>
            <w:r>
              <w:t xml:space="preserve">different values;</w:t>
            </w:r>
            <w:r>
              <w:t xml:space="preserve"> </w:t>
            </w:r>
            <w:r>
              <w:t xml:space="preserve">the FFRCISTG for Figure 23.1 only considers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N</m:t>
              </m:r>
              <m:r>
                <m:rPr>
                  <m:sty m:val="p"/>
                </m:rPr>
                <m:t>=</m:t>
              </m:r>
              <m:r>
                <m:t>O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N</m:t>
              </m:r>
              <m:r>
                <m:rPr>
                  <m:sty m:val="p"/>
                </m:rPr>
                <m:t>=</m:t>
              </m:r>
              <m:r>
                <m:t>O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If such a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is the only reason for the discrepancy,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n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o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sSup>
                    <m:e>
                      <m:r>
                        <m:t>M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</m:sup>
              </m:sSup>
            </m:oMath>
            <w:r>
              <w:t xml:space="preserve"> </w:t>
            </w:r>
            <w:r>
              <w:t xml:space="preserve">still holds for every individual,</w:t>
            </w:r>
            <w:r>
              <w:t xml:space="preserve"> </w:t>
            </w:r>
            <w:r>
              <w:t xml:space="preserve">but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n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o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  <m:r>
                        <m:rPr>
                          <m:sty m:val="p"/>
                        </m:rPr>
                        <m:t>,</m:t>
                      </m:r>
                      <m:sSup>
                        <m:e>
                          <m:r>
                            <m:t>M</m:t>
                          </m:r>
                        </m:e>
                        <m:sup>
                          <m:r>
                            <m:t>a</m:t>
                          </m:r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0</m:t>
                          </m:r>
                        </m:sup>
                      </m:sSup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is no longer identified by the mediation formula.</w:t>
            </w:r>
            <w:r>
              <w:t xml:space="preserve"> </w:t>
            </w:r>
            <w:r>
              <w:t xml:space="preserve">Robins et al. (2022) describe a realistic hypothetical study</w:t>
            </w:r>
            <w:r>
              <w:t xml:space="preserve"> </w:t>
            </w:r>
            <w:r>
              <w:t xml:space="preserve">of treatment for river blindness with exactly this structure</w:t>
            </w:r>
            <w:r>
              <w:t xml:space="preserve"> </w:t>
            </w:r>
            <w:r>
              <w:t xml:space="preserve">(Hernán and Robins 2020, 328)</w:t>
            </w:r>
            <w:r>
              <w:t xml:space="preserve">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bookmarkEnd w:id="27"/>
    <w:bookmarkStart w:id="28" w:name="how-different-analysts-react"/>
    <w:p>
      <w:pPr>
        <w:pStyle w:val="Heading3"/>
      </w:pPr>
      <w:r>
        <w:t xml:space="preserve">3.2 How different analysts react</w:t>
      </w:r>
    </w:p>
    <w:p>
      <w:pPr>
        <w:pStyle w:val="FirstParagraph"/>
      </w:pPr>
      <w:r>
        <w:t xml:space="preserve">Suppose the new trial reproduces the original arms</w:t>
      </w:r>
      <w:r>
        <w:t xml:space="preserve"> </w:t>
      </w:r>
      <w:r>
        <w:t xml:space="preserve">but its nicotine-free arm differs from the mediation formula.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Everyone</w:t>
      </w:r>
      <w:r>
        <w:t xml:space="preserve"> </w:t>
      </w:r>
      <w:r>
        <w:t xml:space="preserve">agrees the separable-components story was wrong,</w:t>
      </w:r>
      <w:r>
        <w:t xml:space="preserve"> </w:t>
      </w:r>
      <w:r>
        <w:t xml:space="preserve">and that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n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o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</m:e>
        </m:d>
        <m:r>
          <m:t>​</m:t>
        </m:r>
      </m:oMath>
      <w:r>
        <w:t xml:space="preserve"> </w:t>
      </w:r>
      <w:r>
        <w:t xml:space="preserve">is estimated by the third arm,</w:t>
      </w:r>
      <w:r>
        <w:t xml:space="preserve"> </w:t>
      </w:r>
      <w:r>
        <w:t xml:space="preserve">not by the mediation formula.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NPSEM-IE advocates</w:t>
      </w:r>
      <w:r>
        <w:t xml:space="preserve"> </w:t>
      </w:r>
      <w:r>
        <w:t xml:space="preserve">may still believe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,</m:t>
                </m:r>
                <m:sSup>
                  <m:e>
                    <m:r>
                      <m:t>M</m:t>
                    </m:r>
                  </m:e>
                  <m:sup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p>
                </m:sSup>
              </m:sup>
            </m:sSup>
          </m:e>
        </m:d>
        <m:r>
          <m:t>​</m:t>
        </m:r>
      </m:oMath>
      <w:r>
        <w:t xml:space="preserve"> </w:t>
      </w:r>
      <w:r>
        <w:t xml:space="preserve">equals the mediation formula,</w:t>
      </w:r>
      <w:r>
        <w:t xml:space="preserve"> </w:t>
      </w:r>
      <w:r>
        <w:t xml:space="preserve">but can no longer justify the pure direct effect</w:t>
      </w:r>
      <w:r>
        <w:t xml:space="preserve"> </w:t>
      </w:r>
      <w:r>
        <w:t xml:space="preserve">as the effect of switching to nicotine-free cigarettes.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FFRCISTG users</w:t>
      </w:r>
      <w:r>
        <w:t xml:space="preserve"> </w:t>
      </w:r>
      <w:r>
        <w:t xml:space="preserve">may lose interest in the mediation formula,</w:t>
      </w:r>
      <w:r>
        <w:t xml:space="preserve"> </w:t>
      </w:r>
      <w:r>
        <w:t xml:space="preserve">and instead value what the three-arm trial taught them</w:t>
      </w:r>
      <w:r>
        <w:t xml:space="preserve"> </w:t>
      </w:r>
      <w:r>
        <w:t xml:space="preserve">about nicotine-free cigarettes</w:t>
      </w:r>
      <w:r>
        <w:t xml:space="preserve"> </w:t>
      </w:r>
      <w:r>
        <w:t xml:space="preserve">and about which of assumptions (i)-(iii) failed.</w:t>
      </w:r>
    </w:p>
    <w:p>
      <w:r>
        <w:pict>
          <v:rect style="width:0;height:1.5pt" o:hralign="center" o:hrstd="t" o:hr="t"/>
        </w:pict>
      </w:r>
    </w:p>
    <w:bookmarkEnd w:id="28"/>
    <w:bookmarkStart w:id="29" w:name="can-treatment-always-be-decomposed"/>
    <w:p>
      <w:pPr>
        <w:pStyle w:val="Heading3"/>
      </w:pPr>
      <w:r>
        <w:t xml:space="preserve">3.3 Can treatment always be decomposed?</w:t>
      </w:r>
    </w:p>
    <w:p>
      <w:pPr>
        <w:pStyle w:val="FirstParagraph"/>
      </w:pPr>
      <w:r>
        <w:t xml:space="preserve">Keep assuming Figure 23.1 is an FFRCISTG</w:t>
      </w:r>
      <w:r>
        <w:t xml:space="preserve"> </w:t>
      </w:r>
      <w:r>
        <w:t xml:space="preserve">and that the nicotine-free arm differs from the mediation formula.</w:t>
      </w:r>
      <w:r>
        <w:t xml:space="preserve"> </w:t>
      </w:r>
      <w:r>
        <w:t xml:space="preserve">Could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always be split into other, possibly unknown, components</w:t>
      </w:r>
      <w:r>
        <w:t xml:space="preserve"> </w:t>
      </w:r>
      <m:oMath>
        <m:sSup>
          <m:e>
            <m:r>
              <m:t>N</m:t>
            </m:r>
          </m:e>
          <m:sup>
            <m:r>
              <m:rPr>
                <m:sty m:val="p"/>
              </m:rPr>
              <m:t>′</m:t>
            </m:r>
          </m:sup>
        </m:sSup>
      </m:oMath>
      <w:r>
        <w:t xml:space="preserve"> </w:t>
      </w:r>
      <w:r>
        <w:t xml:space="preserve">and</w:t>
      </w:r>
      <w:r>
        <w:t xml:space="preserve"> </w:t>
      </w:r>
      <m:oMath>
        <m:sSup>
          <m:e>
            <m:r>
              <m:t>O</m:t>
            </m:r>
          </m:e>
          <m:sup>
            <m:r>
              <m:rPr>
                <m:sty m:val="p"/>
              </m:rPr>
              <m:t>′</m:t>
            </m:r>
          </m:sup>
        </m:sSup>
      </m:oMath>
      <w:r>
        <w:t xml:space="preserve"> </w:t>
      </w:r>
      <w:r>
        <w:t xml:space="preserve">for which Figure 23.2 is an FFRCISTG and (i) and (ii) hold,</w:t>
      </w:r>
      <w:r>
        <w:t xml:space="preserve"> </w:t>
      </w:r>
      <w:r>
        <w:t xml:space="preserve">so that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sSup>
                  <m:e>
                    <m:r>
                      <m:t>n</m:t>
                    </m:r>
                  </m:e>
                  <m:sup>
                    <m:r>
                      <m:rPr>
                        <m:sty m:val="p"/>
                      </m:rPr>
                      <m:t>′</m:t>
                    </m:r>
                  </m:sup>
                </m:sSup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sSup>
                  <m:e>
                    <m:r>
                      <m:t>o</m:t>
                    </m:r>
                  </m:e>
                  <m:sup>
                    <m:r>
                      <m:rPr>
                        <m:sty m:val="p"/>
                      </m:rPr>
                      <m:t>′</m:t>
                    </m:r>
                  </m:sup>
                </m:sSup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</m:e>
        </m:d>
        <m:r>
          <m:t>​</m:t>
        </m:r>
        <m:r>
          <m:rPr>
            <m:sty m:val="p"/>
          </m:rPr>
          <m:t>=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,</m:t>
                </m:r>
                <m:sSup>
                  <m:e>
                    <m:r>
                      <m:t>M</m:t>
                    </m:r>
                  </m:e>
                  <m:sup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p>
                </m:sSup>
              </m:sup>
            </m:sSup>
          </m:e>
        </m:d>
        <m:r>
          <m:t>​</m:t>
        </m:r>
      </m:oMath>
      <w:r>
        <w:t xml:space="preserve"> </w:t>
      </w:r>
      <w:r>
        <w:t xml:space="preserve">= the mediation formula?</w:t>
      </w:r>
    </w:p>
    <w:p>
      <w:pPr>
        <w:pStyle w:val="BodyText"/>
      </w:pPr>
      <w:r>
        <w:rPr>
          <w:b/>
          <w:bCs/>
        </w:rPr>
        <w:t xml:space="preserve">No.</w:t>
      </w:r>
      <w:r>
        <w:t xml:space="preserve"> </w:t>
      </w:r>
      <w:r>
        <w:t xml:space="preserve">Otherwise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,</m:t>
                </m:r>
                <m:sSup>
                  <m:e>
                    <m:r>
                      <m:t>M</m:t>
                    </m:r>
                  </m:e>
                  <m:sup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p>
                </m:sSup>
              </m:sup>
            </m:sSup>
          </m:e>
        </m:d>
        <m:r>
          <m:t>​</m:t>
        </m:r>
      </m:oMath>
      <w:r>
        <w:t xml:space="preserve"> </w:t>
      </w:r>
      <w:r>
        <w:t xml:space="preserve">would always be point identified</w:t>
      </w:r>
      <w:r>
        <w:t xml:space="preserve"> </w:t>
      </w:r>
      <w:r>
        <w:t xml:space="preserve">by the mediation formula, which it is not;</w:t>
      </w:r>
      <w:r>
        <w:t xml:space="preserve"> </w:t>
      </w:r>
      <w:r>
        <w:t xml:space="preserve">this would contradict the sharp bounds of Robins and Richardson (2010)</w:t>
      </w:r>
      <w:r>
        <w:t xml:space="preserve"> </w:t>
      </w:r>
      <w:r>
        <w:t xml:space="preserve">(Hernán and Robins 2020, 329)</w:t>
      </w:r>
      <w:r>
        <w:t xml:space="preserve">.</w:t>
      </w:r>
    </w:p>
    <w:bookmarkEnd w:id="29"/>
    <w:bookmarkEnd w:id="30"/>
    <w:bookmarkStart w:id="39" w:name="X53bef0f14a6bd0689f9637b3488ba543eedc12b"/>
    <w:p>
      <w:pPr>
        <w:pStyle w:val="Heading2"/>
      </w:pPr>
      <w:r>
        <w:t xml:space="preserve">4 23.4 An Interventionist Theory of Mediation (pp. 329-331)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The chapter’s</w:t>
      </w:r>
      <w:r>
        <w:t xml:space="preserve"> </w:t>
      </w:r>
      <w:r>
        <w:rPr>
          <w:b/>
          <w:bCs/>
        </w:rPr>
        <w:t xml:space="preserve">interventionist theory</w:t>
      </w:r>
      <w:r>
        <w:t xml:space="preserve"> </w:t>
      </w:r>
      <w:r>
        <w:t xml:space="preserve">of mediation</w:t>
      </w:r>
      <w:r>
        <w:t xml:space="preserve"> </w:t>
      </w:r>
      <w:r>
        <w:t xml:space="preserve">reframes the mediation question as a question about the effects</w:t>
      </w:r>
      <w:r>
        <w:t xml:space="preserve"> </w:t>
      </w:r>
      <w:r>
        <w:t xml:space="preserve">of interventions on substantively meaningful, separable components (</w:t>
      </w:r>
      <m:oMath>
        <m:r>
          <m:t>N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O</m:t>
        </m:r>
      </m:oMath>
      <w:r>
        <w:t xml:space="preserve">) of</w:t>
      </w:r>
      <w:r>
        <w:t xml:space="preserve"> </w:t>
      </w:r>
      <m:oMath>
        <m:r>
          <m:t>A</m:t>
        </m:r>
      </m:oMath>
      <w:r>
        <w:t xml:space="preserve">.</w:t>
      </w:r>
      <w:r>
        <w:t xml:space="preserve"> </w:t>
      </w:r>
      <w:r>
        <w:t xml:space="preserve">It can stand on its own,</w:t>
      </w:r>
      <w:r>
        <w:t xml:space="preserve"> </w:t>
      </w:r>
      <w:r>
        <w:t xml:space="preserve">without any reference to cross-world (nested) counterfactuals.</w:t>
      </w:r>
    </w:p>
    <w:p>
      <w:pPr>
        <w:pStyle w:val="BodyText"/>
      </w:pPr>
      <w:r>
        <w:t xml:space="preserve">If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O</m:t>
        </m:r>
      </m:oMath>
      <w:r>
        <w:t xml:space="preserve"> </w:t>
      </w:r>
      <w:r>
        <w:t xml:space="preserve">are separable components of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w:r>
        <w:t xml:space="preserve">then in a future six-arm trial with arms</w:t>
      </w:r>
    </w:p>
    <w:p>
      <w:pPr>
        <w:pStyle w:val="Compact"/>
        <w:numPr>
          <w:ilvl w:val="0"/>
          <w:numId w:val="1016"/>
        </w:numPr>
      </w:pPr>
      <m:oMath>
        <m:r>
          <m:t>a</m:t>
        </m:r>
        <m:r>
          <m:rPr>
            <m:sty m:val="p"/>
          </m:rPr>
          <m:t>=</m:t>
        </m:r>
        <m:r>
          <m:t>1</m:t>
        </m:r>
      </m:oMath>
      <w:r>
        <w:t xml:space="preserve">;</w:t>
      </w:r>
    </w:p>
    <w:p>
      <w:pPr>
        <w:pStyle w:val="Compact"/>
        <w:numPr>
          <w:ilvl w:val="0"/>
          <w:numId w:val="1016"/>
        </w:numPr>
      </w:pPr>
      <m:oMath>
        <m:r>
          <m:t>a</m:t>
        </m:r>
        <m:r>
          <m:rPr>
            <m:sty m:val="p"/>
          </m:rPr>
          <m:t>=</m:t>
        </m:r>
        <m:r>
          <m:t>0</m:t>
        </m:r>
      </m:oMath>
      <w:r>
        <w:t xml:space="preserve">;</w:t>
      </w:r>
    </w:p>
    <w:p>
      <w:pPr>
        <w:pStyle w:val="Compact"/>
        <w:numPr>
          <w:ilvl w:val="0"/>
          <w:numId w:val="1016"/>
        </w:numPr>
      </w:pPr>
      <m:oMath>
        <m:r>
          <m:t>n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,</m:t>
        </m:r>
        <m:r>
          <m:t>o</m:t>
        </m:r>
        <m:r>
          <m:rPr>
            <m:sty m:val="p"/>
          </m:rPr>
          <m:t>=</m:t>
        </m:r>
        <m:r>
          <m:t>1</m:t>
        </m:r>
      </m:oMath>
      <w:r>
        <w:t xml:space="preserve">;</w:t>
      </w:r>
    </w:p>
    <w:p>
      <w:pPr>
        <w:pStyle w:val="Compact"/>
        <w:numPr>
          <w:ilvl w:val="0"/>
          <w:numId w:val="1016"/>
        </w:numPr>
      </w:pPr>
      <m:oMath>
        <m:r>
          <m:t>n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o</m:t>
        </m:r>
        <m:r>
          <m:rPr>
            <m:sty m:val="p"/>
          </m:rPr>
          <m:t>=</m:t>
        </m:r>
        <m:r>
          <m:t>0</m:t>
        </m:r>
      </m:oMath>
      <w:r>
        <w:t xml:space="preserve">;</w:t>
      </w:r>
    </w:p>
    <w:p>
      <w:pPr>
        <w:pStyle w:val="Compact"/>
        <w:numPr>
          <w:ilvl w:val="0"/>
          <w:numId w:val="1016"/>
        </w:numPr>
      </w:pPr>
      <m:oMath>
        <m:r>
          <m:t>n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o</m:t>
        </m:r>
        <m:r>
          <m:rPr>
            <m:sty m:val="p"/>
          </m:rPr>
          <m:t>=</m:t>
        </m:r>
        <m:r>
          <m:t>1</m:t>
        </m:r>
      </m:oMath>
      <w:r>
        <w:t xml:space="preserve">;</w:t>
      </w:r>
    </w:p>
    <w:p>
      <w:pPr>
        <w:pStyle w:val="Compact"/>
        <w:numPr>
          <w:ilvl w:val="0"/>
          <w:numId w:val="1016"/>
        </w:numPr>
      </w:pPr>
      <m:oMath>
        <m:r>
          <m:t>n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,</m:t>
        </m:r>
        <m:r>
          <m:t>o</m:t>
        </m:r>
        <m:r>
          <m:rPr>
            <m:sty m:val="p"/>
          </m:rPr>
          <m:t>=</m:t>
        </m:r>
        <m:r>
          <m:t>0</m:t>
        </m:r>
      </m:oMath>
      <w:r>
        <w:t xml:space="preserve">,</w:t>
      </w:r>
    </w:p>
    <w:p>
      <w:pPr>
        <w:pStyle w:val="FirstParagraph"/>
      </w:pPr>
      <w:r>
        <w:t xml:space="preserve">two statements hold:</w:t>
      </w:r>
    </w:p>
    <w:p>
      <w:pPr>
        <w:pStyle w:val="Compact"/>
        <w:numPr>
          <w:ilvl w:val="0"/>
          <w:numId w:val="1017"/>
        </w:numPr>
      </w:pPr>
      <w:r>
        <w:t xml:space="preserve">the mean of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in arm 1 equals that in arm 3,</w:t>
      </w:r>
      <w:r>
        <w:t xml:space="preserve"> </w:t>
      </w:r>
      <w:r>
        <w:t xml:space="preserve">and the mean in arm 2 equals that in arm 4;</w:t>
      </w:r>
    </w:p>
    <w:p>
      <w:pPr>
        <w:pStyle w:val="Compact"/>
        <w:numPr>
          <w:ilvl w:val="0"/>
          <w:numId w:val="1017"/>
        </w:numPr>
      </w:pP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n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o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</m:e>
        </m:d>
        <m:r>
          <m:t>​</m:t>
        </m:r>
      </m:oMath>
      <w:r>
        <w:t xml:space="preserve"> </w:t>
      </w:r>
      <w:r>
        <w:t xml:space="preserve">is the mean outcome in arm 5</w:t>
      </w:r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n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,</m:t>
                </m:r>
                <m:r>
                  <m:t>o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</m:e>
        </m:d>
        <m:r>
          <m:t>​</m:t>
        </m:r>
      </m:oMath>
      <w:r>
        <w:t xml:space="preserve"> </w:t>
      </w:r>
      <w:r>
        <w:t xml:space="preserve">the mean outcome in arm 6,</w:t>
      </w:r>
      <w:r>
        <w:t xml:space="preserve"> </w:t>
      </w:r>
      <w:r>
        <w:t xml:space="preserve">whether or not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n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o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</m:e>
        </m:d>
        <m:r>
          <m:t>​</m:t>
        </m:r>
      </m:oMath>
      <w:r>
        <w:t xml:space="preserve"> </w:t>
      </w:r>
      <w:r>
        <w:t xml:space="preserve">is identified from the currently observed data.</w:t>
      </w:r>
    </w:p>
    <w:p>
      <w:pPr>
        <w:pStyle w:val="FirstParagraph"/>
      </w:pPr>
      <w:r>
        <w:t xml:space="preserve">The theory was presented by Robins and Richardson (2010)</w:t>
      </w:r>
      <w:r>
        <w:t xml:space="preserve"> </w:t>
      </w:r>
      <w:r>
        <w:t xml:space="preserve">and extended by Robins, Richardson, and Shpitser (2022).</w:t>
      </w:r>
      <w:r>
        <w:t xml:space="preserve"> </w:t>
      </w:r>
      <w:r>
        <w:t xml:space="preserve">Extensions cover survival analysis (Didelez 2019; Aalen et al. 2020),</w:t>
      </w:r>
      <w:r>
        <w:t xml:space="preserve"> </w:t>
      </w:r>
      <w:r>
        <w:t xml:space="preserve">competing risks (Stensrud et al. 2020, 2021),</w:t>
      </w:r>
      <w:r>
        <w:t xml:space="preserve"> </w:t>
      </w:r>
      <w:r>
        <w:t xml:space="preserve">and interference (Shpitser et al. 2021).</w:t>
      </w:r>
      <w:r>
        <w:t xml:space="preserve"> </w:t>
      </w:r>
      <w:r>
        <w:t xml:space="preserve">Stensrud et al. (2021) stressed the equalities of arm means across the six-arm trial</w:t>
      </w:r>
      <w:r>
        <w:t xml:space="preserve"> </w:t>
      </w:r>
      <w:r>
        <w:t xml:space="preserve">(Hernán and Robins 2020, 329)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Start w:id="31" w:name="identification-from-current-data"/>
    <w:p>
      <w:pPr>
        <w:pStyle w:val="Heading3"/>
      </w:pPr>
      <w:r>
        <w:t xml:space="preserve">4.1 Identification from current data</w:t>
      </w:r>
    </w:p>
    <w:p>
      <w:pPr>
        <w:pStyle w:val="FirstParagraph"/>
      </w:pPr>
      <w:r>
        <w:t xml:space="preserve">With data on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m:oMath>
        <m:r>
          <m:t>M</m:t>
        </m:r>
      </m:oMath>
      <w:r>
        <w:t xml:space="preserve">, 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only,</w:t>
      </w:r>
      <w:r>
        <w:t xml:space="preserve"> </w:t>
      </w:r>
      <w:r>
        <w:t xml:space="preserve">the separable effects of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O</m:t>
        </m:r>
      </m:oMath>
      <w:r>
        <w:t xml:space="preserve"> </w:t>
      </w:r>
      <w:r>
        <w:t xml:space="preserve">are identified if</w:t>
      </w:r>
    </w:p>
    <w:p>
      <w:pPr>
        <w:pStyle w:val="Compact"/>
        <w:numPr>
          <w:ilvl w:val="0"/>
          <w:numId w:val="1018"/>
        </w:numPr>
      </w:pPr>
      <w:r>
        <w:t xml:space="preserve">there is no unmeasured common cause of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, and</w:t>
      </w:r>
    </w:p>
    <w:p>
      <w:pPr>
        <w:pStyle w:val="Compact"/>
        <w:numPr>
          <w:ilvl w:val="0"/>
          <w:numId w:val="1018"/>
        </w:numPr>
      </w:pPr>
      <m:oMath>
        <m:r>
          <m:t>O</m:t>
        </m:r>
      </m:oMath>
      <w:r>
        <w:t xml:space="preserve"> </w:t>
      </w:r>
      <w:r>
        <w:t xml:space="preserve">has no direct effect on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has no direct effect on</w:t>
      </w:r>
      <w:r>
        <w:t xml:space="preserve"> </w:t>
      </w:r>
      <m:oMath>
        <m:r>
          <m:t>Y</m:t>
        </m:r>
      </m:oMath>
      <w:r>
        <w:t xml:space="preserve">.</w:t>
      </w:r>
    </w:p>
    <w:p>
      <w:pPr>
        <w:pStyle w:val="FirstParagraph"/>
      </w:pPr>
      <w:r>
        <w:t xml:space="preserve">In particular,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n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o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</m:e>
        </m:d>
        <m:r>
          <m:t>​</m:t>
        </m:r>
      </m:oMath>
      <w:r>
        <w:t xml:space="preserve"> </w:t>
      </w:r>
      <w:r>
        <w:t xml:space="preserve">then equals the mediation formula</w:t>
      </w:r>
      <w:r>
        <w:t xml:space="preserve"> </w:t>
      </w:r>
      <w:r>
        <w:t xml:space="preserve">(</w:t>
      </w:r>
      <w:hyperlink w:anchor="thm-mediation-g-formula">
        <w:r>
          <w:rPr>
            <w:rStyle w:val="Hyperlink"/>
          </w:rPr>
          <w:t xml:space="preserve">Theorem 3</w:t>
        </w:r>
      </w:hyperlink>
      <w:r>
        <w:t xml:space="preserve">).</w:t>
      </w:r>
    </w:p>
    <w:p>
      <w:r>
        <w:pict>
          <v:rect style="width:0;height:1.5pt" o:hralign="center" o:hrstd="t" o:hr="t"/>
        </w:pict>
      </w:r>
    </w:p>
    <w:bookmarkEnd w:id="31"/>
    <w:bookmarkStart w:id="34" w:name="X33fa9543c0add6574c31bb10fe7d567f566d1a1"/>
    <w:p>
      <w:pPr>
        <w:pStyle w:val="Heading3"/>
      </w:pPr>
      <w:r>
        <w:t xml:space="preserve">4.2 When interventions on the mediator are not well defined</w:t>
      </w:r>
    </w:p>
    <w:p>
      <w:pPr>
        <w:pStyle w:val="FirstParagraph"/>
      </w:pPr>
      <w:r>
        <w:t xml:space="preserve">Often interventions on the putative mediator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are not well defined,</w:t>
      </w:r>
      <w:r>
        <w:t xml:space="preserve"> </w:t>
      </w:r>
      <w:r>
        <w:t xml:space="preserve">so counterfactuals like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,</m:t>
            </m:r>
            <m:r>
              <m:t>m</m:t>
            </m:r>
          </m:sup>
        </m:sSup>
      </m:oMath>
      <w:r>
        <w:t xml:space="preserve"> </w:t>
      </w:r>
      <w:r>
        <w:t xml:space="preserve">are not meaningful.</w:t>
      </w:r>
      <w:r>
        <w:t xml:space="preserve"> </w:t>
      </w:r>
      <w:r>
        <w:t xml:space="preserve">Then neither the pure direct effect</w:t>
      </w:r>
      <w:r>
        <w:t xml:space="preserve"> </w:t>
      </w:r>
      <w:r>
        <w:t xml:space="preserve">nor the controlled direct effects based on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(Technical Point 22.1) exist.</w:t>
      </w:r>
      <w:r>
        <w:t xml:space="preserve"> </w:t>
      </w:r>
      <w:r>
        <w:t xml:space="preserve">The interventionist effects still exist,</w:t>
      </w:r>
      <w:r>
        <w:t xml:space="preserve"> </w:t>
      </w:r>
      <w:r>
        <w:t xml:space="preserve">as long as meaningful separable components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O</m:t>
        </m:r>
      </m:oMath>
      <w:r>
        <w:t xml:space="preserve"> </w:t>
      </w:r>
      <w:r>
        <w:t xml:space="preserve">can be intervened on.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2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3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23.2: Separable effects with a surrogate mediator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If interventions on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are not well defined,</w:t>
            </w:r>
            <w:r>
              <w:t xml:space="preserve"> </w:t>
            </w:r>
            <w:r>
              <w:t xml:space="preserve">the arrow</w:t>
            </w:r>
            <w:r>
              <w:t xml:space="preserve"> </w:t>
            </w:r>
            <m:oMath>
              <m:r>
                <m:t>M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in Figure 23.1 is not causal (Section 9.5):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is a</w:t>
            </w:r>
            <w:r>
              <w:t xml:space="preserve"> </w:t>
            </w:r>
            <w:r>
              <w:rPr>
                <w:b/>
                <w:bCs/>
              </w:rPr>
              <w:t xml:space="preserve">surrogate</w:t>
            </w:r>
            <w:r>
              <w:t xml:space="preserve"> </w:t>
            </w:r>
            <w:r>
              <w:t xml:space="preserve">for an unknown true mediator</w:t>
            </w:r>
            <w:r>
              <w:t xml:space="preserve"> </w:t>
            </w:r>
            <m:oMath>
              <m:r>
                <m:t>H</m:t>
              </m:r>
            </m:oMath>
            <w:r>
              <w:t xml:space="preserve"> </w:t>
            </w:r>
            <w:r>
              <w:t xml:space="preserve">(Figure 23.4: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→</m:t>
              </m:r>
              <m:r>
                <m:t>H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H</m:t>
              </m:r>
              <m:r>
                <m:rPr>
                  <m:sty m:val="p"/>
                </m:rPr>
                <m:t>→</m:t>
              </m:r>
              <m:r>
                <m:t>M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H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).</w:t>
            </w:r>
            <w:r>
              <w:t xml:space="preserve"> </w:t>
            </w:r>
            <w:r>
              <w:t xml:space="preserve">Adding separable components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O</m:t>
              </m:r>
            </m:oMath>
            <w:r>
              <w:t xml:space="preserve"> </w:t>
            </w:r>
            <w:r>
              <w:t xml:space="preserve">gives Figure 23.5,</w:t>
            </w:r>
            <w:r>
              <w:t xml:space="preserve"> </w:t>
            </w:r>
            <w:r>
              <w:t xml:space="preserve">in which, unlike Figure 23.2,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are</w:t>
            </w:r>
            <w:r>
              <w:t xml:space="preserve"> </w:t>
            </w:r>
            <w:r>
              <w:rPr>
                <w:i/>
                <w:iCs/>
              </w:rPr>
              <w:t xml:space="preserve">not</w:t>
            </w:r>
            <w:r>
              <w:t xml:space="preserve"> </w:t>
            </w:r>
            <w:r>
              <w:t xml:space="preserve">d-separated given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O</m:t>
              </m:r>
            </m:oMath>
            <w:r>
              <w:t xml:space="preserve">.</w:t>
            </w:r>
          </w:p>
          <w:p>
            <w:pPr>
              <w:pStyle w:val="BodyText"/>
            </w:pPr>
            <w:r>
              <w:t xml:space="preserve">Suppose the three-arm trial nevertheless shows</w:t>
            </w:r>
            <w:r>
              <w:t xml:space="preserve"> </w:t>
            </w:r>
            <m:oMath>
              <m:r>
                <m:t>N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Y</m:t>
              </m:r>
              <m:r>
                <m:rPr>
                  <m:sty m:val="p"/>
                </m:rPr>
                <m:t>∣</m:t>
              </m:r>
              <m:r>
                <m:t>M</m:t>
              </m:r>
              <m:r>
                <m:rPr>
                  <m:sty m:val="p"/>
                </m:rPr>
                <m:t>,</m:t>
              </m:r>
              <m:r>
                <m:t>O</m:t>
              </m:r>
            </m:oMath>
            <w:r>
              <w:t xml:space="preserve">.</w:t>
            </w:r>
            <w:r>
              <w:t xml:space="preserve"> </w:t>
            </w:r>
            <w:r>
              <w:t xml:space="preserve">Four explanations are possible:</w:t>
            </w:r>
          </w:p>
          <w:p>
            <w:pPr>
              <w:pStyle w:val="Compact"/>
              <w:numPr>
                <w:ilvl w:val="0"/>
                <w:numId w:val="1019"/>
              </w:numPr>
            </w:pPr>
            <w:r>
              <w:t xml:space="preserve">Figure 23.1, not 23.4, is the true diagram, and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is the true mediator;</w:t>
            </w:r>
          </w:p>
          <w:p>
            <w:pPr>
              <w:pStyle w:val="Compact"/>
              <w:numPr>
                <w:ilvl w:val="0"/>
                <w:numId w:val="1019"/>
              </w:numPr>
            </w:pPr>
            <m:oMath>
              <m:r>
                <m:t>M</m:t>
              </m:r>
            </m:oMath>
            <w:r>
              <w:t xml:space="preserve"> </w:t>
            </w:r>
            <w:r>
              <w:t xml:space="preserve">is a one-to-one deterministic function of</w:t>
            </w:r>
            <w:r>
              <w:t xml:space="preserve"> </w:t>
            </w:r>
            <m:oMath>
              <m:r>
                <m:t>H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19"/>
              </w:numPr>
            </w:pPr>
            <w:r>
              <w:t xml:space="preserve">a non-deterministic faithfulness violation in Figure 23.4;</w:t>
            </w:r>
          </w:p>
          <w:p>
            <w:pPr>
              <w:pStyle w:val="Compact"/>
              <w:numPr>
                <w:ilvl w:val="0"/>
                <w:numId w:val="1019"/>
              </w:numPr>
            </w:pPr>
            <w:r>
              <w:t xml:space="preserve">the predicted dependence exists but the trial was too small to detect it.</w:t>
            </w:r>
          </w:p>
          <w:p>
            <w:pPr>
              <w:pStyle w:val="FirstParagraph"/>
            </w:pPr>
            <w:pPr>
              <w:spacing w:after="16"/>
            </w:pPr>
            <w:r>
              <w:t xml:space="preserve">Causal-discovery advocates would tend to choose (a) if the trial was large</w:t>
            </w:r>
            <w:r>
              <w:t xml:space="preserve"> </w:t>
            </w:r>
            <w:r>
              <w:t xml:space="preserve">(Technical Point 10.7)</w:t>
            </w:r>
            <w:r>
              <w:t xml:space="preserve"> </w:t>
            </w:r>
            <w:r>
              <w:t xml:space="preserve">(Hernán and Robins 2020, 330)</w:t>
            </w:r>
            <w:r>
              <w:t xml:space="preserve">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bookmarkEnd w:id="34"/>
    <w:bookmarkStart w:id="37" w:name="summary-of-the-interventionist-approach"/>
    <w:p>
      <w:pPr>
        <w:pStyle w:val="Heading3"/>
      </w:pPr>
      <w:r>
        <w:t xml:space="preserve">4.3 Summary of the interventionist approach</w:t>
      </w:r>
    </w:p>
    <w:p>
      <w:pPr>
        <w:pStyle w:val="Compact"/>
        <w:numPr>
          <w:ilvl w:val="0"/>
          <w:numId w:val="1020"/>
        </w:numPr>
      </w:pPr>
      <w:r>
        <w:t xml:space="preserve">Treatment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is hypothesized to decompose into</w:t>
      </w:r>
      <w:r>
        <w:t xml:space="preserve"> </w:t>
      </w:r>
      <w:r>
        <w:t xml:space="preserve">multiple substantively meaningful separable components,</w:t>
      </w:r>
      <w:r>
        <w:t xml:space="preserve"> </w:t>
      </w:r>
      <w:r>
        <w:t xml:space="preserve">each contributing to the overall effect</w:t>
      </w:r>
      <w:r>
        <w:t xml:space="preserve"> </w:t>
      </w:r>
      <w:r>
        <w:t xml:space="preserve">and each, in principle, independently intervenable.</w:t>
      </w:r>
    </w:p>
    <w:p>
      <w:pPr>
        <w:pStyle w:val="Compact"/>
        <w:numPr>
          <w:ilvl w:val="0"/>
          <w:numId w:val="1020"/>
        </w:numPr>
      </w:pPr>
      <w:r>
        <w:t xml:space="preserve">The assumptions that identify the separable effects</w:t>
      </w:r>
      <w:r>
        <w:t xml:space="preserve"> </w:t>
      </w:r>
      <w:r>
        <w:t xml:space="preserve">are, in principle, verifiable in future randomized trials</w:t>
      </w:r>
      <w:r>
        <w:t xml:space="preserve"> </w:t>
      </w:r>
      <w:r>
        <w:t xml:space="preserve">that intervene on the components.</w:t>
      </w:r>
    </w:p>
    <w:p>
      <w:pPr>
        <w:pStyle w:val="Compact"/>
        <w:numPr>
          <w:ilvl w:val="0"/>
          <w:numId w:val="1020"/>
        </w:numPr>
      </w:pPr>
      <w:r>
        <w:t xml:space="preserve">Well-defined interventions on the purported mediator need not exist.</w:t>
      </w:r>
    </w:p>
    <w:p>
      <w:pPr>
        <w:pStyle w:val="Compact"/>
        <w:numPr>
          <w:ilvl w:val="0"/>
          <w:numId w:val="1020"/>
        </w:numPr>
      </w:pPr>
      <w:r>
        <w:t xml:space="preserve">Specific separable components improve communication with subject-matter experts.</w:t>
      </w:r>
    </w:p>
    <w:p>
      <w:pPr>
        <w:pStyle w:val="Compact"/>
        <w:numPr>
          <w:ilvl w:val="0"/>
          <w:numId w:val="1020"/>
        </w:numPr>
      </w:pPr>
      <w:r>
        <w:t xml:space="preserve">When the identifying assumptions hold,</w:t>
      </w:r>
      <w:r>
        <w:t xml:space="preserve"> </w:t>
      </w:r>
      <w:r>
        <w:t xml:space="preserve">the identifying g-formula equals the mediation formula,</w:t>
      </w:r>
      <w:r>
        <w:t xml:space="preserve"> </w:t>
      </w:r>
      <w:r>
        <w:t xml:space="preserve">but the effects it identifies refer to interventions on the separable components.</w:t>
      </w:r>
    </w:p>
    <w:p>
      <w:pPr>
        <w:pStyle w:val="FirstParagraph"/>
      </w:pPr>
      <w:r>
        <w:t xml:space="preserve">The framework accommodates more than two components,</w:t>
      </w:r>
      <w:r>
        <w:t xml:space="preserve"> </w:t>
      </w:r>
      <w:r>
        <w:t xml:space="preserve">including components that vary over time.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5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3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23.3: Path-specific effects and the front door formula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Take the front-door setting of Fine Point 9.5 (BMI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drug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 outcome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</w:t>
            </w:r>
            <w:r>
              <w:t xml:space="preserve"> </w:t>
            </w:r>
            <w:r>
              <w:t xml:space="preserve">unmeasured</w:t>
            </w:r>
            <w:r>
              <w:t xml:space="preserve"> </w:t>
            </w:r>
            <m:oMath>
              <m:r>
                <m:t>H</m:t>
              </m:r>
            </m:oMath>
            <w:r>
              <w:t xml:space="preserve"> </w:t>
            </w:r>
            <w:r>
              <w:t xml:space="preserve">confounding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),</w:t>
            </w:r>
            <w:r>
              <w:t xml:space="preserve"> </w:t>
            </w:r>
            <w:r>
              <w:t xml:space="preserve">modified to include an edge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(Figure 23.6).</w:t>
            </w:r>
            <w:r>
              <w:t xml:space="preserve"> </w:t>
            </w:r>
            <w:r>
              <w:t xml:space="preserve">The total effect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is then not identified,</w:t>
            </w:r>
            <w:r>
              <w:t xml:space="preserve"> </w:t>
            </w:r>
            <w:r>
              <w:t xml:space="preserve">because the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path cannot be separated from confounding by</w:t>
            </w:r>
            <w:r>
              <w:t xml:space="preserve"> </w:t>
            </w:r>
            <m:oMath>
              <m:r>
                <m:t>H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Is the effect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along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→</m:t>
              </m:r>
              <m:r>
                <m:t>A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identified?</w:t>
            </w:r>
          </w:p>
          <w:p>
            <w:pPr>
              <w:pStyle w:val="BodyText"/>
            </w:pPr>
            <w:r>
              <w:t xml:space="preserve">Expand the graph (Figure 23.7):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 </w:t>
            </w:r>
            <w:r>
              <w:t xml:space="preserve">is the BMI reported to the physician who prescribes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O</m:t>
              </m:r>
            </m:oMath>
            <w:r>
              <w:t xml:space="preserve"> </w:t>
            </w:r>
            <w:r>
              <w:t xml:space="preserve">is the BMI used for referral to physical therapy and diet counseling;</w:t>
            </w:r>
            <w:r>
              <w:t xml:space="preserve"> </w:t>
            </w:r>
            <w:r>
              <w:t xml:space="preserve">in the data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=</m:t>
              </m:r>
              <m:r>
                <m:t>N</m:t>
              </m:r>
              <m:r>
                <m:rPr>
                  <m:sty m:val="p"/>
                </m:rPr>
                <m:t>=</m:t>
              </m:r>
              <m:r>
                <m:t>O</m:t>
              </m:r>
            </m:oMath>
            <w:r>
              <w:t xml:space="preserve">.</w:t>
            </w:r>
            <w:r>
              <w:t xml:space="preserve"> </w:t>
            </w:r>
            <w:r>
              <w:t xml:space="preserve">Figure 23.8 is the SWIG for an (unethical) intervention</w:t>
            </w:r>
            <w:r>
              <w:t xml:space="preserve"> </w:t>
            </w:r>
            <w:r>
              <w:t xml:space="preserve">that reports a value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 </w:t>
            </w:r>
            <w:r>
              <w:t xml:space="preserve">to the physician while the true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=</m:t>
              </m:r>
              <m:r>
                <m:t>O</m:t>
              </m:r>
            </m:oMath>
            <w:r>
              <w:t xml:space="preserve"> </w:t>
            </w:r>
            <w:r>
              <w:t xml:space="preserve">drives referral.</w:t>
            </w:r>
            <w:r>
              <w:t xml:space="preserve"> </w:t>
            </w:r>
            <w:r>
              <w:t xml:space="preserve">Because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≡</m:t>
              </m:r>
              <m:r>
                <m:t>O</m:t>
              </m:r>
            </m:oMath>
            <w:r>
              <w:t xml:space="preserve"> </w:t>
            </w:r>
            <w:r>
              <w:t xml:space="preserve">even in the intervened world,</w:t>
            </w:r>
            <w:r>
              <w:t xml:space="preserve"> </w:t>
            </w:r>
            <m:oMath>
              <m:r>
                <m:t>O</m:t>
              </m:r>
            </m:oMath>
            <w:r>
              <w:t xml:space="preserve"> </w:t>
            </w:r>
            <w:r>
              <w:t xml:space="preserve">can be dropped.</w:t>
            </w:r>
            <w:r>
              <w:t xml:space="preserve"> </w:t>
            </w:r>
            <w:r>
              <w:t xml:space="preserve">Since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n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N</m:t>
              </m:r>
              <m:r>
                <m:rPr>
                  <m:sty m:val="p"/>
                </m:rPr>
                <m:t>∣</m:t>
              </m:r>
              <m:r>
                <m:t>L</m:t>
              </m:r>
            </m:oMath>
            <w:r>
              <w:t xml:space="preserve"> </w:t>
            </w:r>
            <w:r>
              <w:t xml:space="preserve">in Figure 23.8, the g-formula gives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n</m:t>
                            </m:r>
                          </m:sup>
                        </m:sSup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l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a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r>
                          <m:rPr>
                            <m:sty m:val="p"/>
                          </m:rPr>
                          <m:t>E</m:t>
                        </m:r>
                      </m:e>
                    </m:nary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l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L</m:t>
                    </m:r>
                    <m:r>
                      <m:rPr>
                        <m:sty m:val="p"/>
                      </m:rPr>
                      <m:t>=</m:t>
                    </m:r>
                    <m:r>
                      <m:t>l</m:t>
                    </m:r>
                    <m:r>
                      <m:rPr>
                        <m:sty m:val="p"/>
                      </m:rPr>
                      <m:t>]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a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N</m:t>
                    </m:r>
                    <m:r>
                      <m:rPr>
                        <m:sty m:val="p"/>
                      </m:rPr>
                      <m:t>=</m:t>
                    </m:r>
                    <m:r>
                      <m:t>n</m:t>
                    </m:r>
                    <m:r>
                      <m:rPr>
                        <m:sty m:val="p"/>
                      </m:rPr>
                      <m:t>]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(g-formula)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a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r>
                          <m:t>​</m:t>
                        </m:r>
                      </m:e>
                    </m:nary>
                    <m:d>
                      <m:dPr>
                        <m:begChr m:val="{"/>
                        <m:sepChr m:val=""/>
                        <m:endChr m:val="}"/>
                        <m:grow/>
                      </m:dPr>
                      <m:e>
                        <m:nary>
                          <m:naryPr>
                            <m:chr m:val="∑"/>
                            <m:limLoc m:val="undOvr"/>
                            <m:subHide m:val="off"/>
                            <m:supHide m:val="on"/>
                          </m:naryPr>
                          <m:sub>
                            <m:r>
                              <m:t>l</m:t>
                            </m:r>
                          </m:sub>
                          <m:sup>
                            <m:r>
                              <m:t>​</m:t>
                            </m:r>
                          </m:sup>
                          <m:e>
                            <m:r>
                              <m:rPr>
                                <m:sty m:val="p"/>
                              </m:rPr>
                              <m:t>E</m:t>
                            </m:r>
                          </m:e>
                        </m:nary>
                        <m:r>
                          <m:t>​</m:t>
                        </m:r>
                        <m:d>
                          <m:dPr>
                            <m:begChr m:val="["/>
                            <m:sepChr m:val=""/>
                            <m:endChr m:val="]"/>
                            <m:grow/>
                          </m:dPr>
                          <m:e>
                            <m:r>
                              <m:t>Y</m:t>
                            </m:r>
                            <m:r>
                              <m:rPr>
                                <m:sty m:val="p"/>
                              </m:rPr>
                              <m:t>∣</m:t>
                            </m:r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r>
                              <m:t>L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l</m:t>
                            </m:r>
                          </m:e>
                        </m:d>
                        <m:r>
                          <m:t>​</m:t>
                        </m:r>
                        <m:r>
                          <m:rPr>
                            <m:sty m:val="p"/>
                          </m:rPr>
                          <m:t>Pr</m:t>
                        </m:r>
                        <m:r>
                          <m:rPr>
                            <m:sty m:val="p"/>
                          </m:rPr>
                          <m:t>[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]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a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N</m:t>
                    </m:r>
                    <m:r>
                      <m:rPr>
                        <m:sty m:val="p"/>
                      </m:rPr>
                      <m:t>=</m:t>
                    </m:r>
                    <m:r>
                      <m:t>n</m:t>
                    </m:r>
                    <m:r>
                      <m:rPr>
                        <m:sty m:val="p"/>
                      </m:rPr>
                      <m:t>]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(regroup the sum)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a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r>
                          <m:t>​</m:t>
                        </m:r>
                      </m:e>
                    </m:nary>
                    <m:d>
                      <m:dPr>
                        <m:begChr m:val="{"/>
                        <m:sepChr m:val=""/>
                        <m:endChr m:val="}"/>
                        <m:grow/>
                      </m:dPr>
                      <m:e>
                        <m:nary>
                          <m:naryPr>
                            <m:chr m:val="∑"/>
                            <m:limLoc m:val="undOvr"/>
                            <m:subHide m:val="off"/>
                            <m:supHide m:val="on"/>
                          </m:naryPr>
                          <m:sub>
                            <m:r>
                              <m:t>l</m:t>
                            </m:r>
                          </m:sub>
                          <m:sup>
                            <m:r>
                              <m:t>​</m:t>
                            </m:r>
                          </m:sup>
                          <m:e>
                            <m:r>
                              <m:rPr>
                                <m:sty m:val="p"/>
                              </m:rPr>
                              <m:t>E</m:t>
                            </m:r>
                          </m:e>
                        </m:nary>
                        <m:r>
                          <m:t>​</m:t>
                        </m:r>
                        <m:d>
                          <m:dPr>
                            <m:begChr m:val="["/>
                            <m:sepChr m:val=""/>
                            <m:endChr m:val="]"/>
                            <m:grow/>
                          </m:dPr>
                          <m:e>
                            <m:r>
                              <m:t>Y</m:t>
                            </m:r>
                            <m:r>
                              <m:rPr>
                                <m:sty m:val="p"/>
                              </m:rPr>
                              <m:t>∣</m:t>
                            </m:r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r>
                              <m:t>L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l</m:t>
                            </m:r>
                          </m:e>
                        </m:d>
                        <m:r>
                          <m:t>​</m:t>
                        </m:r>
                        <m:r>
                          <m:rPr>
                            <m:sty m:val="p"/>
                          </m:rPr>
                          <m:t>Pr</m:t>
                        </m:r>
                        <m:r>
                          <m:rPr>
                            <m:sty m:val="p"/>
                          </m:rPr>
                          <m:t>[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]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a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L</m:t>
                    </m:r>
                    <m:r>
                      <m:rPr>
                        <m:sty m:val="p"/>
                      </m:rPr>
                      <m:t>=</m:t>
                    </m:r>
                    <m:r>
                      <m:t>n</m:t>
                    </m:r>
                    <m:r>
                      <m:rPr>
                        <m:sty m:val="p"/>
                      </m:rPr>
                      <m:t>]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</m:t>
                    </m:r>
                    <m:r>
                      <m:t>L</m:t>
                    </m:r>
                    <m:r>
                      <m:rPr>
                        <m:sty m:val="p"/>
                      </m:rPr>
                      <m:t>≡</m:t>
                    </m:r>
                    <m:r>
                      <m:t>N</m:t>
                    </m:r>
                    <m:r>
                      <m:rPr>
                        <m:nor/>
                        <m:sty m:val="p"/>
                      </m:rPr>
                      <m:t> in the data)</m:t>
                    </m:r>
                    <m:r>
                      <m:rPr>
                        <m:sty m:val="p"/>
                      </m:rPr>
                      <m:t>,</m:t>
                    </m:r>
                  </m:e>
                </m:eqArr>
              </m:oMath>
            </m:oMathPara>
          </w:p>
          <w:p>
            <w:pPr>
              <w:pStyle w:val="FirstParagraph"/>
            </w:pPr>
            <w:pPr>
              <w:spacing w:after="16"/>
            </w:pPr>
            <w:r>
              <w:t xml:space="preserve">which is the front door formula.</w:t>
            </w:r>
            <w:r>
              <w:t xml:space="preserve"> </w:t>
            </w:r>
            <w:r>
              <w:t xml:space="preserve">This derivation is heuristic because of the null sets created by determinism;</w:t>
            </w:r>
            <w:r>
              <w:t xml:space="preserve"> </w:t>
            </w:r>
            <w:r>
              <w:t xml:space="preserve">a rigorous proof combines determinism with the approach of Technical Point 21.12.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O</m:t>
              </m:r>
            </m:oMath>
            <w:r>
              <w:t xml:space="preserve"> </w:t>
            </w:r>
            <w:r>
              <w:t xml:space="preserve">need not be separable components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;</w:t>
            </w:r>
            <w:r>
              <w:t xml:space="preserve"> </w:t>
            </w:r>
            <w:r>
              <w:t xml:space="preserve">what matters is that the substantive story implies an expanded graph</w:t>
            </w:r>
            <w:r>
              <w:t xml:space="preserve"> </w:t>
            </w:r>
            <w:r>
              <w:t xml:space="preserve">with an intervention variable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 </w:t>
            </w:r>
            <w:r>
              <w:t xml:space="preserve">deterministically related to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in the actual world</w:t>
            </w:r>
            <w:r>
              <w:t xml:space="preserve"> </w:t>
            </w:r>
            <w:r>
              <w:t xml:space="preserve">(Stensrud et al. 2023;</w:t>
            </w:r>
            <w:r>
              <w:t xml:space="preserve"> </w:t>
            </w:r>
            <w:r>
              <w:t xml:space="preserve">Wen et al. 2023 obtained essentially equivalent results).</w:t>
            </w:r>
            <w:r>
              <w:t xml:space="preserve"> </w:t>
            </w:r>
            <w:r>
              <w:t xml:space="preserve">Fulcher et al. (2020) had shown that the front door formula identifies</w:t>
            </w:r>
            <w:r>
              <w:t xml:space="preserve"> </w:t>
            </w:r>
            <w:r>
              <w:t xml:space="preserve">the cross-world quantity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L</m:t>
                      </m:r>
                      <m:r>
                        <m:rPr>
                          <m:sty m:val="p"/>
                        </m:rPr>
                        <m:t>,</m:t>
                      </m:r>
                      <m:sSup>
                        <m:e>
                          <m:r>
                            <m:t>A</m:t>
                          </m:r>
                        </m:e>
                        <m:sup>
                          <m:r>
                            <m:t>l</m:t>
                          </m:r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n</m:t>
                          </m:r>
                        </m:sup>
                      </m:sSup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under the NPSEM-IE for Figure 23.6</w:t>
            </w:r>
            <w:r>
              <w:t xml:space="preserve"> </w:t>
            </w:r>
            <w:r>
              <w:t xml:space="preserve">(Hernán and Robins 2020, 331)</w:t>
            </w:r>
            <w:r>
              <w:t xml:space="preserve">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bookmarkEnd w:id="37"/>
    <w:bookmarkStart w:id="38" w:name="practical-caveats"/>
    <w:p>
      <w:pPr>
        <w:pStyle w:val="Heading3"/>
      </w:pPr>
      <w:r>
        <w:t xml:space="preserve">4.4 Practical caveats</w:t>
      </w:r>
    </w:p>
    <w:p>
      <w:pPr>
        <w:pStyle w:val="Compact"/>
        <w:numPr>
          <w:ilvl w:val="0"/>
          <w:numId w:val="1021"/>
        </w:numPr>
      </w:pPr>
      <w:r>
        <w:t xml:space="preserve">The chapter treats theory, not the practice of estimating</w:t>
      </w:r>
      <w:r>
        <w:t xml:space="preserve"> </w:t>
      </w:r>
      <w:r>
        <w:t xml:space="preserve">pure direct effects and separable direct effects.</w:t>
      </w:r>
    </w:p>
    <w:p>
      <w:pPr>
        <w:pStyle w:val="Compact"/>
        <w:numPr>
          <w:ilvl w:val="0"/>
          <w:numId w:val="1021"/>
        </w:numPr>
      </w:pPr>
      <w:r>
        <w:t xml:space="preserve">Without trials that actually intervene on the mediator (controlled direct effects)</w:t>
      </w:r>
      <w:r>
        <w:t xml:space="preserve"> </w:t>
      </w:r>
      <w:r>
        <w:t xml:space="preserve">or on treatment components (separable direct effects),</w:t>
      </w:r>
      <w:r>
        <w:t xml:space="preserve"> </w:t>
      </w:r>
      <w:r>
        <w:t xml:space="preserve">these analyses rest on observational data and exchangeability:</w:t>
      </w:r>
      <w:r>
        <w:t xml:space="preserve"> </w:t>
      </w:r>
      <w:r>
        <w:t xml:space="preserve">valid mediation analyses must adjust for confounders</w:t>
      </w:r>
      <w:r>
        <w:t xml:space="preserve"> </w:t>
      </w:r>
      <w:r>
        <w:t xml:space="preserve">of both the treatment-outcome and the mediator-outcome relationships.</w:t>
      </w:r>
    </w:p>
    <w:p>
      <w:pPr>
        <w:pStyle w:val="Compact"/>
        <w:numPr>
          <w:ilvl w:val="0"/>
          <w:numId w:val="1021"/>
        </w:numPr>
      </w:pPr>
      <w:r>
        <w:t xml:space="preserve">The chapter’s simple diagram is a teaching device, not a realistic study.</w:t>
      </w:r>
      <w:r>
        <w:t xml:space="preserve"> </w:t>
      </w:r>
      <w:r>
        <w:t xml:space="preserve">In practice, causal mediation analyses are observational</w:t>
      </w:r>
      <w:r>
        <w:t xml:space="preserve"> </w:t>
      </w:r>
      <w:r>
        <w:t xml:space="preserve">and rely on more heroic assumptions than non-mediation analyses.</w:t>
      </w:r>
    </w:p>
    <w:p>
      <w:pPr>
        <w:pStyle w:val="FirstParagraph"/>
      </w:pPr>
      <w:r>
        <w:t xml:space="preserve">For separable effects, further issues arise when a measured common cause of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is a child of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O</m:t>
        </m:r>
      </m:oMath>
      <w:r>
        <w:t xml:space="preserve"> </w:t>
      </w:r>
      <w:r>
        <w:t xml:space="preserve">(Robins and Richardson 2010; Robins et al. 2022)</w:t>
      </w:r>
      <w:r>
        <w:t xml:space="preserve"> </w:t>
      </w:r>
      <w:r>
        <w:t xml:space="preserve">(Hernán and Robins 2020, 331)</w:t>
      </w:r>
      <w:r>
        <w:t xml:space="preserve">.</w:t>
      </w:r>
    </w:p>
    <w:bookmarkEnd w:id="38"/>
    <w:bookmarkEnd w:id="39"/>
    <w:bookmarkStart w:id="40" w:name="summary"/>
    <w:p>
      <w:pPr>
        <w:pStyle w:val="Heading2"/>
      </w:pPr>
      <w:r>
        <w:t xml:space="preserve">5 Summary</w:t>
      </w:r>
    </w:p>
    <w:p>
      <w:r>
        <w:pict>
          <v:rect style="width:0;height:1.5pt" o:hralign="center" o:hrstd="t" o:hr="t"/>
        </w:pict>
      </w:r>
    </w:p>
    <w:p>
      <w:pPr>
        <w:pStyle w:val="Compact"/>
        <w:numPr>
          <w:ilvl w:val="0"/>
          <w:numId w:val="1022"/>
        </w:numPr>
      </w:pPr>
      <w:r>
        <w:t xml:space="preserve">The</w:t>
      </w:r>
      <w:r>
        <w:t xml:space="preserve"> </w:t>
      </w:r>
      <w:r>
        <w:rPr>
          <w:b/>
          <w:bCs/>
        </w:rPr>
        <w:t xml:space="preserve">pure direct effect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,</m:t>
                </m:r>
                <m:sSup>
                  <m:e>
                    <m:r>
                      <m:t>M</m:t>
                    </m:r>
                  </m:e>
                  <m:sup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p>
                </m:sSup>
              </m:sup>
            </m:sSup>
          </m:e>
        </m:d>
        <m:r>
          <m:t>​</m:t>
        </m:r>
        <m:r>
          <m:rPr>
            <m:sty m:val="p"/>
          </m:rPr>
          <m:t>−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sSup>
                  <m:e>
                    <m:r>
                      <m:t>M</m:t>
                    </m:r>
                  </m:e>
                  <m:sup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p>
                </m:sSup>
              </m:sup>
            </m:sSup>
          </m:e>
        </m:d>
        <m:r>
          <m:t>​</m:t>
        </m:r>
      </m:oMath>
      <w:r>
        <w:t xml:space="preserve"> </w:t>
      </w:r>
      <w:r>
        <w:t xml:space="preserve">and the</w:t>
      </w:r>
      <w:r>
        <w:t xml:space="preserve"> </w:t>
      </w:r>
      <w:r>
        <w:rPr>
          <w:b/>
          <w:bCs/>
        </w:rPr>
        <w:t xml:space="preserve">total indirect effect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,</m:t>
                </m:r>
                <m:sSup>
                  <m:e>
                    <m:r>
                      <m:t>M</m:t>
                    </m:r>
                  </m:e>
                  <m:sup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sup>
                </m:sSup>
              </m:sup>
            </m:sSup>
          </m:e>
        </m:d>
        <m:r>
          <m:t>​</m:t>
        </m:r>
        <m:r>
          <m:rPr>
            <m:sty m:val="p"/>
          </m:rPr>
          <m:t>−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,</m:t>
                </m:r>
                <m:sSup>
                  <m:e>
                    <m:r>
                      <m:t>M</m:t>
                    </m:r>
                  </m:e>
                  <m:sup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p>
                </m:sSup>
              </m:sup>
            </m:sSup>
          </m:e>
        </m:d>
        <m:r>
          <m:t>​</m:t>
        </m:r>
      </m:oMath>
      <w:r>
        <w:t xml:space="preserve"> </w:t>
      </w:r>
      <w:r>
        <w:t xml:space="preserve">sum to the total effect, but both are cross-world quantities.</w:t>
      </w:r>
    </w:p>
    <w:p>
      <w:pPr>
        <w:pStyle w:val="Compact"/>
        <w:numPr>
          <w:ilvl w:val="0"/>
          <w:numId w:val="1022"/>
        </w:numPr>
      </w:pPr>
      <w:r>
        <w:t xml:space="preserve">The</w:t>
      </w:r>
      <w:r>
        <w:t xml:space="preserve"> </w:t>
      </w:r>
      <w:r>
        <w:rPr>
          <w:b/>
          <w:bCs/>
        </w:rPr>
        <w:t xml:space="preserve">mediation formula</w:t>
      </w:r>
      <w:r>
        <w:t xml:space="preserve"> </w:t>
      </w:r>
      <m:oMath>
        <m:nary>
          <m:naryPr>
            <m:chr m:val="∑"/>
            <m:limLoc m:val="undOvr"/>
            <m:subHide m:val="off"/>
            <m:supHide m:val="on"/>
          </m:naryPr>
          <m:sub>
            <m:r>
              <m:t>m</m:t>
            </m:r>
          </m:sub>
          <m:sup>
            <m:r>
              <m:t>​</m:t>
            </m:r>
          </m:sup>
          <m:e>
            <m:r>
              <m:rPr>
                <m:sty m:val="p"/>
              </m:rPr>
              <m:t>E</m:t>
            </m:r>
          </m:e>
        </m:nary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∣</m:t>
            </m:r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  <m:r>
              <m:rPr>
                <m:sty m:val="p"/>
              </m:rPr>
              <m:t>,</m:t>
            </m:r>
            <m:r>
              <m:t>M</m:t>
            </m:r>
            <m:r>
              <m:rPr>
                <m:sty m:val="p"/>
              </m:rPr>
              <m:t>=</m:t>
            </m:r>
            <m:r>
              <m:t>m</m:t>
            </m:r>
          </m:e>
        </m:d>
        <m:r>
          <m:t>​</m:t>
        </m:r>
        <m:r>
          <m:rPr>
            <m:sty m:val="p"/>
          </m:rPr>
          <m:t>Pr</m:t>
        </m:r>
        <m:r>
          <m:rPr>
            <m:sty m:val="p"/>
          </m:rPr>
          <m:t>[</m:t>
        </m:r>
        <m:r>
          <m:t>M</m:t>
        </m:r>
        <m:r>
          <m:rPr>
            <m:sty m:val="p"/>
          </m:rPr>
          <m:t>=</m:t>
        </m:r>
        <m:r>
          <m:t>m</m:t>
        </m:r>
        <m:r>
          <m:rPr>
            <m:sty m:val="p"/>
          </m:rPr>
          <m:t>∣</m:t>
        </m:r>
        <m:r>
          <m:t>A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]</m:t>
        </m:r>
      </m:oMath>
      <w:r>
        <w:t xml:space="preserve"> </w:t>
      </w:r>
      <w:r>
        <w:t xml:space="preserve">identifies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,</m:t>
                </m:r>
                <m:sSup>
                  <m:e>
                    <m:r>
                      <m:t>M</m:t>
                    </m:r>
                  </m:e>
                  <m:sup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p>
                </m:sSup>
              </m:sup>
            </m:sSup>
          </m:e>
        </m:d>
        <m:r>
          <m:t>​</m:t>
        </m:r>
      </m:oMath>
      <w:r>
        <w:t xml:space="preserve"> </w:t>
      </w:r>
      <w:r>
        <w:t xml:space="preserve">only under a cross-world independence</w:t>
      </w:r>
      <w:r>
        <w:t xml:space="preserve"> </w:t>
      </w:r>
      <w:r>
        <w:t xml:space="preserve">that holds under an NPSEM-IE, not an FFRCISTG, and that no experiment can check.</w:t>
      </w:r>
    </w:p>
    <w:p>
      <w:pPr>
        <w:pStyle w:val="Compact"/>
        <w:numPr>
          <w:ilvl w:val="0"/>
          <w:numId w:val="1022"/>
        </w:numPr>
      </w:pPr>
      <w:r>
        <w:t xml:space="preserve">Decomposing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into</w:t>
      </w:r>
      <w:r>
        <w:t xml:space="preserve"> </w:t>
      </w:r>
      <w:r>
        <w:rPr>
          <w:b/>
          <w:bCs/>
        </w:rPr>
        <w:t xml:space="preserve">separable components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O</m:t>
        </m:r>
      </m:oMath>
      <w:r>
        <w:t xml:space="preserve"> </w:t>
      </w:r>
      <w:r>
        <w:t xml:space="preserve">gives the mediation formula an interventional meaning,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n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o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identified by the g-formula under no-direct-effect assumptions</w:t>
      </w:r>
      <w:r>
        <w:t xml:space="preserve"> </w:t>
      </w:r>
      <w:r>
        <w:t xml:space="preserve">and no unmeasured</w:t>
      </w:r>
      <w:r>
        <w:t xml:space="preserve"> </w:t>
      </w:r>
      <m:oMath>
        <m:r>
          <m:t>M</m:t>
        </m:r>
      </m:oMath>
      <w:r>
        <w:t xml:space="preserve">-</w:t>
      </w:r>
      <m:oMath>
        <m:r>
          <m:t>Y</m:t>
        </m:r>
      </m:oMath>
      <w:r>
        <w:t xml:space="preserve"> </w:t>
      </w:r>
      <w:r>
        <w:t xml:space="preserve">confounding.</w:t>
      </w:r>
    </w:p>
    <w:p>
      <w:pPr>
        <w:pStyle w:val="Compact"/>
        <w:numPr>
          <w:ilvl w:val="0"/>
          <w:numId w:val="1022"/>
        </w:numPr>
      </w:pPr>
      <w:r>
        <w:t xml:space="preserve">Those assumptions can be</w:t>
      </w:r>
      <w:r>
        <w:t xml:space="preserve"> </w:t>
      </w:r>
      <w:r>
        <w:rPr>
          <w:b/>
          <w:bCs/>
        </w:rPr>
        <w:t xml:space="preserve">refuted</w:t>
      </w:r>
      <w:r>
        <w:t xml:space="preserve"> </w:t>
      </w:r>
      <w:r>
        <w:t xml:space="preserve">by a future trial</w:t>
      </w:r>
      <w:r>
        <w:t xml:space="preserve"> </w:t>
      </w:r>
      <w:r>
        <w:t xml:space="preserve">that intervenes on the components.</w:t>
      </w:r>
    </w:p>
    <w:p>
      <w:pPr>
        <w:pStyle w:val="Compact"/>
        <w:numPr>
          <w:ilvl w:val="0"/>
          <w:numId w:val="1022"/>
        </w:numPr>
      </w:pPr>
      <w:r>
        <w:t xml:space="preserve">The</w:t>
      </w:r>
      <w:r>
        <w:t xml:space="preserve"> </w:t>
      </w:r>
      <w:r>
        <w:rPr>
          <w:b/>
          <w:bCs/>
        </w:rPr>
        <w:t xml:space="preserve">interventionist theory</w:t>
      </w:r>
      <w:r>
        <w:t xml:space="preserve"> </w:t>
      </w:r>
      <w:r>
        <w:t xml:space="preserve">does not require well-defined interventions on</w:t>
      </w:r>
      <w:r>
        <w:t xml:space="preserve"> </w:t>
      </w:r>
      <m:oMath>
        <m:r>
          <m:t>M</m:t>
        </m:r>
      </m:oMath>
      <w:r>
        <w:t xml:space="preserve">.</w:t>
      </w:r>
    </w:p>
    <w:bookmarkEnd w:id="40"/>
    <w:bookmarkStart w:id="44" w:name="references"/>
    <w:p>
      <w:pPr>
        <w:pStyle w:val="Heading2"/>
      </w:pPr>
      <w:r>
        <w:t xml:space="preserve">6 References</w:t>
      </w:r>
    </w:p>
    <w:p>
      <w:r>
        <w:pict>
          <v:rect style="width:0;height:1.5pt" o:hralign="center" o:hrstd="t" o:hr="t"/>
        </w:pict>
      </w:r>
    </w:p>
    <w:bookmarkStart w:id="43" w:name="refs"/>
    <w:bookmarkStart w:id="42" w:name="ref-hernan2020causal"/>
    <w:p>
      <w:pPr>
        <w:pStyle w:val="Bibliography"/>
      </w:pPr>
      <w:r>
        <w:t xml:space="preserve">Hernán, Miguel A, and James M Robins. 2020.</w:t>
      </w:r>
      <w:r>
        <w:t xml:space="preserve"> </w:t>
      </w:r>
      <w:r>
        <w:rPr>
          <w:i/>
          <w:iCs/>
        </w:rPr>
        <w:t xml:space="preserve">Causal Inference: What If</w:t>
      </w:r>
      <w:r>
        <w:t xml:space="preserve">. Chapman &amp; Hall/CRC.</w:t>
      </w:r>
      <w:r>
        <w:t xml:space="preserve"> </w:t>
      </w:r>
      <w:hyperlink r:id="rId41">
        <w:r>
          <w:rPr>
            <w:rStyle w:val="Hyperlink"/>
          </w:rPr>
          <w:t xml:space="preserve">https://miguelhernan.org/whatifbook</w:t>
        </w:r>
      </w:hyperlink>
      <w:r>
        <w:t xml:space="preserve">.</w:t>
      </w:r>
    </w:p>
    <w:bookmarkEnd w:id="42"/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531">
    <w:nsid w:val="00A99531"/>
    <w:multiLevelType w:val="multilevel"/>
    <w:lvl w:ilvl="0">
      <w:start w:val="1"/>
      <w:numFmt w:val="lowerRoman"/>
      <w:lvlText w:val="(%1)"/>
      <w:lvlJc w:val="left"/>
      <w:pPr>
        <w:ind w:left="720" w:hanging="360"/>
      </w:pPr>
    </w:lvl>
    <w:lvl w:ilvl="1">
      <w:start w:val="1"/>
      <w:numFmt w:val="lowerRoman"/>
      <w:lvlText w:val="(%2)"/>
      <w:lvlJc w:val="left"/>
      <w:pPr>
        <w:ind w:left="1440" w:hanging="360"/>
      </w:pPr>
    </w:lvl>
    <w:lvl w:ilvl="2">
      <w:start w:val="1"/>
      <w:numFmt w:val="lowerRoman"/>
      <w:lvlText w:val="(%3)"/>
      <w:lvlJc w:val="left"/>
      <w:pPr>
        <w:ind w:left="2160" w:hanging="360"/>
      </w:pPr>
    </w:lvl>
    <w:lvl w:ilvl="3">
      <w:start w:val="1"/>
      <w:numFmt w:val="lowerRoman"/>
      <w:lvlText w:val="(%4)"/>
      <w:lvlJc w:val="left"/>
      <w:pPr>
        <w:ind w:left="2880" w:hanging="360"/>
      </w:pPr>
    </w:lvl>
    <w:lvl w:ilvl="4">
      <w:start w:val="1"/>
      <w:numFmt w:val="lowerRoman"/>
      <w:lvlText w:val="(%5)"/>
      <w:lvlJc w:val="left"/>
      <w:pPr>
        <w:ind w:left="3600" w:hanging="360"/>
      </w:pPr>
    </w:lvl>
    <w:lvl w:ilvl="5">
      <w:start w:val="1"/>
      <w:numFmt w:val="lowerRoman"/>
      <w:lvlText w:val="(%6)"/>
      <w:lvlJc w:val="left"/>
      <w:pPr>
        <w:ind w:left="4320" w:hanging="360"/>
      </w:pPr>
    </w:lvl>
    <w:lvl w:ilvl="6">
      <w:start w:val="1"/>
      <w:numFmt w:val="lowerRoman"/>
      <w:lvlText w:val="(%7)"/>
      <w:lvlJc w:val="left"/>
      <w:pPr>
        <w:ind w:left="5040" w:hanging="360"/>
      </w:pPr>
    </w:lvl>
    <w:lvl w:ilvl="7">
      <w:start w:val="1"/>
      <w:numFmt w:val="lowerRoman"/>
      <w:lvlText w:val="(%8)"/>
      <w:lvlJc w:val="left"/>
      <w:pPr>
        <w:ind w:left="5760" w:hanging="360"/>
      </w:pPr>
    </w:lvl>
    <w:lvl w:ilvl="8">
      <w:start w:val="1"/>
      <w:numFmt w:val="lowerRoman"/>
      <w:lvlText w:val="(%9)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532">
    <w:nsid w:val="00A99532"/>
    <w:multiLevelType w:val="multilevel"/>
    <w:lvl w:ilvl="0">
      <w:start w:val="2"/>
      <w:numFmt w:val="lowerRoman"/>
      <w:lvlText w:val="(%1)"/>
      <w:lvlJc w:val="left"/>
      <w:pPr>
        <w:ind w:left="720" w:hanging="360"/>
      </w:pPr>
    </w:lvl>
    <w:lvl w:ilvl="1">
      <w:start w:val="2"/>
      <w:numFmt w:val="lowerRoman"/>
      <w:lvlText w:val="(%2)"/>
      <w:lvlJc w:val="left"/>
      <w:pPr>
        <w:ind w:left="1440" w:hanging="360"/>
      </w:pPr>
    </w:lvl>
    <w:lvl w:ilvl="2">
      <w:start w:val="2"/>
      <w:numFmt w:val="lowerRoman"/>
      <w:lvlText w:val="(%3)"/>
      <w:lvlJc w:val="left"/>
      <w:pPr>
        <w:ind w:left="2160" w:hanging="360"/>
      </w:pPr>
    </w:lvl>
    <w:lvl w:ilvl="3">
      <w:start w:val="2"/>
      <w:numFmt w:val="lowerRoman"/>
      <w:lvlText w:val="(%4)"/>
      <w:lvlJc w:val="left"/>
      <w:pPr>
        <w:ind w:left="2880" w:hanging="360"/>
      </w:pPr>
    </w:lvl>
    <w:lvl w:ilvl="4">
      <w:start w:val="2"/>
      <w:numFmt w:val="lowerRoman"/>
      <w:lvlText w:val="(%5)"/>
      <w:lvlJc w:val="left"/>
      <w:pPr>
        <w:ind w:left="3600" w:hanging="360"/>
      </w:pPr>
    </w:lvl>
    <w:lvl w:ilvl="5">
      <w:start w:val="2"/>
      <w:numFmt w:val="lowerRoman"/>
      <w:lvlText w:val="(%6)"/>
      <w:lvlJc w:val="left"/>
      <w:pPr>
        <w:ind w:left="4320" w:hanging="360"/>
      </w:pPr>
    </w:lvl>
    <w:lvl w:ilvl="6">
      <w:start w:val="2"/>
      <w:numFmt w:val="lowerRoman"/>
      <w:lvlText w:val="(%7)"/>
      <w:lvlJc w:val="left"/>
      <w:pPr>
        <w:ind w:left="5040" w:hanging="360"/>
      </w:pPr>
    </w:lvl>
    <w:lvl w:ilvl="7">
      <w:start w:val="2"/>
      <w:numFmt w:val="lowerRoman"/>
      <w:lvlText w:val="(%8)"/>
      <w:lvlJc w:val="left"/>
      <w:pPr>
        <w:ind w:left="5760" w:hanging="360"/>
      </w:pPr>
    </w:lvl>
    <w:lvl w:ilvl="8">
      <w:start w:val="2"/>
      <w:numFmt w:val="lowerRoman"/>
      <w:lvlText w:val="(%9)"/>
      <w:lvlJc w:val="left"/>
      <w:pPr>
        <w:ind w:left="6480" w:hanging="360"/>
      </w:pPr>
    </w:lvl>
  </w:abstractNum>
  <w:abstractNum w:abstractNumId="99533">
    <w:nsid w:val="00A99533"/>
    <w:multiLevelType w:val="multilevel"/>
    <w:lvl w:ilvl="0">
      <w:start w:val="3"/>
      <w:numFmt w:val="lowerRoman"/>
      <w:lvlText w:val="(%1)"/>
      <w:lvlJc w:val="left"/>
      <w:pPr>
        <w:ind w:left="720" w:hanging="360"/>
      </w:pPr>
    </w:lvl>
    <w:lvl w:ilvl="1">
      <w:start w:val="3"/>
      <w:numFmt w:val="lowerRoman"/>
      <w:lvlText w:val="(%2)"/>
      <w:lvlJc w:val="left"/>
      <w:pPr>
        <w:ind w:left="1440" w:hanging="360"/>
      </w:pPr>
    </w:lvl>
    <w:lvl w:ilvl="2">
      <w:start w:val="3"/>
      <w:numFmt w:val="lowerRoman"/>
      <w:lvlText w:val="(%3)"/>
      <w:lvlJc w:val="left"/>
      <w:pPr>
        <w:ind w:left="2160" w:hanging="360"/>
      </w:pPr>
    </w:lvl>
    <w:lvl w:ilvl="3">
      <w:start w:val="3"/>
      <w:numFmt w:val="lowerRoman"/>
      <w:lvlText w:val="(%4)"/>
      <w:lvlJc w:val="left"/>
      <w:pPr>
        <w:ind w:left="2880" w:hanging="360"/>
      </w:pPr>
    </w:lvl>
    <w:lvl w:ilvl="4">
      <w:start w:val="3"/>
      <w:numFmt w:val="lowerRoman"/>
      <w:lvlText w:val="(%5)"/>
      <w:lvlJc w:val="left"/>
      <w:pPr>
        <w:ind w:left="3600" w:hanging="360"/>
      </w:pPr>
    </w:lvl>
    <w:lvl w:ilvl="5">
      <w:start w:val="3"/>
      <w:numFmt w:val="lowerRoman"/>
      <w:lvlText w:val="(%6)"/>
      <w:lvlJc w:val="left"/>
      <w:pPr>
        <w:ind w:left="4320" w:hanging="360"/>
      </w:pPr>
    </w:lvl>
    <w:lvl w:ilvl="6">
      <w:start w:val="3"/>
      <w:numFmt w:val="lowerRoman"/>
      <w:lvlText w:val="(%7)"/>
      <w:lvlJc w:val="left"/>
      <w:pPr>
        <w:ind w:left="5040" w:hanging="360"/>
      </w:pPr>
    </w:lvl>
    <w:lvl w:ilvl="7">
      <w:start w:val="3"/>
      <w:numFmt w:val="lowerRoman"/>
      <w:lvlText w:val="(%8)"/>
      <w:lvlJc w:val="left"/>
      <w:pPr>
        <w:ind w:left="5760" w:hanging="360"/>
      </w:pPr>
    </w:lvl>
    <w:lvl w:ilvl="8">
      <w:start w:val="3"/>
      <w:numFmt w:val="lowerRoman"/>
      <w:lvlText w:val="(%9)"/>
      <w:lvlJc w:val="left"/>
      <w:pPr>
        <w:ind w:left="6480" w:hanging="360"/>
      </w:pPr>
    </w:lvl>
  </w:abstractNum>
  <w:abstractNum w:abstractNumId="99731">
    <w:nsid w:val="00A99731"/>
    <w:multiLevelType w:val="multilevel"/>
    <w:lvl w:ilvl="0">
      <w:start w:val="1"/>
      <w:numFmt w:val="lowerLetter"/>
      <w:lvlText w:val="(%1)"/>
      <w:lvlJc w:val="left"/>
      <w:pPr>
        <w:ind w:left="720" w:hanging="360"/>
      </w:pPr>
    </w:lvl>
    <w:lvl w:ilvl="1">
      <w:start w:val="1"/>
      <w:numFmt w:val="lowerLetter"/>
      <w:lvlText w:val="(%2)"/>
      <w:lvlJc w:val="left"/>
      <w:pPr>
        <w:ind w:left="1440" w:hanging="360"/>
      </w:pPr>
    </w:lvl>
    <w:lvl w:ilvl="2">
      <w:start w:val="1"/>
      <w:numFmt w:val="lowerLetter"/>
      <w:lvlText w:val="(%3)"/>
      <w:lvlJc w:val="left"/>
      <w:pPr>
        <w:ind w:left="2160" w:hanging="360"/>
      </w:pPr>
    </w:lvl>
    <w:lvl w:ilvl="3">
      <w:start w:val="1"/>
      <w:numFmt w:val="lowerLetter"/>
      <w:lvlText w:val="(%4)"/>
      <w:lvlJc w:val="left"/>
      <w:pPr>
        <w:ind w:left="2880" w:hanging="360"/>
      </w:pPr>
    </w:lvl>
    <w:lvl w:ilvl="4">
      <w:start w:val="1"/>
      <w:numFmt w:val="lowerLetter"/>
      <w:lvlText w:val="(%5)"/>
      <w:lvlJc w:val="left"/>
      <w:pPr>
        <w:ind w:left="3600" w:hanging="360"/>
      </w:pPr>
    </w:lvl>
    <w:lvl w:ilvl="5">
      <w:start w:val="1"/>
      <w:numFmt w:val="lowerLetter"/>
      <w:lvlText w:val="(%6)"/>
      <w:lvlJc w:val="left"/>
      <w:pPr>
        <w:ind w:left="4320" w:hanging="360"/>
      </w:pPr>
    </w:lvl>
    <w:lvl w:ilvl="6">
      <w:start w:val="1"/>
      <w:numFmt w:val="lowerLetter"/>
      <w:lvlText w:val="(%7)"/>
      <w:lvlJc w:val="left"/>
      <w:pPr>
        <w:ind w:left="5040" w:hanging="360"/>
      </w:pPr>
    </w:lvl>
    <w:lvl w:ilvl="7">
      <w:start w:val="1"/>
      <w:numFmt w:val="lowerLetter"/>
      <w:lvlText w:val="(%8)"/>
      <w:lvlJc w:val="left"/>
      <w:pPr>
        <w:ind w:left="5760" w:hanging="360"/>
      </w:pPr>
    </w:lvl>
    <w:lvl w:ilvl="8">
      <w:start w:val="1"/>
      <w:numFmt w:val="lowerLetter"/>
      <w:lvlText w:val="(%9)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5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5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53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1">
    <w:abstractNumId w:val="9953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12">
    <w:abstractNumId w:val="991"/>
  </w:num>
  <w:num w:numId="1013">
    <w:abstractNumId w:val="9953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4">
    <w:abstractNumId w:val="991"/>
  </w:num>
  <w:num w:numId="1015">
    <w:abstractNumId w:val="991"/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1"/>
  </w:num>
  <w:num w:numId="1018">
    <w:abstractNumId w:val="991"/>
  </w:num>
  <w:num w:numId="1019">
    <w:abstractNumId w:val="997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4" Target="media/rId24.png" /><Relationship Type="http://schemas.openxmlformats.org/officeDocument/2006/relationships/hyperlink" Id="rId41" Target="https://miguelhernan.org/whatif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1" Target="https://miguelhernan.org/whatif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23: Causal Mediation</dc:title>
  <dc:creator/>
  <cp:keywords/>
  <dcterms:created xsi:type="dcterms:W3CDTF">2026-10-09T09:31:49Z</dcterms:created>
  <dcterms:modified xsi:type="dcterms:W3CDTF">2026-10-09T09:31:49Z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editor">
    <vt:lpwstr/>
  </property>
  <property fmtid="{D5CDD505-2E9C-101B-9397-08002B2CF9AE}" pid="7" name="editor_options">
    <vt:lpwstr/>
  </property>
  <property fmtid="{D5CDD505-2E9C-101B-9397-08002B2CF9AE}" pid="8" name="header-includes">
    <vt:lpwstr/>
  </property>
  <property fmtid="{D5CDD505-2E9C-101B-9397-08002B2CF9AE}" pid="9" name="include-after">
    <vt:lpwstr/>
  </property>
  <property fmtid="{D5CDD505-2E9C-101B-9397-08002B2CF9AE}" pid="10" name="include-before">
    <vt:lpwstr/>
  </property>
  <property fmtid="{D5CDD505-2E9C-101B-9397-08002B2CF9AE}" pid="11" name="knitr">
    <vt:lpwstr/>
  </property>
  <property fmtid="{D5CDD505-2E9C-101B-9397-08002B2CF9AE}" pid="12" name="labels">
    <vt:lpwstr/>
  </property>
  <property fmtid="{D5CDD505-2E9C-101B-9397-08002B2CF9AE}" pid="13" name="number-depth">
    <vt:lpwstr>3</vt:lpwstr>
  </property>
  <property fmtid="{D5CDD505-2E9C-101B-9397-08002B2CF9AE}" pid="14" name="preview-changed">
    <vt:lpwstr>True</vt:lpwstr>
  </property>
  <property fmtid="{D5CDD505-2E9C-101B-9397-08002B2CF9AE}" pid="15" name="toc-title">
    <vt:lpwstr>Table of contents</vt:lpwstr>
  </property>
</Properties>
</file>