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Classification and Diagnostic Tests</w:t>
      </w:r>
    </w:p>
    <w:p>
      <w:pPr>
        <w:pStyle w:val="Date"/>
      </w:pPr>
      <w:r>
        <w:t xml:space="preserve">Last modified: 2026-11-07 21:34:29 (PST)</w:t>
      </w:r>
    </w:p>
    <w:bookmarkStart w:id="39" w:name="introduction"/>
    <w:p>
      <w:pPr>
        <w:pStyle w:val="Heading1"/>
      </w:pPr>
      <w:r>
        <w:t xml:space="preserve">1. Introduction</w:t>
      </w:r>
    </w:p>
    <w:p>
      <w:pPr>
        <w:pStyle w:val="FirstParagraph"/>
      </w:pPr>
      <w:r>
        <w:t xml:space="preserve">Classification is a core problem in statistics and machine learning:</w:t>
      </w:r>
      <w:r>
        <w:t xml:space="preserve"> </w:t>
      </w:r>
      <w:r>
        <w:t xml:space="preserve">we seek to assign individuals or observations to one of several discrete categories</w:t>
      </w:r>
      <w:r>
        <w:t xml:space="preserve"> </w:t>
      </w:r>
      <w:r>
        <w:t xml:space="preserve">based on available data.</w:t>
      </w:r>
      <w:r>
        <w:t xml:space="preserve"> </w:t>
      </w:r>
      <w:r>
        <w:t xml:space="preserve">In medicine and epidemiology,</w:t>
      </w:r>
      <w:r>
        <w:t xml:space="preserve"> </w:t>
      </w:r>
      <w:r>
        <w:t xml:space="preserve">classification problems arise constantly;</w:t>
      </w:r>
      <w:r>
        <w:t xml:space="preserve"> </w:t>
      </w:r>
      <w:r>
        <w:t xml:space="preserve">for example,</w:t>
      </w:r>
      <w:r>
        <w:t xml:space="preserve"> </w:t>
      </w:r>
      <w:r>
        <w:t xml:space="preserve">a clinician decides whether a patient has a disease</w:t>
      </w:r>
      <w:r>
        <w:t xml:space="preserve"> </w:t>
      </w:r>
      <w:r>
        <w:t xml:space="preserve">based on evidence such as:</w:t>
      </w:r>
    </w:p>
    <w:p>
      <w:pPr>
        <w:pStyle w:val="Compact"/>
        <w:numPr>
          <w:ilvl w:val="0"/>
          <w:numId w:val="1001"/>
        </w:numPr>
      </w:pPr>
      <w:r>
        <w:t xml:space="preserve">test results;</w:t>
      </w:r>
    </w:p>
    <w:p>
      <w:pPr>
        <w:pStyle w:val="Compact"/>
        <w:numPr>
          <w:ilvl w:val="0"/>
          <w:numId w:val="1001"/>
        </w:numPr>
      </w:pPr>
      <w:r>
        <w:t xml:space="preserve">biomarkers;</w:t>
      </w:r>
    </w:p>
    <w:p>
      <w:pPr>
        <w:pStyle w:val="Compact"/>
        <w:numPr>
          <w:ilvl w:val="0"/>
          <w:numId w:val="1001"/>
        </w:numPr>
      </w:pPr>
      <w:r>
        <w:t xml:space="preserve">clinical signs.</w:t>
      </w:r>
    </w:p>
    <w:p>
      <w:pPr>
        <w:pStyle w:val="FirstParagraph"/>
      </w:pPr>
      <w:r>
        <w:t xml:space="preserve">A test can look highly accurate in isolation,</w:t>
      </w:r>
      <w:r>
        <w:t xml:space="preserve"> </w:t>
      </w:r>
      <w:r>
        <w:t xml:space="preserve">yet its predictive value for an individual patient depends heavily on the</w:t>
      </w:r>
      <w:r>
        <w:t xml:space="preserve"> </w:t>
      </w:r>
      <w:r>
        <w:t xml:space="preserve">prevalence of the condition in the population being tested.</w:t>
      </w:r>
      <w:r>
        <w:t xml:space="preserve"> </w:t>
      </w:r>
      <w:r>
        <w:t xml:space="preserve">Understanding this interplay requires</w:t>
      </w:r>
      <w:r>
        <w:t xml:space="preserve"> </w:t>
      </w:r>
      <w:hyperlink r:id="rId9">
        <w:r>
          <w:rPr>
            <w:rStyle w:val="Hyperlink"/>
          </w:rPr>
          <w:t xml:space="preserve">Bayes’ theorem</w:t>
        </w:r>
      </w:hyperlink>
      <w:r>
        <w:t xml:space="preserve"> </w:t>
      </w:r>
      <w:r>
        <w:t xml:space="preserve">and the</w:t>
      </w:r>
      <w:r>
        <w:t xml:space="preserve"> </w:t>
      </w:r>
      <w:hyperlink r:id="rId10">
        <w:r>
          <w:rPr>
            <w:rStyle w:val="Hyperlink"/>
          </w:rPr>
          <w:t xml:space="preserve">law of total probability</w:t>
        </w:r>
      </w:hyperlink>
      <w:r>
        <w:t xml:space="preserve"> </w:t>
      </w:r>
      <w:r>
        <w:t xml:space="preserve">[1]</w:t>
      </w:r>
      <w:r>
        <w:t xml:space="preserve">.</w:t>
      </w:r>
    </w:p>
    <w:bookmarkStart w:id="11" w:name="def-classification"/>
    <w:p>
      <w:pPr>
        <w:pStyle w:val="BodyText"/>
      </w:pPr>
      <w:r>
        <w:rPr>
          <w:b/>
          <w:bCs/>
        </w:rPr>
        <w:t xml:space="preserve">Definition 1 (Classification)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classification problem</w:t>
      </w:r>
      <w:r>
        <w:t xml:space="preserve"> </w:t>
      </w:r>
      <w:r>
        <w:t xml:space="preserve">is a statistical problem in which</w:t>
      </w:r>
      <w:r>
        <w:t xml:space="preserve"> </w:t>
      </w:r>
      <w:r>
        <w:t xml:space="preserve">we seek to assign each observation to one of two or more discrete categories</w:t>
      </w:r>
      <w:r>
        <w:t xml:space="preserve"> </w:t>
      </w:r>
      <w:r>
        <w:t xml:space="preserve">based on its observed features or predictors</w:t>
      </w:r>
      <w:r>
        <w:t xml:space="preserve"> </w:t>
      </w:r>
      <m:oMath>
        <m:r>
          <m:t>x</m:t>
        </m:r>
      </m:oMath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[2]</w:t>
      </w:r>
      <w:r>
        <w:t xml:space="preserve">.</w:t>
      </w:r>
    </w:p>
    <w:bookmarkEnd w:id="11"/>
    <w:bookmarkStart w:id="12" w:name="def-class"/>
    <w:p>
      <w:pPr>
        <w:pStyle w:val="BodyText"/>
      </w:pPr>
      <w:r>
        <w:rPr>
          <w:b/>
          <w:bCs/>
        </w:rPr>
        <w:t xml:space="preserve">Definition 2 (Class)</w:t>
      </w:r>
      <w:r>
        <w:t xml:space="preserve"> </w:t>
      </w:r>
      <w:r>
        <w:t xml:space="preserve">The discrete categories of a classification problem (</w:t>
      </w:r>
      <w:hyperlink w:anchor="def-classification">
        <w:r>
          <w:rPr>
            <w:rStyle w:val="Hyperlink"/>
          </w:rPr>
          <w:t xml:space="preserve">Definition 1</w:t>
        </w:r>
      </w:hyperlink>
      <w:r>
        <w:t xml:space="preserve">)</w:t>
      </w:r>
      <w:r>
        <w:t xml:space="preserve"> </w:t>
      </w:r>
      <w:r>
        <w:t xml:space="preserve">are its</w:t>
      </w:r>
      <w:r>
        <w:t xml:space="preserve"> </w:t>
      </w:r>
      <w:r>
        <w:rPr>
          <w:b/>
          <w:bCs/>
        </w:rPr>
        <w:t xml:space="preserve">classes</w:t>
      </w:r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 </w:t>
      </w:r>
      <w:r>
        <w:t xml:space="preserve">be a set of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classes</w:t>
      </w:r>
      <w:r>
        <w:t xml:space="preserve"> </w:t>
      </w:r>
      <w:r>
        <w:t xml:space="preserve">(for example,</w:t>
      </w:r>
      <w:r>
        <w:t xml:space="preserve"> </w:t>
      </w:r>
      <m:oMath>
        <m:r>
          <m:rPr>
            <m:scr m:val="script"/>
            <m:sty m:val="p"/>
          </m:rPr>
          <m:t>C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K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or a set of text labels).</w:t>
      </w:r>
    </w:p>
    <w:bookmarkEnd w:id="12"/>
    <w:bookmarkStart w:id="14" w:name="def-classification-rule"/>
    <w:p>
      <w:pPr>
        <w:pStyle w:val="BodyText"/>
      </w:pPr>
      <w:r>
        <w:rPr>
          <w:b/>
          <w:bCs/>
        </w:rPr>
        <w:t xml:space="preserve">Definition 3 (Classification rule)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classification rule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maps features to classes</w:t>
      </w:r>
      <w:r>
        <w:t xml:space="preserve"> </w:t>
      </w:r>
      <w:r>
        <w:t xml:space="preserve">(</w:t>
      </w:r>
      <w:hyperlink w:anchor="def-class">
        <w:r>
          <w:rPr>
            <w:rStyle w:val="Hyperlink"/>
          </w:rPr>
          <w:t xml:space="preserve">Definition 2</w:t>
        </w:r>
      </w:hyperlink>
      <w:r>
        <w:t xml:space="preserve">):</w:t>
      </w:r>
    </w:p>
    <w:p>
      <w:pPr>
        <w:pStyle w:val="BodyText"/>
      </w:pPr>
      <w:bookmarkStart w:id="13" w:name="eq-classification"/>
      <m:oMathPara>
        <m:oMathParaPr>
          <m:jc m:val="center"/>
        </m:oMathParaPr>
        <m:oMath>
          <m:r>
            <m:t>c</m:t>
          </m:r>
          <m:r>
            <m:rPr>
              <m:sty m:val="p"/>
            </m:rPr>
            <m:t>:</m:t>
          </m:r>
          <m:r>
            <m:t>x</m:t>
          </m:r>
          <m:r>
            <m:rPr>
              <m:sty m:val="p"/>
            </m:rPr>
            <m:t>↦</m:t>
          </m:r>
          <m:r>
            <m:t>c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∈</m:t>
          </m:r>
          <m:r>
            <m:rPr>
              <m:scr m:val="script"/>
              <m:sty m:val="p"/>
            </m:rPr>
            <m:t>C</m:t>
          </m:r>
          <m:r>
            <m:t>  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)</m:t>
          </m:r>
        </m:oMath>
      </m:oMathPara>
      <w:bookmarkEnd w:id="13"/>
    </w:p>
    <w:bookmarkEnd w:id="14"/>
    <w:bookmarkStart w:id="21" w:name="def-predicted-probability"/>
    <w:p>
      <w:pPr>
        <w:pStyle w:val="FirstParagraph"/>
      </w:pPr>
      <w:r>
        <w:rPr>
          <w:b/>
          <w:bCs/>
        </w:rPr>
        <w:t xml:space="preserve">Definition 4 (Predicted probability)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predicted probability</w:t>
      </w:r>
      <w:r>
        <w:t xml:space="preserve"> </w:t>
      </w:r>
      <w:r>
        <w:t xml:space="preserve">of</w:t>
      </w:r>
      <w:r>
        <w:t xml:space="preserve"> </w:t>
      </w:r>
      <w:hyperlink w:anchor="def-class">
        <w:r>
          <w:rPr>
            <w:rStyle w:val="Hyperlink"/>
          </w:rPr>
          <w:t xml:space="preserve">class</w:t>
        </w:r>
      </w:hyperlink>
      <w:r>
        <w:t xml:space="preserve"> </w:t>
      </w:r>
      <m:oMath>
        <m:r>
          <m:t>k</m:t>
        </m:r>
      </m:oMath>
      <w:r>
        <w:t xml:space="preserve"> </w:t>
      </w:r>
      <w:r>
        <w:t xml:space="preserve">at</w:t>
      </w:r>
      <w:r>
        <w:t xml:space="preserve"> </w:t>
      </w:r>
      <w:hyperlink r:id="rId15">
        <w:r>
          <w:rPr>
            <w:rStyle w:val="Hyperlink"/>
          </w:rPr>
          <w:t xml:space="preserve">features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w:r>
        <w:t xml:space="preserve">the</w:t>
      </w:r>
      <w:r>
        <w:t xml:space="preserve"> </w:t>
      </w:r>
      <w:hyperlink r:id="rId16">
        <w:r>
          <w:rPr>
            <w:rStyle w:val="Hyperlink"/>
          </w:rPr>
          <w:t xml:space="preserve">conditional probability</w:t>
        </w:r>
      </w:hyperlink>
      <w:r>
        <w:t xml:space="preserve"> </w:t>
      </w:r>
      <w:r>
        <w:t xml:space="preserve">of that class given those features, under a model:</w:t>
      </w:r>
    </w:p>
    <w:p>
      <w:pPr>
        <w:pStyle w:val="BodyText"/>
      </w:pPr>
      <w:bookmarkStart w:id="17" w:name="eq-predicted-probability"/>
      <m:oMathPara>
        <m:oMathParaPr>
          <m:jc m:val="center"/>
        </m:oMathParaPr>
        <m:oMath>
          <m:sSub>
            <m:e>
              <m:r>
                <m:rPr>
                  <m:sty m:val="p"/>
                </m:rPr>
                <m:t/>
              </m:r>
            </m:e>
            <m:sub>
              <m:r>
                <m:t>k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=</m:t>
              </m:r>
              <m:r>
                <m:t>k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t>  </m:t>
          </m:r>
          <m:r>
            <m:rPr>
              <m:sty m:val="p"/>
            </m:rPr>
            <m:t>(</m:t>
          </m:r>
          <m:r>
            <m:t>2</m:t>
          </m:r>
          <m:r>
            <m:rPr>
              <m:sty m:val="p"/>
            </m:rPr>
            <m:t>)</m:t>
          </m:r>
        </m:oMath>
      </m:oMathPara>
      <w:bookmarkEnd w:id="17"/>
    </w:p>
    <w:p>
      <w:pPr>
        <w:pStyle w:val="FirstParagraph"/>
      </w:pPr>
      <w:r>
        <w:t xml:space="preserve">When the model is</w:t>
      </w:r>
      <w:r>
        <w:t xml:space="preserve"> </w:t>
      </w:r>
      <w:hyperlink r:id="rId18">
        <w:r>
          <w:rPr>
            <w:rStyle w:val="Hyperlink"/>
          </w:rPr>
          <w:t xml:space="preserve">fitted</w:t>
        </w:r>
      </w:hyperlink>
      <w:r>
        <w:t xml:space="preserve">,</w:t>
      </w:r>
      <w:r>
        <w:t xml:space="preserve"> </w:t>
      </w:r>
      <w:r>
        <w:t xml:space="preserve">the predicted probability is an</w:t>
      </w:r>
      <w:r>
        <w:t xml:space="preserve"> </w:t>
      </w:r>
      <w:hyperlink r:id="rId19">
        <w:r>
          <w:rPr>
            <w:rStyle w:val="Hyperlink"/>
          </w:rPr>
          <w:t xml:space="preserve">estimate</w:t>
        </w:r>
      </w:hyperlink>
      <w:r>
        <w:t xml:space="preserve"> </w:t>
      </w:r>
      <w:r>
        <w:t xml:space="preserve">of the true conditional probability.</w:t>
      </w:r>
      <w:r>
        <w:t xml:space="preserve"> </w:t>
      </w:r>
      <w:r>
        <w:t xml:space="preserve">The two can differ, by the</w:t>
      </w:r>
      <w:r>
        <w:t xml:space="preserve"> </w:t>
      </w:r>
      <w:hyperlink r:id="rId20">
        <w:r>
          <w:rPr>
            <w:rStyle w:val="Hyperlink"/>
          </w:rPr>
          <w:t xml:space="preserve">estimation error</w:t>
        </w:r>
      </w:hyperlink>
      <w:r>
        <w:t xml:space="preserve">.</w:t>
      </w:r>
    </w:p>
    <w:bookmarkEnd w:id="21"/>
    <w:bookmarkStart w:id="23" w:name="def-binary-classification"/>
    <w:p>
      <w:pPr>
        <w:pStyle w:val="BodyText"/>
      </w:pPr>
      <w:r>
        <w:rPr>
          <w:b/>
          <w:bCs/>
        </w:rPr>
        <w:t xml:space="preserve">Definition 5 (Binary classification)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binary classification problem</w:t>
      </w:r>
      <w:r>
        <w:t xml:space="preserve"> </w:t>
      </w:r>
      <w:r>
        <w:t xml:space="preserve">is a</w:t>
      </w:r>
      <w:r>
        <w:t xml:space="preserve"> </w:t>
      </w:r>
      <w:hyperlink w:anchor="def-classification">
        <w:r>
          <w:rPr>
            <w:rStyle w:val="Hyperlink"/>
          </w:rPr>
          <w:t xml:space="preserve">classification problem</w:t>
        </w:r>
      </w:hyperlink>
      <w:r>
        <w:t xml:space="preserve"> </w:t>
      </w:r>
      <w:r>
        <w:t xml:space="preserve">whose set of</w:t>
      </w:r>
      <w:r>
        <w:t xml:space="preserve"> </w:t>
      </w:r>
      <w:hyperlink w:anchor="def-class">
        <w:r>
          <w:rPr>
            <w:rStyle w:val="Hyperlink"/>
          </w:rPr>
          <w:t xml:space="preserve">classes</w:t>
        </w:r>
      </w:hyperlink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 </w:t>
      </w:r>
      <w:r>
        <w:t xml:space="preserve">consists of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distinct categories,</w:t>
      </w:r>
      <w:r>
        <w:t xml:space="preserve"> </w:t>
      </w:r>
      <w:r>
        <w:t xml:space="preserve">one representing the presence of a condition of interest (</w:t>
      </w:r>
      <m:oMath>
        <m:sSub>
          <m:e>
            <m:r>
              <m:t>k</m:t>
            </m:r>
          </m:e>
          <m:sub>
            <m:r>
              <m:t>1</m:t>
            </m:r>
          </m:sub>
        </m:sSub>
      </m:oMath>
      <w:r>
        <w:t xml:space="preserve">)</w:t>
      </w:r>
      <w:r>
        <w:t xml:space="preserve"> </w:t>
      </w:r>
      <w:r>
        <w:t xml:space="preserve">and the other representing its absence (</w:t>
      </w:r>
      <m:oMath>
        <m:sSub>
          <m:e>
            <m:r>
              <m:t>k</m:t>
            </m:r>
          </m:e>
          <m:sub>
            <m:r>
              <m:t>0</m:t>
            </m:r>
          </m:sub>
        </m:sSub>
      </m:oMath>
      <w:r>
        <w:t xml:space="preserve">):</w:t>
      </w:r>
    </w:p>
    <w:p>
      <w:pPr>
        <w:pStyle w:val="BodyText"/>
      </w:pPr>
      <w:bookmarkStart w:id="22" w:name="eq-binary-classification"/>
      <m:oMathPara>
        <m:oMathParaPr>
          <m:jc m:val="center"/>
        </m:oMathParaPr>
        <m:oMath>
          <m:r>
            <m:rPr>
              <m:scr m:val="script"/>
              <m:sty m:val="p"/>
            </m:rPr>
            <m:t>C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sSub>
                <m:e>
                  <m:r>
                    <m:t>k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sSub>
                <m:e>
                  <m:r>
                    <m:t>k</m:t>
                  </m:r>
                </m:e>
                <m:sub>
                  <m:r>
                    <m:t>0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,</m:t>
          </m:r>
          <m:r>
            <m:t> </m:t>
          </m:r>
          <m:r>
            <m:t>​</m:t>
          </m:r>
          <m:d>
            <m:dPr>
              <m:begChr m:val="|"/>
              <m:sepChr m:val=""/>
              <m:endChr m:val="|"/>
              <m:grow/>
            </m:dPr>
            <m:e>
              <m:r>
                <m:rPr>
                  <m:scr m:val="script"/>
                  <m:sty m:val="p"/>
                </m:rPr>
                <m:t>C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2</m:t>
          </m:r>
          <m:r>
            <m:t>  </m:t>
          </m:r>
          <m:r>
            <m:rPr>
              <m:sty m:val="p"/>
            </m:rPr>
            <m:t>(</m:t>
          </m:r>
          <m:r>
            <m:t>3</m:t>
          </m:r>
          <m:r>
            <m:rPr>
              <m:sty m:val="p"/>
            </m:rPr>
            <m:t>)</m:t>
          </m:r>
        </m:oMath>
      </m:oMathPara>
      <w:bookmarkEnd w:id="22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[2]</w:t>
      </w:r>
      <w:r>
        <w:t xml:space="preserve">.</w:t>
      </w:r>
    </w:p>
    <w:bookmarkEnd w:id="23"/>
    <w:bookmarkStart w:id="27" w:name="def-positive-classification"/>
    <w:p>
      <w:pPr>
        <w:pStyle w:val="BodyText"/>
      </w:pPr>
      <w:r>
        <w:rPr>
          <w:b/>
          <w:bCs/>
        </w:rPr>
        <w:t xml:space="preserve">Definition 6 (Positive classification)</w:t>
      </w:r>
      <w:r>
        <w:t xml:space="preserve"> </w:t>
      </w:r>
      <w:r>
        <w:t xml:space="preserve">In a</w:t>
      </w:r>
      <w:r>
        <w:t xml:space="preserve"> </w:t>
      </w:r>
      <w:hyperlink w:anchor="def-binary-classification">
        <w:r>
          <w:rPr>
            <w:rStyle w:val="Hyperlink"/>
          </w:rPr>
          <w:t xml:space="preserve">binary classification problem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script"/>
            <m:sty m:val="p"/>
          </m:rPr>
          <m:t>C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k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k</m:t>
                </m:r>
              </m:e>
              <m:sub>
                <m:r>
                  <m:t>0</m:t>
                </m:r>
              </m:sub>
            </m:sSub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for an observation drawn from a</w:t>
      </w:r>
      <w:r>
        <w:t xml:space="preserve"> </w:t>
      </w:r>
      <w:hyperlink r:id="rId24">
        <w:r>
          <w:rPr>
            <w:rStyle w:val="Hyperlink"/>
          </w:rPr>
          <w:t xml:space="preserve">population</w:t>
        </w:r>
      </w:hyperlink>
      <w:r>
        <w:t xml:space="preserve"> </w:t>
      </w:r>
      <w:r>
        <w:t xml:space="preserve">and assigned</w:t>
      </w:r>
      <w:r>
        <w:t xml:space="preserve"> </w:t>
      </w:r>
      <w:hyperlink w:anchor="def-class">
        <w:r>
          <w:rPr>
            <w:rStyle w:val="Hyperlink"/>
          </w:rPr>
          <w:t xml:space="preserve">class</w:t>
        </w:r>
      </w:hyperlink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rPr>
            <m:scr m:val="script"/>
            <m:sty m:val="p"/>
          </m:rPr>
          <m:t>C</m:t>
        </m:r>
      </m:oMath>
      <w:r>
        <w:t xml:space="preserve"> </w:t>
      </w:r>
      <w:r>
        <w:t xml:space="preserve">(for example,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c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when a</w:t>
      </w:r>
      <w:r>
        <w:t xml:space="preserve"> </w:t>
      </w:r>
      <w:hyperlink w:anchor="def-classification-rule">
        <w:r>
          <w:rPr>
            <w:rStyle w:val="Hyperlink"/>
          </w:rPr>
          <w:t xml:space="preserve">classification rule</w:t>
        </w:r>
      </w:hyperlink>
      <w:r>
        <w:t xml:space="preserve"> </w:t>
      </w:r>
      <m:oMath>
        <m:r>
          <m:t>c</m:t>
        </m:r>
      </m:oMath>
      <w:r>
        <w:t xml:space="preserve"> </w:t>
      </w:r>
      <w:r>
        <w:t xml:space="preserve">classifies the observation from its feature</w:t>
      </w:r>
      <w:r>
        <w:t xml:space="preserve"> </w:t>
      </w:r>
      <m:oMath>
        <m:r>
          <m:t>X</m:t>
        </m:r>
      </m:oMath>
      <w:r>
        <w:t xml:space="preserve">),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positive classification</w:t>
      </w:r>
      <w:r>
        <w:t xml:space="preserve"> </w:t>
      </w:r>
      <w:r>
        <w:t xml:space="preserve">(also called</w:t>
      </w:r>
      <w:r>
        <w:t xml:space="preserve"> </w:t>
      </w:r>
      <w:r>
        <w:rPr>
          <w:b/>
          <w:bCs/>
        </w:rPr>
        <w:t xml:space="preserve">positive</w:t>
      </w:r>
      <w:r>
        <w:t xml:space="preserve">, and written</w:t>
      </w:r>
      <w:r>
        <w:t xml:space="preserve"> </w:t>
      </w:r>
      <m:oMath>
        <m:r>
          <m:rPr>
            <m:sty m:val="p"/>
          </m:rPr>
          <m:t>+</m:t>
        </m:r>
      </m:oMath>
      <w:r>
        <w:t xml:space="preserve">)</w:t>
      </w:r>
      <w:r>
        <w:t xml:space="preserve"> </w:t>
      </w:r>
      <w:r>
        <w:t xml:space="preserve">is the</w:t>
      </w:r>
      <w:r>
        <w:t xml:space="preserve"> </w:t>
      </w:r>
      <w:hyperlink r:id="rId25">
        <w:r>
          <w:rPr>
            <w:rStyle w:val="Hyperlink"/>
          </w:rPr>
          <w:t xml:space="preserve">event</w:t>
        </w:r>
      </w:hyperlink>
      <w:r>
        <w:t xml:space="preserve"> </w:t>
      </w:r>
      <w:r>
        <w:t xml:space="preserve">that the observation is assigned to</w:t>
      </w:r>
      <w:r>
        <w:t xml:space="preserve"> </w:t>
      </w:r>
      <m:oMath>
        <m:sSub>
          <m:e>
            <m:r>
              <m:t>k</m:t>
            </m:r>
          </m:e>
          <m:sub>
            <m:r>
              <m:t>1</m:t>
            </m:r>
          </m:sub>
        </m:sSub>
      </m:oMath>
      <w:r>
        <w:t xml:space="preserve">:</w:t>
      </w:r>
    </w:p>
    <w:p>
      <w:pPr>
        <w:pStyle w:val="BodyText"/>
      </w:pPr>
      <w:bookmarkStart w:id="26" w:name="eq-positive-classification"/>
      <m:oMathPara>
        <m:oMathParaPr>
          <m:jc m:val="center"/>
        </m:oMathParaPr>
        <m:oMath>
          <m:r>
            <m:rPr>
              <m:sty m:val="p"/>
            </m:rPr>
            <m:t>+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Y</m:t>
              </m:r>
              <m:r>
                <m:rPr>
                  <m:sty m:val="p"/>
                </m:rPr>
                <m:t>=</m:t>
              </m:r>
              <m:sSub>
                <m:e>
                  <m:r>
                    <m:t>k</m:t>
                  </m:r>
                </m:e>
                <m:sub>
                  <m:r>
                    <m:t>1</m:t>
                  </m:r>
                </m:sub>
              </m:sSub>
            </m:e>
          </m:d>
          <m:r>
            <m:t>​</m:t>
          </m:r>
          <m:r>
            <m:t>  </m:t>
          </m:r>
          <m:r>
            <m:rPr>
              <m:sty m:val="p"/>
            </m:rPr>
            <m:t>(</m:t>
          </m:r>
          <m:r>
            <m:t>4</m:t>
          </m:r>
          <m:r>
            <m:rPr>
              <m:sty m:val="p"/>
            </m:rPr>
            <m:t>)</m:t>
          </m:r>
        </m:oMath>
      </m:oMathPara>
      <w:bookmarkEnd w:id="26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[2]</w:t>
      </w:r>
      <w:r>
        <w:t xml:space="preserve">;</w:t>
      </w:r>
      <w:r>
        <w:t xml:space="preserve"> </w:t>
      </w:r>
      <w:r>
        <w:t xml:space="preserve">Wikipedia contributors [3]</w:t>
      </w:r>
      <w:r>
        <w:t xml:space="preserve">.</w:t>
      </w:r>
    </w:p>
    <w:bookmarkEnd w:id="27"/>
    <w:bookmarkStart w:id="29" w:name="def-negative-classification"/>
    <w:p>
      <w:pPr>
        <w:pStyle w:val="BodyText"/>
      </w:pPr>
      <w:r>
        <w:rPr>
          <w:b/>
          <w:bCs/>
        </w:rPr>
        <w:t xml:space="preserve">Definition 7 (Negative classification)</w:t>
      </w:r>
      <w:r>
        <w:t xml:space="preserve"> </w:t>
      </w:r>
      <w:r>
        <w:t xml:space="preserve">In a</w:t>
      </w:r>
      <w:r>
        <w:t xml:space="preserve"> </w:t>
      </w:r>
      <w:hyperlink w:anchor="def-binary-classification">
        <w:r>
          <w:rPr>
            <w:rStyle w:val="Hyperlink"/>
          </w:rPr>
          <w:t xml:space="preserve">binary classification problem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script"/>
            <m:sty m:val="p"/>
          </m:rPr>
          <m:t>C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k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k</m:t>
                </m:r>
              </m:e>
              <m:sub>
                <m:r>
                  <m:t>0</m:t>
                </m:r>
              </m:sub>
            </m:sSub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for an observation drawn from a</w:t>
      </w:r>
      <w:r>
        <w:t xml:space="preserve"> </w:t>
      </w:r>
      <w:hyperlink r:id="rId24">
        <w:r>
          <w:rPr>
            <w:rStyle w:val="Hyperlink"/>
          </w:rPr>
          <w:t xml:space="preserve">population</w:t>
        </w:r>
      </w:hyperlink>
      <w:r>
        <w:t xml:space="preserve"> </w:t>
      </w:r>
      <w:r>
        <w:t xml:space="preserve">and assigned</w:t>
      </w:r>
      <w:r>
        <w:t xml:space="preserve"> </w:t>
      </w:r>
      <w:hyperlink w:anchor="def-class">
        <w:r>
          <w:rPr>
            <w:rStyle w:val="Hyperlink"/>
          </w:rPr>
          <w:t xml:space="preserve">class</w:t>
        </w:r>
      </w:hyperlink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rPr>
            <m:scr m:val="script"/>
            <m:sty m:val="p"/>
          </m:rPr>
          <m:t>C</m:t>
        </m:r>
      </m:oMath>
      <w:r>
        <w:t xml:space="preserve"> </w:t>
      </w:r>
      <w:r>
        <w:t xml:space="preserve">(for example,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c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when a</w:t>
      </w:r>
      <w:r>
        <w:t xml:space="preserve"> </w:t>
      </w:r>
      <w:hyperlink w:anchor="def-classification-rule">
        <w:r>
          <w:rPr>
            <w:rStyle w:val="Hyperlink"/>
          </w:rPr>
          <w:t xml:space="preserve">classification rule</w:t>
        </w:r>
      </w:hyperlink>
      <w:r>
        <w:t xml:space="preserve"> </w:t>
      </w:r>
      <m:oMath>
        <m:r>
          <m:t>c</m:t>
        </m:r>
      </m:oMath>
      <w:r>
        <w:t xml:space="preserve"> </w:t>
      </w:r>
      <w:r>
        <w:t xml:space="preserve">classifies the observation from its feature</w:t>
      </w:r>
      <w:r>
        <w:t xml:space="preserve"> </w:t>
      </w:r>
      <m:oMath>
        <m:r>
          <m:t>X</m:t>
        </m:r>
      </m:oMath>
      <w:r>
        <w:t xml:space="preserve">),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negative classification</w:t>
      </w:r>
      <w:r>
        <w:t xml:space="preserve"> </w:t>
      </w:r>
      <w:r>
        <w:t xml:space="preserve">(also called</w:t>
      </w:r>
      <w:r>
        <w:t xml:space="preserve"> </w:t>
      </w:r>
      <w:r>
        <w:rPr>
          <w:b/>
          <w:bCs/>
        </w:rPr>
        <w:t xml:space="preserve">negative</w:t>
      </w:r>
      <w:r>
        <w:t xml:space="preserve">, and written</w:t>
      </w:r>
      <w:r>
        <w:t xml:space="preserve"> </w:t>
      </w:r>
      <m:oMath>
        <m:r>
          <m:rPr>
            <m:sty m:val="p"/>
          </m:rPr>
          <m:t>−</m:t>
        </m:r>
      </m:oMath>
      <w:r>
        <w:t xml:space="preserve">)</w:t>
      </w:r>
      <w:r>
        <w:t xml:space="preserve"> </w:t>
      </w:r>
      <w:r>
        <w:t xml:space="preserve">is the</w:t>
      </w:r>
      <w:r>
        <w:t xml:space="preserve"> </w:t>
      </w:r>
      <w:hyperlink r:id="rId25">
        <w:r>
          <w:rPr>
            <w:rStyle w:val="Hyperlink"/>
          </w:rPr>
          <w:t xml:space="preserve">event</w:t>
        </w:r>
      </w:hyperlink>
      <w:r>
        <w:t xml:space="preserve"> </w:t>
      </w:r>
      <w:r>
        <w:t xml:space="preserve">that the observation is assigned to</w:t>
      </w:r>
      <w:r>
        <w:t xml:space="preserve"> </w:t>
      </w:r>
      <m:oMath>
        <m:sSub>
          <m:e>
            <m:r>
              <m:t>k</m:t>
            </m:r>
          </m:e>
          <m:sub>
            <m:r>
              <m:t>0</m:t>
            </m:r>
          </m:sub>
        </m:sSub>
      </m:oMath>
      <w:r>
        <w:t xml:space="preserve">:</w:t>
      </w:r>
    </w:p>
    <w:p>
      <w:pPr>
        <w:pStyle w:val="BodyText"/>
      </w:pPr>
      <w:bookmarkStart w:id="28" w:name="eq-negative-classification"/>
      <m:oMathPara>
        <m:oMathParaPr>
          <m:jc m:val="center"/>
        </m:oMathParaPr>
        <m:oMath>
          <m:r>
            <m:rPr>
              <m:sty m:val="p"/>
            </m:rPr>
            <m:t>−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Y</m:t>
              </m:r>
              <m:r>
                <m:rPr>
                  <m:sty m:val="p"/>
                </m:rPr>
                <m:t>=</m:t>
              </m:r>
              <m:sSub>
                <m:e>
                  <m:r>
                    <m:t>k</m:t>
                  </m:r>
                </m:e>
                <m:sub>
                  <m:r>
                    <m:t>0</m:t>
                  </m:r>
                </m:sub>
              </m:sSub>
            </m:e>
          </m:d>
          <m:r>
            <m:t>​</m:t>
          </m:r>
          <m:r>
            <m:t>  </m:t>
          </m:r>
          <m:r>
            <m:rPr>
              <m:sty m:val="p"/>
            </m:rPr>
            <m:t>(</m:t>
          </m:r>
          <m:r>
            <m:t>5</m:t>
          </m:r>
          <m:r>
            <m:rPr>
              <m:sty m:val="p"/>
            </m:rPr>
            <m:t>)</m:t>
          </m:r>
        </m:oMath>
      </m:oMathPara>
      <w:bookmarkEnd w:id="28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[2]</w:t>
      </w:r>
      <w:r>
        <w:t xml:space="preserve">;</w:t>
      </w:r>
      <w:r>
        <w:t xml:space="preserve"> </w:t>
      </w:r>
      <w:r>
        <w:t xml:space="preserve">Wikipedia contributors [3]</w:t>
      </w:r>
      <w:r>
        <w:t xml:space="preserve">.</w:t>
      </w:r>
    </w:p>
    <w:bookmarkEnd w:id="29"/>
    <w:bookmarkStart w:id="31" w:name="exr-negative-classification-complement"/>
    <w:p>
      <w:pPr>
        <w:pStyle w:val="BodyText"/>
      </w:pPr>
      <w:r>
        <w:rPr>
          <w:b/>
          <w:bCs/>
        </w:rPr>
        <w:t xml:space="preserve">Exercise 1 (Negative classification as a complement)</w:t>
      </w:r>
      <w:r>
        <w:t xml:space="preserve"> </w:t>
      </w:r>
      <w:r>
        <w:t xml:space="preserve">In a</w:t>
      </w:r>
      <w:r>
        <w:t xml:space="preserve"> </w:t>
      </w:r>
      <w:hyperlink w:anchor="def-binary-classification">
        <w:r>
          <w:rPr>
            <w:rStyle w:val="Hyperlink"/>
          </w:rPr>
          <w:t xml:space="preserve">binary classification problem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script"/>
            <m:sty m:val="p"/>
          </m:rPr>
          <m:t>C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k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k</m:t>
                </m:r>
              </m:e>
              <m:sub>
                <m:r>
                  <m:t>0</m:t>
                </m:r>
              </m:sub>
            </m:sSub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show that when each observation is assigned a</w:t>
      </w:r>
      <w:r>
        <w:t xml:space="preserve"> </w:t>
      </w:r>
      <w:hyperlink w:anchor="def-class">
        <w:r>
          <w:rPr>
            <w:rStyle w:val="Hyperlink"/>
          </w:rPr>
          <w:t xml:space="preserve">class</w:t>
        </w:r>
      </w:hyperlink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rPr>
            <m:scr m:val="script"/>
            <m:sty m:val="p"/>
          </m:rPr>
          <m:t>C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negative-classification">
        <w:r>
          <w:rPr>
            <w:rStyle w:val="Hyperlink"/>
          </w:rPr>
          <w:t xml:space="preserve">negative classification</w:t>
        </w:r>
      </w:hyperlink>
      <w:r>
        <w:t xml:space="preserve"> </w:t>
      </w:r>
      <w:hyperlink r:id="rId25">
        <w:r>
          <w:rPr>
            <w:rStyle w:val="Hyperlink"/>
          </w:rPr>
          <w:t xml:space="preserve">event</w:t>
        </w:r>
      </w:hyperlink>
      <w:r>
        <w:t xml:space="preserve"> </w:t>
      </w:r>
      <m:oMath>
        <m:r>
          <m:rPr>
            <m:sty m:val="p"/>
          </m:rPr>
          <m:t>−</m:t>
        </m:r>
      </m:oMath>
      <w:r>
        <w:t xml:space="preserve"> </w:t>
      </w:r>
      <w:r>
        <w:t xml:space="preserve">is the</w:t>
      </w:r>
      <w:r>
        <w:t xml:space="preserve"> </w:t>
      </w:r>
      <w:hyperlink r:id="rId30">
        <w:r>
          <w:rPr>
            <w:rStyle w:val="Hyperlink"/>
          </w:rPr>
          <w:t xml:space="preserve">complement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positive-classification">
        <w:r>
          <w:rPr>
            <w:rStyle w:val="Hyperlink"/>
          </w:rPr>
          <w:t xml:space="preserve">positive classification</w:t>
        </w:r>
      </w:hyperlink>
      <w:r>
        <w:t xml:space="preserve"> </w:t>
      </w:r>
      <w:r>
        <w:t xml:space="preserve">event</w:t>
      </w:r>
      <w:r>
        <w:t xml:space="preserve"> </w:t>
      </w:r>
      <m:oMath>
        <m:r>
          <m:rPr>
            <m:sty m:val="p"/>
          </m:rPr>
          <m:t>+</m:t>
        </m:r>
      </m:oMath>
      <w:r>
        <w:t xml:space="preserve">: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=</m:t>
        </m:r>
        <m:r>
          <m:rPr>
            <m:sty m:val="p"/>
          </m:rPr>
          <m:t>¬</m:t>
        </m:r>
        <m:r>
          <m:rPr>
            <m:sty m:val="p"/>
          </m:rPr>
          <m:t>+</m:t>
        </m:r>
      </m:oMath>
      <w:r>
        <w:t xml:space="preserve">.</w:t>
      </w:r>
    </w:p>
    <w:bookmarkEnd w:id="31"/>
    <w:bookmarkStart w:id="33" w:name="sol-negative-classification-complement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w:r>
        <w:t xml:space="preserve">Because</w:t>
      </w:r>
      <w:r>
        <w:t xml:space="preserve"> </w:t>
      </w:r>
      <m:oMath>
        <m:r>
          <m:rPr>
            <m:scr m:val="script"/>
            <m:sty m:val="p"/>
          </m:rPr>
          <m:t>C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k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k</m:t>
                </m:r>
              </m:e>
              <m:sub>
                <m:r>
                  <m:t>0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rPr>
                <m:scr m:val="script"/>
                <m:sty m:val="p"/>
              </m:rPr>
              <m:t>C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(</w:t>
      </w:r>
      <w:hyperlink w:anchor="def-binary-classification">
        <w:r>
          <w:rPr>
            <w:rStyle w:val="Hyperlink"/>
          </w:rPr>
          <w:t xml:space="preserve">Definition 5</w:t>
        </w:r>
      </w:hyperlink>
      <w:r>
        <w:t xml:space="preserve">),</w:t>
      </w:r>
      <w:r>
        <w:t xml:space="preserve"> </w:t>
      </w:r>
      <w:r>
        <w:t xml:space="preserve">the</w:t>
      </w:r>
      <w:r>
        <w:t xml:space="preserve"> </w:t>
      </w:r>
      <w:hyperlink w:anchor="def-class">
        <w:r>
          <w:rPr>
            <w:rStyle w:val="Hyperlink"/>
          </w:rPr>
          <w:t xml:space="preserve">classes</w:t>
        </w:r>
      </w:hyperlink>
      <w:r>
        <w:t xml:space="preserve"> </w:t>
      </w:r>
      <m:oMath>
        <m:sSub>
          <m:e>
            <m:r>
              <m:t>k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k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are distinct,</w:t>
      </w:r>
      <w:r>
        <w:t xml:space="preserve"> </w:t>
      </w:r>
      <w:r>
        <w:t xml:space="preserve">so</w:t>
      </w:r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rPr>
            <m:scr m:val="script"/>
            <m:sty m:val="p"/>
          </m:rPr>
          <m:t>C</m:t>
        </m:r>
      </m:oMath>
      <w:r>
        <w:t xml:space="preserve"> </w:t>
      </w:r>
      <w:r>
        <w:t xml:space="preserve">equals</w:t>
      </w:r>
      <w:r>
        <w:t xml:space="preserve"> </w:t>
      </w:r>
      <m:oMath>
        <m:sSub>
          <m:e>
            <m:r>
              <m:t>k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if and only if</w:t>
      </w:r>
      <w:r>
        <w:t xml:space="preserve"> </w:t>
      </w:r>
      <m:oMath>
        <m:r>
          <m:t>Y</m:t>
        </m:r>
        <m:r>
          <m:rPr>
            <m:sty m:val="p"/>
          </m:rPr>
          <m:t>≠</m:t>
        </m:r>
        <m:sSub>
          <m:e>
            <m:r>
              <m:t>k</m:t>
            </m:r>
          </m:e>
          <m:sub>
            <m:r>
              <m:t>1</m:t>
            </m:r>
          </m:sub>
        </m:sSub>
      </m:oMath>
      <w:r>
        <w:t xml:space="preserve">:</w:t>
      </w:r>
    </w:p>
    <w:p>
      <w:pPr>
        <w:pStyle w:val="BodyText"/>
      </w:pPr>
      <w:bookmarkStart w:id="32" w:name="X78d0330826404d9187073641ea91d31f442dc36"/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−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sSub>
                    <m:e>
                      <m:r>
                        <m:t>k</m:t>
                      </m:r>
                    </m:e>
                    <m:sub>
                      <m:r>
                        <m:t>0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negative classification)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≠</m:t>
                  </m:r>
                  <m:sSub>
                    <m:e>
                      <m:r>
                        <m:t>k</m:t>
                      </m:r>
                    </m:e>
                    <m:sub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(since </m:t>
              </m:r>
              <m:r>
                <m:t>Y</m:t>
              </m:r>
              <m:r>
                <m:rPr>
                  <m:sty m:val="p"/>
                </m:rPr>
                <m:t>∈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sSub>
                    <m:e>
                      <m:r>
                        <m:t>k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k</m:t>
                      </m:r>
                    </m:e>
                    <m:sub>
                      <m:r>
                        <m:t>0</m:t>
                      </m:r>
                    </m:sub>
                  </m:sSub>
                </m:e>
              </m:d>
              <m:r>
                <m:t>​</m:t>
              </m:r>
              <m:r>
                <m:rPr>
                  <m:nor/>
                  <m:sty m:val="p"/>
                </m:rPr>
                <m:t> with </m:t>
              </m:r>
              <m:sSub>
                <m:e>
                  <m:r>
                    <m:t>k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≠</m:t>
              </m:r>
              <m:sSub>
                <m:e>
                  <m:r>
                    <m:t>k</m:t>
                  </m:r>
                </m:e>
                <m:sub>
                  <m:r>
                    <m:t>0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¬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sSub>
                    <m:e>
                      <m:r>
                        <m:t>k</m:t>
                      </m:r>
                    </m:e>
                    <m:sub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complement)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+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positive classification)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6</m:t>
          </m:r>
          <m:r>
            <m:rPr>
              <m:sty m:val="p"/>
            </m:rPr>
            <m:t>)</m:t>
          </m:r>
        </m:oMath>
      </m:oMathPara>
      <w:bookmarkEnd w:id="32"/>
    </w:p>
    <w:bookmarkEnd w:id="33"/>
    <w:bookmarkStart w:id="35" w:name="thm-negative-classification-complement"/>
    <w:p>
      <w:pPr>
        <w:pStyle w:val="FirstParagraph"/>
      </w:pPr>
      <w:r>
        <w:rPr>
          <w:b/>
          <w:bCs/>
        </w:rPr>
        <w:t xml:space="preserve">Theorem 1 (Negative classification is the complement of positive classification)</w:t>
      </w:r>
      <w:r>
        <w:t xml:space="preserve"> </w:t>
      </w:r>
      <w:r>
        <w:t xml:space="preserve">In a</w:t>
      </w:r>
      <w:r>
        <w:t xml:space="preserve"> </w:t>
      </w:r>
      <w:hyperlink w:anchor="def-binary-classification">
        <w:r>
          <w:rPr>
            <w:rStyle w:val="Hyperlink"/>
          </w:rPr>
          <w:t xml:space="preserve">binary classification problem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script"/>
            <m:sty m:val="p"/>
          </m:rPr>
          <m:t>C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k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k</m:t>
                </m:r>
              </m:e>
              <m:sub>
                <m:r>
                  <m:t>0</m:t>
                </m:r>
              </m:sub>
            </m:sSub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when each observation is assigned a</w:t>
      </w:r>
      <w:r>
        <w:t xml:space="preserve"> </w:t>
      </w:r>
      <w:hyperlink w:anchor="def-class">
        <w:r>
          <w:rPr>
            <w:rStyle w:val="Hyperlink"/>
          </w:rPr>
          <w:t xml:space="preserve">class</w:t>
        </w:r>
      </w:hyperlink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rPr>
            <m:scr m:val="script"/>
            <m:sty m:val="p"/>
          </m:rPr>
          <m:t>C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negative-classification">
        <w:r>
          <w:rPr>
            <w:rStyle w:val="Hyperlink"/>
          </w:rPr>
          <w:t xml:space="preserve">negative classification</w:t>
        </w:r>
      </w:hyperlink>
      <w:r>
        <w:t xml:space="preserve"> </w:t>
      </w:r>
      <w:hyperlink r:id="rId25">
        <w:r>
          <w:rPr>
            <w:rStyle w:val="Hyperlink"/>
          </w:rPr>
          <w:t xml:space="preserve">event</w:t>
        </w:r>
      </w:hyperlink>
      <w:r>
        <w:t xml:space="preserve"> </w:t>
      </w:r>
      <m:oMath>
        <m:r>
          <m:rPr>
            <m:sty m:val="p"/>
          </m:rPr>
          <m:t>−</m:t>
        </m:r>
      </m:oMath>
      <w:r>
        <w:t xml:space="preserve"> </w:t>
      </w:r>
      <w:r>
        <w:t xml:space="preserve">is the</w:t>
      </w:r>
      <w:r>
        <w:t xml:space="preserve"> </w:t>
      </w:r>
      <w:hyperlink r:id="rId30">
        <w:r>
          <w:rPr>
            <w:rStyle w:val="Hyperlink"/>
          </w:rPr>
          <w:t xml:space="preserve">complement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positive-classification">
        <w:r>
          <w:rPr>
            <w:rStyle w:val="Hyperlink"/>
          </w:rPr>
          <w:t xml:space="preserve">positive classification</w:t>
        </w:r>
      </w:hyperlink>
      <w:r>
        <w:t xml:space="preserve"> </w:t>
      </w:r>
      <w:r>
        <w:t xml:space="preserve">event</w:t>
      </w:r>
      <w:r>
        <w:t xml:space="preserve"> </w:t>
      </w:r>
      <m:oMath>
        <m:r>
          <m:rPr>
            <m:sty m:val="p"/>
          </m:rPr>
          <m:t>+</m:t>
        </m:r>
      </m:oMath>
      <w:r>
        <w:t xml:space="preserve">:</w:t>
      </w:r>
    </w:p>
    <w:p>
      <w:pPr>
        <w:pStyle w:val="BodyText"/>
      </w:pPr>
      <w:bookmarkStart w:id="34" w:name="eq-negative-classification-complement"/>
      <m:oMathPara>
        <m:oMathParaPr>
          <m:jc m:val="center"/>
        </m:oMathParaPr>
        <m:oMath>
          <m:r>
            <m:rPr>
              <m:sty m:val="p"/>
            </m:rPr>
            <m:t>−</m:t>
          </m:r>
          <m:r>
            <m:rPr>
              <m:sty m:val="p"/>
            </m:rPr>
            <m:t>=</m:t>
          </m:r>
          <m:r>
            <m:rPr>
              <m:sty m:val="p"/>
            </m:rPr>
            <m:t>¬</m:t>
          </m:r>
          <m:r>
            <m:rPr>
              <m:sty m:val="p"/>
            </m:rPr>
            <m:t>+</m:t>
          </m:r>
          <m:r>
            <m:t>  </m:t>
          </m:r>
          <m:r>
            <m:rPr>
              <m:sty m:val="p"/>
            </m:rPr>
            <m:t>(</m:t>
          </m:r>
          <m:r>
            <m:t>7</m:t>
          </m:r>
          <m:r>
            <m:rPr>
              <m:sty m:val="p"/>
            </m:rPr>
            <m:t>)</m:t>
          </m:r>
        </m:oMath>
      </m:oMathPara>
      <w:bookmarkEnd w:id="34"/>
    </w:p>
    <w:bookmarkEnd w:id="3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negative-classification-complement">
        <w:r>
          <w:rPr>
            <w:rStyle w:val="Hyperlink"/>
          </w:rPr>
          <w:t xml:space="preserve">Exercise 1</w:t>
        </w:r>
      </w:hyperlink>
      <w:r>
        <w:t xml:space="preserve">, worked in</w:t>
      </w:r>
      <w:r>
        <w:t xml:space="preserve"> </w:t>
      </w:r>
      <w:hyperlink w:anchor="sol-negative-classification-complement">
        <w:r>
          <w:rPr>
            <w:rStyle w:val="Hyperlink"/>
          </w:rPr>
          <w:t xml:space="preserve">Solution 1</w:t>
        </w:r>
      </w:hyperlink>
      <w:r>
        <w:t xml:space="preserve">.</w:t>
      </w:r>
    </w:p>
    <w:bookmarkStart w:id="37" w:name="exm-classification"/>
    <w:p>
      <w:pPr>
        <w:pStyle w:val="BodyText"/>
      </w:pPr>
      <w:r>
        <w:rPr>
          <w:b/>
          <w:bCs/>
        </w:rPr>
        <w:t xml:space="preserve">Example 1 (A diagnostic test as a classification rule)</w:t>
      </w:r>
      <w:r>
        <w:t xml:space="preserve"> </w:t>
      </w:r>
      <w:r>
        <w:t xml:space="preserve">In a</w:t>
      </w:r>
      <w:r>
        <w:t xml:space="preserve"> </w:t>
      </w:r>
      <w:hyperlink w:anchor="def-binary-classification">
        <w:r>
          <w:rPr>
            <w:rStyle w:val="Hyperlink"/>
          </w:rPr>
          <w:t xml:space="preserve">binary classification problem</w:t>
        </w:r>
      </w:hyperlink>
      <w:r>
        <w:t xml:space="preserve">,</w:t>
      </w:r>
      <w:r>
        <w:t xml:space="preserve"> </w:t>
      </w:r>
      <w:r>
        <w:t xml:space="preserve">a COVID-19 test assigns each person tested to one of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hyperlink w:anchor="def-class">
        <w:r>
          <w:rPr>
            <w:rStyle w:val="Hyperlink"/>
          </w:rPr>
          <w:t xml:space="preserve">classes</w:t>
        </w:r>
      </w:hyperlink>
      <w:r>
        <w:t xml:space="preserve">,</w:t>
      </w:r>
      <w:r>
        <w:t xml:space="preserve"> </w:t>
      </w:r>
      <w:r>
        <w:t xml:space="preserve">“has COVID-19”</w:t>
      </w:r>
      <w:r>
        <w:t xml:space="preserve"> </w:t>
      </w:r>
      <w:r>
        <w:t xml:space="preserve">(</w:t>
      </w:r>
      <m:oMath>
        <m:sSub>
          <m:e>
            <m:r>
              <m:t>k</m:t>
            </m:r>
          </m:e>
          <m:sub>
            <m:r>
              <m:t>1</m:t>
            </m:r>
          </m:sub>
        </m:sSub>
      </m:oMath>
      <w:r>
        <w:t xml:space="preserve">) or</w:t>
      </w:r>
      <w:r>
        <w:t xml:space="preserve"> </w:t>
      </w:r>
      <w:r>
        <w:t xml:space="preserve">“does not have COVID-19”</w:t>
      </w:r>
      <w:r>
        <w:t xml:space="preserve"> </w:t>
      </w:r>
      <w:r>
        <w:t xml:space="preserve">(</w:t>
      </w:r>
      <m:oMath>
        <m:sSub>
          <m:e>
            <m:r>
              <m:t>k</m:t>
            </m:r>
          </m:e>
          <m:sub>
            <m:r>
              <m:t>0</m:t>
            </m:r>
          </m:sub>
        </m:sSub>
      </m:oMath>
      <w:r>
        <w:t xml:space="preserve">),</w:t>
      </w:r>
      <w:r>
        <w:t xml:space="preserve"> </w:t>
      </w:r>
      <w:r>
        <w:t xml:space="preserve">based on a single feature</w:t>
      </w:r>
      <w:r>
        <w:t xml:space="preserve"> </w:t>
      </w:r>
      <m:oMath>
        <m:r>
          <m:t>x</m:t>
        </m:r>
      </m:oMath>
      <w:r>
        <w:t xml:space="preserve">:</w:t>
      </w:r>
      <w:r>
        <w:t xml:space="preserve"> </w:t>
      </w:r>
      <w:r>
        <w:t xml:space="preserve">whether the test’s result is</w:t>
      </w:r>
      <w:r>
        <w:t xml:space="preserve"> </w:t>
      </w:r>
      <w:r>
        <w:t xml:space="preserve">“</w:t>
      </w:r>
      <w:hyperlink w:anchor="def-positive-classification">
        <w:r>
          <w:rPr>
            <w:rStyle w:val="Hyperlink"/>
          </w:rPr>
          <w:t xml:space="preserve">positive</w:t>
        </w:r>
      </w:hyperlink>
      <w:r>
        <w:t xml:space="preserve">”</w:t>
      </w:r>
      <w:r>
        <w:t xml:space="preserve"> </w:t>
      </w:r>
      <w:r>
        <w:t xml:space="preserve">or</w:t>
      </w:r>
      <w:r>
        <w:t xml:space="preserve"> </w:t>
      </w:r>
      <w:r>
        <w:t xml:space="preserve">“</w:t>
      </w:r>
      <w:hyperlink w:anchor="def-negative-classification">
        <w:r>
          <w:rPr>
            <w:rStyle w:val="Hyperlink"/>
          </w:rPr>
          <w:t xml:space="preserve">negative</w:t>
        </w:r>
      </w:hyperlink>
      <w:r>
        <w:t xml:space="preserve">”</w:t>
      </w:r>
      <w:r>
        <w:t xml:space="preserve">.</w:t>
      </w:r>
      <w:r>
        <w:t xml:space="preserve"> </w:t>
      </w:r>
      <w:r>
        <w:t xml:space="preserve">The test is the</w:t>
      </w:r>
      <w:r>
        <w:t xml:space="preserve"> </w:t>
      </w:r>
      <w:hyperlink w:anchor="def-classification-rule">
        <w:r>
          <w:rPr>
            <w:rStyle w:val="Hyperlink"/>
          </w:rPr>
          <w:t xml:space="preserve">classification rule</w:t>
        </w:r>
      </w:hyperlink>
      <w:r>
        <w:t xml:space="preserve"> </w:t>
      </w:r>
      <w:r>
        <w:t xml:space="preserve">that assigns a positive result to</w:t>
      </w:r>
      <w:r>
        <w:t xml:space="preserve"> </w:t>
      </w:r>
      <m:oMath>
        <m:sSub>
          <m:e>
            <m:r>
              <m:t>k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 a negative result to</w:t>
      </w:r>
      <w:r>
        <w:t xml:space="preserve"> </w:t>
      </w:r>
      <m:oMath>
        <m:sSub>
          <m:e>
            <m:r>
              <m:t>k</m:t>
            </m:r>
          </m:e>
          <m:sub>
            <m:r>
              <m:t>0</m:t>
            </m:r>
          </m:sub>
        </m:sSub>
      </m:oMath>
      <w:r>
        <w:t xml:space="preserve">:</w:t>
      </w:r>
    </w:p>
    <w:p>
      <w:pPr>
        <w:pStyle w:val="BodyText"/>
      </w:pPr>
      <w:bookmarkStart w:id="36" w:name="eq-classification-exm"/>
      <m:oMathPara>
        <m:oMathParaPr>
          <m:jc m:val="center"/>
        </m:oMathParaPr>
        <m:oMath>
          <m:r>
            <m:t>c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r>
                      <m:rPr>
                        <m:nor/>
                        <m:sty m:val="p"/>
                      </m:rPr>
                      <m:t>has COVID-19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x</m:t>
                    </m:r>
                    <m:r>
                      <m:rPr>
                        <m:sty m:val="p"/>
                      </m:rPr>
                      <m:t>=</m:t>
                    </m:r>
                    <m:r>
                      <m:rPr>
                        <m:nor/>
                        <m:sty m:val="p"/>
                      </m:rPr>
                      <m:t>positive</m:t>
                    </m:r>
                  </m:e>
                </m:mr>
                <m:mr>
                  <m:e>
                    <m:r>
                      <m:rPr>
                        <m:nor/>
                        <m:sty m:val="p"/>
                      </m:rPr>
                      <m:t>does not have COVID-19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x</m:t>
                    </m:r>
                    <m:r>
                      <m:rPr>
                        <m:sty m:val="p"/>
                      </m:rPr>
                      <m:t>=</m:t>
                    </m:r>
                    <m:r>
                      <m:rPr>
                        <m:nor/>
                        <m:sty m:val="p"/>
                      </m:rPr>
                      <m:t>negative</m:t>
                    </m:r>
                  </m:e>
                </m:mr>
              </m:m>
            </m:e>
          </m:d>
          <m:r>
            <m:t>  </m:t>
          </m:r>
          <m:r>
            <m:rPr>
              <m:sty m:val="p"/>
            </m:rPr>
            <m:t>(</m:t>
          </m:r>
          <m:r>
            <m:t>8</m:t>
          </m:r>
          <m:r>
            <m:rPr>
              <m:sty m:val="p"/>
            </m:rPr>
            <m:t>)</m:t>
          </m:r>
        </m:oMath>
      </m:oMathPara>
      <w:bookmarkEnd w:id="36"/>
    </w:p>
    <w:p>
      <w:pPr>
        <w:pStyle w:val="FirstParagraph"/>
      </w:pPr>
      <w:r>
        <w:t xml:space="preserve">For a person drawn from a</w:t>
      </w:r>
      <w:r>
        <w:t xml:space="preserve"> </w:t>
      </w:r>
      <w:hyperlink r:id="rId24">
        <w:r>
          <w:rPr>
            <w:rStyle w:val="Hyperlink"/>
          </w:rPr>
          <w:t xml:space="preserve">population</w:t>
        </w:r>
      </w:hyperlink>
      <w:r>
        <w:t xml:space="preserve"> </w:t>
      </w:r>
      <w:r>
        <w:t xml:space="preserve">with test result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25">
        <w:r>
          <w:rPr>
            <w:rStyle w:val="Hyperlink"/>
          </w:rPr>
          <w:t xml:space="preserve">event</w:t>
        </w:r>
      </w:hyperlink>
      <w:r>
        <w:t xml:space="preserve"> </w:t>
      </w:r>
      <w:r>
        <w:t xml:space="preserve">that the test is positive is</w:t>
      </w:r>
      <w:r>
        <w:t xml:space="preserve"> </w:t>
      </w:r>
      <m:oMath>
        <m:r>
          <m:rPr>
            <m:sty m:val="p"/>
          </m:rPr>
          <m:t>+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c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=</m:t>
            </m:r>
            <m:r>
              <m:rPr>
                <m:nor/>
                <m:sty m:val="p"/>
              </m:rPr>
              <m:t>has COVID-19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the event that the test is negative is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c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=</m:t>
            </m:r>
            <m:r>
              <m:rPr>
                <m:nor/>
                <m:sty m:val="p"/>
              </m:rPr>
              <m:t>does not have COVID-19</m:t>
            </m:r>
          </m:e>
        </m:d>
        <m:r>
          <m:t>​</m:t>
        </m:r>
      </m:oMath>
      <w:r>
        <w:t xml:space="preserve">.</w:t>
      </w:r>
    </w:p>
    <w:bookmarkEnd w:id="37"/>
    <w:bookmarkStart w:id="38" w:name="rem-classification-binary-labels"/>
    <w:p>
      <w:pPr>
        <w:pStyle w:val="BodyText"/>
      </w:pPr>
      <w:r>
        <w:rPr>
          <w:i/>
          <w:iCs/>
        </w:rPr>
        <w:t xml:space="preserve">Remark 1</w:t>
      </w:r>
      <w:r>
        <w:t xml:space="preserve"> (Labels in binary classification). </w:t>
      </w:r>
      <w:r>
        <w:t xml:space="preserve">In a</w:t>
      </w:r>
      <w:r>
        <w:t xml:space="preserve"> </w:t>
      </w:r>
      <w:hyperlink w:anchor="def-binary-classification">
        <w:r>
          <w:rPr>
            <w:rStyle w:val="Hyperlink"/>
          </w:rPr>
          <w:t xml:space="preserve">binary classification problem</w:t>
        </w:r>
      </w:hyperlink>
      <w:r>
        <w:t xml:space="preserve">,</w:t>
      </w:r>
      <w:r>
        <w:t xml:space="preserve"> </w:t>
      </w:r>
      <w:r>
        <w:t xml:space="preserve">the two</w:t>
      </w:r>
      <w:r>
        <w:t xml:space="preserve"> </w:t>
      </w:r>
      <w:hyperlink w:anchor="def-class">
        <w:r>
          <w:rPr>
            <w:rStyle w:val="Hyperlink"/>
          </w:rPr>
          <w:t xml:space="preserve">classes</w:t>
        </w:r>
      </w:hyperlink>
      <w:r>
        <w:t xml:space="preserve"> </w:t>
      </w:r>
      <m:oMath>
        <m:sSub>
          <m:e>
            <m:r>
              <m:t>k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k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are often labeled</w:t>
      </w:r>
      <w:r>
        <w:t xml:space="preserve"> </w:t>
      </w:r>
      <w:r>
        <w:t xml:space="preserve">“</w:t>
      </w:r>
      <w:hyperlink w:anchor="def-positive-classification">
        <w:r>
          <w:rPr>
            <w:rStyle w:val="Hyperlink"/>
          </w:rPr>
          <w:t xml:space="preserve">positive</w:t>
        </w:r>
      </w:hyperlink>
      <w:r>
        <w:t xml:space="preserve">”</w:t>
      </w:r>
      <w:r>
        <w:t xml:space="preserve"> </w:t>
      </w:r>
      <w:r>
        <w:t xml:space="preserve">and</w:t>
      </w:r>
      <w:r>
        <w:t xml:space="preserve"> </w:t>
      </w:r>
      <w:r>
        <w:t xml:space="preserve">“</w:t>
      </w:r>
      <w:hyperlink w:anchor="def-negative-classification">
        <w:r>
          <w:rPr>
            <w:rStyle w:val="Hyperlink"/>
          </w:rPr>
          <w:t xml:space="preserve">negative</w:t>
        </w:r>
      </w:hyperlink>
      <w:r>
        <w:t xml:space="preserve">”</w:t>
      </w:r>
      <w:r>
        <w:t xml:space="preserve">,</w:t>
      </w:r>
      <w:r>
        <w:t xml:space="preserve"> </w:t>
      </w:r>
      <w:r>
        <w:t xml:space="preserve">or, in medical diagnostic testing,</w:t>
      </w:r>
      <w:r>
        <w:t xml:space="preserve"> </w:t>
      </w:r>
      <w:r>
        <w:t xml:space="preserve">“has the disease”</w:t>
      </w:r>
      <w:r>
        <w:t xml:space="preserve"> </w:t>
      </w:r>
      <w:r>
        <w:t xml:space="preserve">and</w:t>
      </w:r>
      <w:r>
        <w:t xml:space="preserve"> </w:t>
      </w:r>
      <w:r>
        <w:t xml:space="preserve">“does not have the disease”</w:t>
      </w:r>
      <w:r>
        <w:t xml:space="preserve">.</w:t>
      </w:r>
    </w:p>
    <w:bookmarkEnd w:id="38"/>
    <w:bookmarkEnd w:id="39"/>
    <w:bookmarkStart w:id="56" w:name="diagnostic-test-characteristics"/>
    <w:p>
      <w:pPr>
        <w:pStyle w:val="Heading1"/>
      </w:pPr>
      <w:r>
        <w:t xml:space="preserve">2. Diagnostic test characteristics</w:t>
      </w:r>
    </w:p>
    <w:bookmarkStart w:id="42" w:name="def-sensitivity"/>
    <w:p>
      <w:pPr>
        <w:pStyle w:val="FirstParagraph"/>
      </w:pPr>
      <w:r>
        <w:rPr>
          <w:b/>
          <w:bCs/>
        </w:rPr>
        <w:t xml:space="preserve">Definition 8 (Sensitivity)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sensitivity</w:t>
      </w:r>
      <w:r>
        <w:t xml:space="preserve"> </w:t>
      </w:r>
      <w:r>
        <w:t xml:space="preserve">of a diagnostic test is the</w:t>
      </w:r>
      <w:r>
        <w:t xml:space="preserve"> </w:t>
      </w:r>
      <w:hyperlink r:id="rId40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that the test is</w:t>
      </w:r>
      <w:r>
        <w:t xml:space="preserve"> </w:t>
      </w:r>
      <w:hyperlink w:anchor="def-positive-classification">
        <w:r>
          <w:rPr>
            <w:rStyle w:val="Hyperlink"/>
          </w:rPr>
          <w:t xml:space="preserve">positive</w:t>
        </w:r>
      </w:hyperlink>
      <w:r>
        <w:t xml:space="preserve"> </w:t>
      </w:r>
      <w:r>
        <w:t xml:space="preserve">(</w:t>
      </w:r>
      <m:oMath>
        <m:r>
          <m:rPr>
            <m:sty m:val="p"/>
          </m:rPr>
          <m:t>+</m:t>
        </m:r>
      </m:oMath>
      <w:r>
        <w:t xml:space="preserve">),</w:t>
      </w:r>
      <w:r>
        <w:t xml:space="preserve"> </w:t>
      </w:r>
      <w:r>
        <w:t xml:space="preserve">given that the person tested has the disease (</w:t>
      </w:r>
      <m:oMath>
        <m:r>
          <m:t>D</m:t>
        </m:r>
      </m:oMath>
      <w:r>
        <w:t xml:space="preserve">):</w:t>
      </w:r>
    </w:p>
    <w:p>
      <w:pPr>
        <w:pStyle w:val="BodyText"/>
      </w:pPr>
      <w:bookmarkStart w:id="41" w:name="eq-sensitivity"/>
      <m:oMathPara>
        <m:oMathParaPr>
          <m:jc m:val="center"/>
        </m:oMathParaPr>
        <m:oMath>
          <m:r>
            <m:rPr>
              <m:nor/>
              <m:sty m:val="p"/>
            </m:rPr>
            <m:t>sensitivity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+</m:t>
          </m:r>
          <m:r>
            <m:rPr>
              <m:sty m:val="p"/>
            </m:rPr>
            <m:t>∣</m:t>
          </m:r>
          <m:r>
            <m:t>D</m:t>
          </m:r>
          <m:r>
            <m:rPr>
              <m:sty m:val="p"/>
            </m:rPr>
            <m:t>)</m:t>
          </m:r>
          <m:r>
            <m:t>  </m:t>
          </m:r>
          <m:r>
            <m:rPr>
              <m:sty m:val="p"/>
            </m:rPr>
            <m:t>(</m:t>
          </m:r>
          <m:r>
            <m:t>9</m:t>
          </m:r>
          <m:r>
            <m:rPr>
              <m:sty m:val="p"/>
            </m:rPr>
            <m:t>)</m:t>
          </m:r>
        </m:oMath>
      </m:oMathPara>
      <w:bookmarkEnd w:id="41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[3]</w:t>
      </w:r>
      <w:r>
        <w:t xml:space="preserve">.</w:t>
      </w:r>
    </w:p>
    <w:bookmarkEnd w:id="42"/>
    <w:bookmarkStart w:id="44" w:name="exm-sensitivity"/>
    <w:p>
      <w:pPr>
        <w:pStyle w:val="BodyText"/>
      </w:pPr>
      <w:r>
        <w:rPr>
          <w:b/>
          <w:bCs/>
        </w:rPr>
        <w:t xml:space="preserve">Example 2 (Sensitivity of a COVID-19 test)</w:t>
      </w:r>
      <w:r>
        <w:t xml:space="preserve"> </w:t>
      </w:r>
      <w:r>
        <w:t xml:space="preserve">Suppose a COVID-19 test is</w:t>
      </w:r>
      <w:r>
        <w:t xml:space="preserve"> </w:t>
      </w:r>
      <w:hyperlink w:anchor="def-positive-classification">
        <w:r>
          <w:rPr>
            <w:rStyle w:val="Hyperlink"/>
          </w:rPr>
          <w:t xml:space="preserve">positive</w:t>
        </w:r>
      </w:hyperlink>
      <w:r>
        <w:t xml:space="preserve"> </w:t>
      </w:r>
      <w:r>
        <w:t xml:space="preserve">for 99% of the people who have COVID-19.</w:t>
      </w:r>
      <w:r>
        <w:t xml:space="preserve"> </w:t>
      </w:r>
      <w:r>
        <w:t xml:space="preserve">Let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be the</w:t>
      </w:r>
      <w:r>
        <w:t xml:space="preserve"> </w:t>
      </w:r>
      <w:hyperlink r:id="rId25">
        <w:r>
          <w:rPr>
            <w:rStyle w:val="Hyperlink"/>
          </w:rPr>
          <w:t xml:space="preserve">event</w:t>
        </w:r>
      </w:hyperlink>
      <w:r>
        <w:t xml:space="preserve"> </w:t>
      </w:r>
      <w:r>
        <w:t xml:space="preserve">“the person has COVID-19”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+</m:t>
        </m:r>
      </m:oMath>
      <w:r>
        <w:t xml:space="preserve"> </w:t>
      </w:r>
      <w:r>
        <w:t xml:space="preserve">the event</w:t>
      </w:r>
      <w:r>
        <w:t xml:space="preserve"> </w:t>
      </w:r>
      <w:r>
        <w:t xml:space="preserve">“the test is positive”</w:t>
      </w:r>
      <w:r>
        <w:t xml:space="preserve">.</w:t>
      </w:r>
      <w:r>
        <w:t xml:space="preserve"> </w:t>
      </w:r>
      <w:r>
        <w:t xml:space="preserve">Then the test’s sensitivity (</w:t>
      </w:r>
      <w:hyperlink w:anchor="def-sensitivity">
        <w:r>
          <w:rPr>
            <w:rStyle w:val="Hyperlink"/>
          </w:rPr>
          <w:t xml:space="preserve">Definition 8</w:t>
        </w:r>
      </w:hyperlink>
      <w:r>
        <w:t xml:space="preserve">) is:</w:t>
      </w:r>
    </w:p>
    <w:p>
      <w:pPr>
        <w:pStyle w:val="BodyText"/>
      </w:pPr>
      <w:bookmarkStart w:id="43" w:name="eq-sensitivity-exm"/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+</m:t>
          </m:r>
          <m:r>
            <m:rPr>
              <m:sty m:val="p"/>
            </m:rPr>
            <m:t>∣</m:t>
          </m:r>
          <m:r>
            <m:t>D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0.99</m:t>
          </m:r>
          <m:r>
            <m:t>  </m:t>
          </m:r>
          <m:r>
            <m:rPr>
              <m:sty m:val="p"/>
            </m:rPr>
            <m:t>(</m:t>
          </m:r>
          <m:r>
            <m:t>10</m:t>
          </m:r>
          <m:r>
            <m:rPr>
              <m:sty m:val="p"/>
            </m:rPr>
            <m:t>)</m:t>
          </m:r>
        </m:oMath>
      </m:oMathPara>
      <w:bookmarkEnd w:id="43"/>
    </w:p>
    <w:bookmarkEnd w:id="44"/>
    <w:bookmarkStart w:id="46" w:name="def-specificity"/>
    <w:p>
      <w:pPr>
        <w:pStyle w:val="FirstParagraph"/>
      </w:pPr>
      <w:r>
        <w:rPr>
          <w:b/>
          <w:bCs/>
        </w:rPr>
        <w:t xml:space="preserve">Definition 9 (Specificity)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specificity</w:t>
      </w:r>
      <w:r>
        <w:t xml:space="preserve"> </w:t>
      </w:r>
      <w:r>
        <w:t xml:space="preserve">of a diagnostic test is the</w:t>
      </w:r>
      <w:r>
        <w:t xml:space="preserve"> </w:t>
      </w:r>
      <w:hyperlink r:id="rId40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that the test is</w:t>
      </w:r>
      <w:r>
        <w:t xml:space="preserve"> </w:t>
      </w:r>
      <w:hyperlink w:anchor="def-negative-classification">
        <w:r>
          <w:rPr>
            <w:rStyle w:val="Hyperlink"/>
          </w:rPr>
          <w:t xml:space="preserve">negative</w:t>
        </w:r>
      </w:hyperlink>
      <w:r>
        <w:t xml:space="preserve"> </w:t>
      </w:r>
      <w:r>
        <w:t xml:space="preserve">(</w:t>
      </w:r>
      <m:oMath>
        <m:r>
          <m:rPr>
            <m:sty m:val="p"/>
          </m:rPr>
          <m:t>−</m:t>
        </m:r>
      </m:oMath>
      <w:r>
        <w:t xml:space="preserve">),</w:t>
      </w:r>
      <w:r>
        <w:t xml:space="preserve"> </w:t>
      </w:r>
      <w:r>
        <w:t xml:space="preserve">given that the person tested does not have the disease (</w:t>
      </w:r>
      <m:oMath>
        <m:r>
          <m:rPr>
            <m:sty m:val="p"/>
          </m:rPr>
          <m:t>¬</m:t>
        </m:r>
        <m:r>
          <m:t>D</m:t>
        </m:r>
      </m:oMath>
      <w:r>
        <w:t xml:space="preserve">):</w:t>
      </w:r>
    </w:p>
    <w:p>
      <w:pPr>
        <w:pStyle w:val="BodyText"/>
      </w:pPr>
      <w:bookmarkStart w:id="45" w:name="eq-specificity"/>
      <m:oMathPara>
        <m:oMathParaPr>
          <m:jc m:val="center"/>
        </m:oMathParaPr>
        <m:oMath>
          <m:r>
            <m:rPr>
              <m:nor/>
              <m:sty m:val="p"/>
            </m:rPr>
            <m:t>specificity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−</m:t>
          </m:r>
          <m:r>
            <m:rPr>
              <m:sty m:val="p"/>
            </m:rPr>
            <m:t>∣</m:t>
          </m:r>
          <m:r>
            <m:rPr>
              <m:sty m:val="p"/>
            </m:rPr>
            <m:t>¬</m:t>
          </m:r>
          <m:r>
            <m:t>D</m:t>
          </m:r>
          <m:r>
            <m:rPr>
              <m:sty m:val="p"/>
            </m:rPr>
            <m:t>)</m:t>
          </m:r>
          <m:r>
            <m:t>  </m:t>
          </m:r>
          <m:r>
            <m:rPr>
              <m:sty m:val="p"/>
            </m:rPr>
            <m:t>(</m:t>
          </m:r>
          <m:r>
            <m:t>11</m:t>
          </m:r>
          <m:r>
            <m:rPr>
              <m:sty m:val="p"/>
            </m:rPr>
            <m:t>)</m:t>
          </m:r>
        </m:oMath>
      </m:oMathPara>
      <w:bookmarkEnd w:id="45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[3]</w:t>
      </w:r>
      <w:r>
        <w:t xml:space="preserve">.</w:t>
      </w:r>
    </w:p>
    <w:bookmarkEnd w:id="46"/>
    <w:bookmarkStart w:id="50" w:name="exm-specificity"/>
    <w:p>
      <w:pPr>
        <w:pStyle w:val="BodyText"/>
      </w:pPr>
      <w:r>
        <w:rPr>
          <w:b/>
          <w:bCs/>
        </w:rPr>
        <w:t xml:space="preserve">Example 3 (Specificity of a COVID-19 test)</w:t>
      </w:r>
      <w:r>
        <w:t xml:space="preserve"> </w:t>
      </w:r>
      <w:r>
        <w:t xml:space="preserve">Suppose the COVID-19 test of</w:t>
      </w:r>
      <w:r>
        <w:t xml:space="preserve"> </w:t>
      </w:r>
      <w:hyperlink w:anchor="exm-sensitivity">
        <w:r>
          <w:rPr>
            <w:rStyle w:val="Hyperlink"/>
          </w:rPr>
          <w:t xml:space="preserve">Example 2</w:t>
        </w:r>
      </w:hyperlink>
      <w:r>
        <w:t xml:space="preserve"> </w:t>
      </w:r>
      <w:r>
        <w:t xml:space="preserve">is</w:t>
      </w:r>
      <w:r>
        <w:t xml:space="preserve"> </w:t>
      </w:r>
      <w:hyperlink w:anchor="def-negative-classification">
        <w:r>
          <w:rPr>
            <w:rStyle w:val="Hyperlink"/>
          </w:rPr>
          <w:t xml:space="preserve">negative</w:t>
        </w:r>
      </w:hyperlink>
      <w:r>
        <w:t xml:space="preserve"> </w:t>
      </w:r>
      <w:r>
        <w:t xml:space="preserve">for 99% of the people who do not have COVID-19.</w:t>
      </w:r>
      <w:r>
        <w:t xml:space="preserve"> </w:t>
      </w:r>
      <w:r>
        <w:t xml:space="preserve">Then its specificity (</w:t>
      </w:r>
      <w:hyperlink w:anchor="def-specificity">
        <w:r>
          <w:rPr>
            <w:rStyle w:val="Hyperlink"/>
          </w:rPr>
          <w:t xml:space="preserve">Definition 9</w:t>
        </w:r>
      </w:hyperlink>
      <w:r>
        <w:t xml:space="preserve">) is:</w:t>
      </w:r>
    </w:p>
    <w:p>
      <w:pPr>
        <w:pStyle w:val="BodyText"/>
      </w:pPr>
      <w:bookmarkStart w:id="47" w:name="eq-specificity-exm"/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−</m:t>
          </m:r>
          <m:r>
            <m:rPr>
              <m:sty m:val="p"/>
            </m:rPr>
            <m:t>∣</m:t>
          </m:r>
          <m:r>
            <m:rPr>
              <m:sty m:val="p"/>
            </m:rPr>
            <m:t>¬</m:t>
          </m:r>
          <m:r>
            <m:t>D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0.99</m:t>
          </m:r>
          <m:r>
            <m:t>  </m:t>
          </m:r>
          <m:r>
            <m:rPr>
              <m:sty m:val="p"/>
            </m:rPr>
            <m:t>(</m:t>
          </m:r>
          <m:r>
            <m:t>12</m:t>
          </m:r>
          <m:r>
            <m:rPr>
              <m:sty m:val="p"/>
            </m:rPr>
            <m:t>)</m:t>
          </m:r>
        </m:oMath>
      </m:oMathPara>
      <w:bookmarkEnd w:id="47"/>
    </w:p>
    <w:p>
      <w:pPr>
        <w:pStyle w:val="FirstParagraph"/>
      </w:pPr>
      <w:r>
        <w:t xml:space="preserve">By the</w:t>
      </w:r>
      <w:r>
        <w:t xml:space="preserve"> </w:t>
      </w:r>
      <w:hyperlink r:id="rId48">
        <w:r>
          <w:rPr>
            <w:rStyle w:val="Hyperlink"/>
          </w:rPr>
          <w:t xml:space="preserve">complement rule</w:t>
        </w:r>
      </w:hyperlink>
      <w:r>
        <w:t xml:space="preserve"> </w:t>
      </w:r>
      <w:r>
        <w:t xml:space="preserve">and</w:t>
      </w:r>
      <w:r>
        <w:t xml:space="preserve"> </w:t>
      </w:r>
      <w:hyperlink w:anchor="thm-negative-classification-complement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w:r>
        <w:t xml:space="preserve">its false positive rate is:</w:t>
      </w:r>
    </w:p>
    <w:p>
      <w:pPr>
        <w:pStyle w:val="BodyText"/>
      </w:pPr>
      <w:bookmarkStart w:id="49" w:name="eq-specificity-exm-2"/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∣</m:t>
              </m:r>
              <m:r>
                <m:rPr>
                  <m:sty m:val="p"/>
                </m:rPr>
                <m:t>¬</m:t>
              </m:r>
              <m:r>
                <m:t>D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∣</m:t>
              </m:r>
              <m:r>
                <m:rPr>
                  <m:sty m:val="p"/>
                </m:rPr>
                <m:t>¬</m:t>
              </m:r>
              <m:r>
                <m:t>D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(complement rule, conditional on </m:t>
              </m:r>
              <m:r>
                <m:rPr>
                  <m:sty m:val="p"/>
                </m:rPr>
                <m:t>¬</m:t>
              </m:r>
              <m:r>
                <m:t>D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∣</m:t>
              </m:r>
              <m:r>
                <m:rPr>
                  <m:sty m:val="p"/>
                </m:rPr>
                <m:t>¬</m:t>
              </m:r>
              <m:r>
                <m:t>D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(negative classification is the complement of positive)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0.99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specificity)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13</m:t>
          </m:r>
          <m:r>
            <m:rPr>
              <m:sty m:val="p"/>
            </m:rPr>
            <m:t>)</m:t>
          </m:r>
        </m:oMath>
      </m:oMathPara>
      <w:bookmarkEnd w:id="49"/>
    </w:p>
    <w:bookmarkEnd w:id="50"/>
    <w:bookmarkStart w:id="52" w:name="def-prevalence"/>
    <w:p>
      <w:pPr>
        <w:pStyle w:val="FirstParagraph"/>
      </w:pPr>
      <w:r>
        <w:rPr>
          <w:b/>
          <w:bCs/>
        </w:rPr>
        <w:t xml:space="preserve">Definition 10 (Prevalence)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prevalence</w:t>
      </w:r>
      <w:r>
        <w:t xml:space="preserve"> </w:t>
      </w:r>
      <w:r>
        <w:t xml:space="preserve">of a disease in a population</w:t>
      </w:r>
      <w:r>
        <w:t xml:space="preserve"> </w:t>
      </w:r>
      <w:r>
        <w:t xml:space="preserve">is the probability that a person drawn from that population</w:t>
      </w:r>
      <w:r>
        <w:t xml:space="preserve"> </w:t>
      </w:r>
      <w:r>
        <w:t xml:space="preserve">has the disease (</w:t>
      </w:r>
      <m:oMath>
        <m:r>
          <m:t>D</m:t>
        </m:r>
      </m:oMath>
      <w:r>
        <w:t xml:space="preserve">):</w:t>
      </w:r>
    </w:p>
    <w:p>
      <w:pPr>
        <w:pStyle w:val="BodyText"/>
      </w:pPr>
      <w:bookmarkStart w:id="51" w:name="eq-prevalence"/>
      <m:oMathPara>
        <m:oMathParaPr>
          <m:jc m:val="center"/>
        </m:oMathParaPr>
        <m:oMath>
          <m:r>
            <m:rPr>
              <m:nor/>
              <m:sty m:val="p"/>
            </m:rPr>
            <m:t>prevalence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D</m:t>
          </m:r>
          <m:r>
            <m:rPr>
              <m:sty m:val="p"/>
            </m:rPr>
            <m:t>)</m:t>
          </m:r>
          <m:r>
            <m:t>  </m:t>
          </m:r>
          <m:r>
            <m:rPr>
              <m:sty m:val="p"/>
            </m:rPr>
            <m:t>(</m:t>
          </m:r>
          <m:r>
            <m:t>14</m:t>
          </m:r>
          <m:r>
            <m:rPr>
              <m:sty m:val="p"/>
            </m:rPr>
            <m:t>)</m:t>
          </m:r>
        </m:oMath>
      </m:oMathPara>
      <w:bookmarkEnd w:id="51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[4]</w:t>
      </w:r>
      <w:r>
        <w:t xml:space="preserve">.</w:t>
      </w:r>
    </w:p>
    <w:bookmarkEnd w:id="52"/>
    <w:bookmarkStart w:id="55" w:name="exm-prevalence"/>
    <w:p>
      <w:pPr>
        <w:pStyle w:val="BodyText"/>
      </w:pPr>
      <w:r>
        <w:rPr>
          <w:b/>
          <w:bCs/>
        </w:rPr>
        <w:t xml:space="preserve">Example 4 (Prevalence of COVID-19)</w:t>
      </w:r>
      <w:r>
        <w:t xml:space="preserve"> </w:t>
      </w:r>
      <w:r>
        <w:t xml:space="preserve">Suppose 7% of the population being tested with the COVID-19 test of</w:t>
      </w:r>
      <w:r>
        <w:t xml:space="preserve"> </w:t>
      </w:r>
      <w:hyperlink w:anchor="exm-sensitivity">
        <w:r>
          <w:rPr>
            <w:rStyle w:val="Hyperlink"/>
          </w:rPr>
          <w:t xml:space="preserve">Example 2</w:t>
        </w:r>
      </w:hyperlink>
      <w:r>
        <w:t xml:space="preserve"> </w:t>
      </w:r>
      <w:r>
        <w:t xml:space="preserve">has COVID-19.</w:t>
      </w:r>
      <w:r>
        <w:t xml:space="preserve"> </w:t>
      </w:r>
      <w:r>
        <w:t xml:space="preserve">Then the prevalence (</w:t>
      </w:r>
      <w:hyperlink w:anchor="def-prevalence">
        <w:r>
          <w:rPr>
            <w:rStyle w:val="Hyperlink"/>
          </w:rPr>
          <w:t xml:space="preserve">Definition 10</w:t>
        </w:r>
      </w:hyperlink>
      <w:r>
        <w:t xml:space="preserve">) is:</w:t>
      </w:r>
    </w:p>
    <w:p>
      <w:pPr>
        <w:pStyle w:val="BodyText"/>
      </w:pPr>
      <w:bookmarkStart w:id="53" w:name="eq-prevalence-exm"/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D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0.07</m:t>
          </m:r>
          <m:r>
            <m:t>  </m:t>
          </m:r>
          <m:r>
            <m:rPr>
              <m:sty m:val="p"/>
            </m:rPr>
            <m:t>(</m:t>
          </m:r>
          <m:r>
            <m:t>15</m:t>
          </m:r>
          <m:r>
            <m:rPr>
              <m:sty m:val="p"/>
            </m:rPr>
            <m:t>)</m:t>
          </m:r>
        </m:oMath>
      </m:oMathPara>
      <w:bookmarkEnd w:id="53"/>
    </w:p>
    <w:p>
      <w:pPr>
        <w:pStyle w:val="FirstParagraph"/>
      </w:pPr>
      <w:r>
        <w:t xml:space="preserve">and, by the</w:t>
      </w:r>
      <w:r>
        <w:t xml:space="preserve"> </w:t>
      </w:r>
      <w:hyperlink r:id="rId48">
        <w:r>
          <w:rPr>
            <w:rStyle w:val="Hyperlink"/>
          </w:rPr>
          <w:t xml:space="preserve">complement rule</w:t>
        </w:r>
      </w:hyperlink>
      <w:r>
        <w:t xml:space="preserve">,</w:t>
      </w:r>
      <w:r>
        <w:t xml:space="preserve"> </w:t>
      </w:r>
      <w:r>
        <w:t xml:space="preserve">the probability that a person drawn from that population does not have COVID-19 is:</w:t>
      </w:r>
    </w:p>
    <w:p>
      <w:pPr>
        <w:pStyle w:val="BodyText"/>
      </w:pPr>
      <w:bookmarkStart w:id="54" w:name="eq-prevalence-exm-2"/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¬</m:t>
              </m:r>
              <m:r>
                <m:t>D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D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(complement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0.07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prevalence)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0.93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16</m:t>
          </m:r>
          <m:r>
            <m:rPr>
              <m:sty m:val="p"/>
            </m:rPr>
            <m:t>)</m:t>
          </m:r>
        </m:oMath>
      </m:oMathPara>
      <w:bookmarkEnd w:id="54"/>
    </w:p>
    <w:bookmarkEnd w:id="55"/>
    <w:bookmarkEnd w:id="56"/>
    <w:bookmarkStart w:id="70" w:name="predictive-values"/>
    <w:p>
      <w:pPr>
        <w:pStyle w:val="Heading1"/>
      </w:pPr>
      <w:r>
        <w:t xml:space="preserve">3. Predictive values</w:t>
      </w:r>
    </w:p>
    <w:bookmarkStart w:id="58" w:name="def-ppv"/>
    <w:p>
      <w:pPr>
        <w:pStyle w:val="FirstParagraph"/>
      </w:pPr>
      <w:r>
        <w:rPr>
          <w:b/>
          <w:bCs/>
        </w:rPr>
        <w:t xml:space="preserve">Definition 11 (Positive predictive value (PPV))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positive predictive value</w:t>
      </w:r>
      <w:r>
        <w:t xml:space="preserve"> </w:t>
      </w:r>
      <w:r>
        <w:t xml:space="preserve">of a diagnostic test is the</w:t>
      </w:r>
      <w:r>
        <w:t xml:space="preserve"> </w:t>
      </w:r>
      <w:hyperlink r:id="rId40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that the person tested has the disease (</w:t>
      </w:r>
      <m:oMath>
        <m:r>
          <m:t>D</m:t>
        </m:r>
      </m:oMath>
      <w:r>
        <w:t xml:space="preserve">),</w:t>
      </w:r>
      <w:r>
        <w:t xml:space="preserve"> </w:t>
      </w:r>
      <w:r>
        <w:t xml:space="preserve">given that the test is</w:t>
      </w:r>
      <w:r>
        <w:t xml:space="preserve"> </w:t>
      </w:r>
      <w:hyperlink w:anchor="def-positive-classification">
        <w:r>
          <w:rPr>
            <w:rStyle w:val="Hyperlink"/>
          </w:rPr>
          <w:t xml:space="preserve">positive</w:t>
        </w:r>
      </w:hyperlink>
      <w:r>
        <w:t xml:space="preserve"> </w:t>
      </w:r>
      <w:r>
        <w:t xml:space="preserve">(</w:t>
      </w:r>
      <m:oMath>
        <m:r>
          <m:rPr>
            <m:sty m:val="p"/>
          </m:rPr>
          <m:t>+</m:t>
        </m:r>
      </m:oMath>
      <w:r>
        <w:t xml:space="preserve">):</w:t>
      </w:r>
    </w:p>
    <w:p>
      <w:pPr>
        <w:pStyle w:val="BodyText"/>
      </w:pPr>
      <w:bookmarkStart w:id="57" w:name="eq-ppv"/>
      <m:oMathPara>
        <m:oMathParaPr>
          <m:jc m:val="center"/>
        </m:oMathParaPr>
        <m:oMath>
          <m:r>
            <m:rPr>
              <m:nor/>
              <m:sty m:val="p"/>
            </m:rPr>
            <m:t>PPV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D</m:t>
          </m:r>
          <m:r>
            <m:rPr>
              <m:sty m:val="p"/>
            </m:rPr>
            <m:t>∣</m:t>
          </m:r>
          <m:r>
            <m:rPr>
              <m:sty m:val="p"/>
            </m:rPr>
            <m:t>+</m:t>
          </m:r>
          <m:r>
            <m:rPr>
              <m:sty m:val="p"/>
            </m:rPr>
            <m:t>)</m:t>
          </m:r>
          <m:r>
            <m:t>  </m:t>
          </m:r>
          <m:r>
            <m:rPr>
              <m:sty m:val="p"/>
            </m:rPr>
            <m:t>(</m:t>
          </m:r>
          <m:r>
            <m:t>17</m:t>
          </m:r>
          <m:r>
            <m:rPr>
              <m:sty m:val="p"/>
            </m:rPr>
            <m:t>)</m:t>
          </m:r>
        </m:oMath>
      </m:oMathPara>
      <w:bookmarkEnd w:id="57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[5]</w:t>
      </w:r>
      <w:r>
        <w:t xml:space="preserve">.</w:t>
      </w:r>
    </w:p>
    <w:bookmarkEnd w:id="58"/>
    <w:bookmarkStart w:id="61" w:name="exm-ppv"/>
    <w:p>
      <w:pPr>
        <w:pStyle w:val="BodyText"/>
      </w:pPr>
      <w:r>
        <w:rPr>
          <w:b/>
          <w:bCs/>
        </w:rPr>
        <w:t xml:space="preserve">Example 5 (PPV of a COVID-19 test)</w:t>
      </w:r>
      <w:r>
        <w:t xml:space="preserve"> </w:t>
      </w:r>
      <w:r>
        <w:t xml:space="preserve">For the COVID-19 test of</w:t>
      </w:r>
      <w:r>
        <w:t xml:space="preserve"> </w:t>
      </w:r>
      <w:hyperlink w:anchor="exm-sensitivity">
        <w:r>
          <w:rPr>
            <w:rStyle w:val="Hyperlink"/>
          </w:rPr>
          <w:t xml:space="preserve">Example 2</w:t>
        </w:r>
      </w:hyperlink>
      <w:r>
        <w:t xml:space="preserve"> </w:t>
      </w:r>
      <w:r>
        <w:t xml:space="preserve">and</w:t>
      </w:r>
      <w:r>
        <w:t xml:space="preserve"> </w:t>
      </w:r>
      <w:hyperlink w:anchor="exm-specificity">
        <w:r>
          <w:rPr>
            <w:rStyle w:val="Hyperlink"/>
          </w:rPr>
          <w:t xml:space="preserve">Example 3</w:t>
        </w:r>
      </w:hyperlink>
      <w:r>
        <w:t xml:space="preserve">,</w:t>
      </w:r>
      <w:r>
        <w:t xml:space="preserve"> </w:t>
      </w:r>
      <w:r>
        <w:t xml:space="preserve">used in the</w:t>
      </w:r>
      <w:r>
        <w:t xml:space="preserve"> </w:t>
      </w:r>
      <w:hyperlink r:id="rId24">
        <w:r>
          <w:rPr>
            <w:rStyle w:val="Hyperlink"/>
          </w:rPr>
          <w:t xml:space="preserve">population</w:t>
        </w:r>
      </w:hyperlink>
      <w:r>
        <w:t xml:space="preserve"> </w:t>
      </w:r>
      <w:r>
        <w:t xml:space="preserve">of</w:t>
      </w:r>
      <w:r>
        <w:t xml:space="preserve"> </w:t>
      </w:r>
      <w:hyperlink w:anchor="exm-prevalence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w:hyperlink r:id="rId59">
        <w:r>
          <w:rPr>
            <w:rStyle w:val="Hyperlink"/>
          </w:rPr>
          <w:t xml:space="preserve">Bayes’ theorem</w:t>
        </w:r>
      </w:hyperlink>
      <w:r>
        <w:t xml:space="preserve"> </w:t>
      </w:r>
      <w:r>
        <w:t xml:space="preserve">gives the positive predictive value (</w:t>
      </w:r>
      <w:hyperlink w:anchor="def-ppv">
        <w:r>
          <w:rPr>
            <w:rStyle w:val="Hyperlink"/>
          </w:rPr>
          <w:t xml:space="preserve">Definition 11</w:t>
        </w:r>
      </w:hyperlink>
      <w:r>
        <w:t xml:space="preserve">):</w:t>
      </w:r>
    </w:p>
    <w:p>
      <w:pPr>
        <w:pStyle w:val="BodyText"/>
      </w:pPr>
      <w:bookmarkStart w:id="60" w:name="eq-ppv-exm"/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D</m:t>
          </m:r>
          <m:r>
            <m:rPr>
              <m:sty m:val="p"/>
            </m:rPr>
            <m:t>∣</m:t>
          </m:r>
          <m:r>
            <m:rPr>
              <m:sty m:val="p"/>
            </m:rPr>
            <m:t>+</m:t>
          </m:r>
          <m:r>
            <m:rPr>
              <m:sty m:val="p"/>
            </m:rPr>
            <m:t>)</m:t>
          </m:r>
          <m:r>
            <m:rPr>
              <m:sty m:val="p"/>
            </m:rPr>
            <m:t>≈</m:t>
          </m:r>
          <m:r>
            <m:t>0.88</m:t>
          </m:r>
          <m:r>
            <m:t>  </m:t>
          </m:r>
          <m:r>
            <m:rPr>
              <m:sty m:val="p"/>
            </m:rPr>
            <m:t>(</m:t>
          </m:r>
          <m:r>
            <m:t>18</m:t>
          </m:r>
          <m:r>
            <m:rPr>
              <m:sty m:val="p"/>
            </m:rPr>
            <m:t>)</m:t>
          </m:r>
        </m:oMath>
      </m:oMathPara>
      <w:bookmarkEnd w:id="60"/>
    </w:p>
    <w:p>
      <w:pPr>
        <w:pStyle w:val="FirstParagraph"/>
      </w:pPr>
      <w:r>
        <w:t xml:space="preserve">Even with a highly accurate test (99% sensitive and 99% specific),</w:t>
      </w:r>
      <w:r>
        <w:t xml:space="preserve"> </w:t>
      </w:r>
      <w:r>
        <w:t xml:space="preserve">only about 88% of the people who test</w:t>
      </w:r>
      <w:r>
        <w:t xml:space="preserve"> </w:t>
      </w:r>
      <w:hyperlink w:anchor="def-positive-classification">
        <w:r>
          <w:rPr>
            <w:rStyle w:val="Hyperlink"/>
          </w:rPr>
          <w:t xml:space="preserve">positive</w:t>
        </w:r>
      </w:hyperlink>
      <w:r>
        <w:t xml:space="preserve"> </w:t>
      </w:r>
      <w:r>
        <w:t xml:space="preserve">have COVID-19,</w:t>
      </w:r>
      <w:r>
        <w:t xml:space="preserve"> </w:t>
      </w:r>
      <w:r>
        <w:t xml:space="preserve">because the</w:t>
      </w:r>
      <w:r>
        <w:t xml:space="preserve"> </w:t>
      </w:r>
      <w:hyperlink w:anchor="def-prevalence">
        <w:r>
          <w:rPr>
            <w:rStyle w:val="Hyperlink"/>
          </w:rPr>
          <w:t xml:space="preserve">prevalence</w:t>
        </w:r>
      </w:hyperlink>
      <w:r>
        <w:t xml:space="preserve"> </w:t>
      </w:r>
      <w:r>
        <w:t xml:space="preserve">(7%) is low enough that</w:t>
      </w:r>
      <w:r>
        <w:t xml:space="preserve"> </w:t>
      </w:r>
      <w:r>
        <w:t xml:space="preserve">false positives make up a meaningful fraction of all positive tests.</w:t>
      </w:r>
    </w:p>
    <w:bookmarkEnd w:id="61"/>
    <w:bookmarkStart w:id="64" w:name="exm-predicted-probability"/>
    <w:p>
      <w:pPr>
        <w:pStyle w:val="BodyText"/>
      </w:pPr>
      <w:r>
        <w:rPr>
          <w:b/>
          <w:bCs/>
        </w:rPr>
        <w:t xml:space="preserve">Example 6 (Predicted probability of COVID-19 after a positive test)</w:t>
      </w:r>
      <w:r>
        <w:t xml:space="preserve"> </w:t>
      </w:r>
      <w:r>
        <w:t xml:space="preserve">Consider the model that gives every person with a</w:t>
      </w:r>
      <w:r>
        <w:t xml:space="preserve"> </w:t>
      </w:r>
      <w:hyperlink w:anchor="def-positive-classification">
        <w:r>
          <w:rPr>
            <w:rStyle w:val="Hyperlink"/>
          </w:rPr>
          <w:t xml:space="preserve">positive</w:t>
        </w:r>
      </w:hyperlink>
      <w:r>
        <w:t xml:space="preserve"> </w:t>
      </w:r>
      <w:r>
        <w:t xml:space="preserve">test (</w:t>
      </w:r>
      <m:oMath>
        <m:r>
          <m:t>x</m:t>
        </m:r>
        <m:r>
          <m:rPr>
            <m:sty m:val="p"/>
          </m:rPr>
          <m:t>=</m:t>
        </m:r>
        <m:r>
          <m:rPr>
            <m:sty m:val="p"/>
          </m:rPr>
          <m:t>+</m:t>
        </m:r>
      </m:oMath>
      <w:r>
        <w:t xml:space="preserve">) the</w:t>
      </w:r>
      <w:r>
        <w:t xml:space="preserve"> </w:t>
      </w:r>
      <w:hyperlink r:id="rId40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of having COVID-19 that</w:t>
      </w:r>
      <w:r>
        <w:t xml:space="preserve"> </w:t>
      </w:r>
      <w:hyperlink w:anchor="exm-ppv">
        <w:r>
          <w:rPr>
            <w:rStyle w:val="Hyperlink"/>
          </w:rPr>
          <w:t xml:space="preserve">Example 5</w:t>
        </w:r>
      </w:hyperlink>
      <w:r>
        <w:t xml:space="preserve"> </w:t>
      </w:r>
      <w:r>
        <w:t xml:space="preserve">computes.</w:t>
      </w:r>
      <w:r>
        <w:t xml:space="preserve"> </w:t>
      </w:r>
      <w:r>
        <w:t xml:space="preserve">That probability is the</w:t>
      </w:r>
      <w:r>
        <w:t xml:space="preserve"> </w:t>
      </w:r>
      <w:hyperlink w:anchor="def-ppv">
        <w:r>
          <w:rPr>
            <w:rStyle w:val="Hyperlink"/>
          </w:rPr>
          <w:t xml:space="preserve">positive predictive value</w:t>
        </w:r>
      </w:hyperlink>
      <w:r>
        <w:t xml:space="preserve">,</w:t>
      </w:r>
      <w:r>
        <w:t xml:space="preserve"> </w:t>
      </w:r>
      <w:r>
        <w:t xml:space="preserve">which is the predicted probability (</w:t>
      </w:r>
      <w:hyperlink w:anchor="def-predicted-probability">
        <w:r>
          <w:rPr>
            <w:rStyle w:val="Hyperlink"/>
          </w:rPr>
          <w:t xml:space="preserve">Definition 4</w:t>
        </w:r>
      </w:hyperlink>
      <w:r>
        <w:t xml:space="preserve">) of the</w:t>
      </w:r>
      <w:r>
        <w:t xml:space="preserve"> </w:t>
      </w:r>
      <w:hyperlink w:anchor="def-class">
        <w:r>
          <w:rPr>
            <w:rStyle w:val="Hyperlink"/>
          </w:rPr>
          <w:t xml:space="preserve">class</w:t>
        </w:r>
      </w:hyperlink>
      <w:r>
        <w:t xml:space="preserve"> </w:t>
      </w:r>
      <w:r>
        <w:t xml:space="preserve">“has COVID-19”</w:t>
      </w:r>
      <w:r>
        <w:t xml:space="preserve"> </w:t>
      </w:r>
      <w:r>
        <w:t xml:space="preserve">(</w:t>
      </w:r>
      <m:oMath>
        <m:r>
          <m:t>k</m:t>
        </m:r>
        <m:r>
          <m:rPr>
            <m:sty m:val="p"/>
          </m:rPr>
          <m:t>=</m:t>
        </m:r>
        <m:r>
          <m:t>1</m:t>
        </m:r>
      </m:oMath>
      <w:r>
        <w:t xml:space="preserve">):</w:t>
      </w:r>
    </w:p>
    <w:p>
      <w:pPr>
        <w:pStyle w:val="BodyText"/>
      </w:pPr>
      <w:bookmarkStart w:id="62" w:name="eq-predicted-probability-exm"/>
      <m:oMathPara>
        <m:oMathParaPr>
          <m:jc m:val="center"/>
        </m:oMathParaPr>
        <m:oMath>
          <m:sSub>
            <m:e>
              <m:r>
                <m:rPr>
                  <m:sty m:val="p"/>
                </m:rPr>
                <m:t/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(</m:t>
          </m:r>
          <m:r>
            <m:rPr>
              <m:sty m:val="p"/>
            </m:rPr>
            <m:t>+</m:t>
          </m:r>
          <m:r>
            <m:rPr>
              <m:sty m:val="p"/>
            </m:rPr>
            <m:t>)</m:t>
          </m:r>
          <m:r>
            <m:rPr>
              <m:sty m:val="p"/>
            </m:rPr>
            <m:t>≈</m:t>
          </m:r>
          <m:r>
            <m:t>0.88</m:t>
          </m:r>
          <m:r>
            <m:t>  </m:t>
          </m:r>
          <m:r>
            <m:rPr>
              <m:sty m:val="p"/>
            </m:rPr>
            <m:t>(</m:t>
          </m:r>
          <m:r>
            <m:t>19</m:t>
          </m:r>
          <m:r>
            <m:rPr>
              <m:sty m:val="p"/>
            </m:rPr>
            <m:t>)</m:t>
          </m:r>
        </m:oMath>
      </m:oMathPara>
      <w:bookmarkEnd w:id="62"/>
    </w:p>
    <w:p>
      <w:pPr>
        <w:pStyle w:val="FirstParagraph"/>
      </w:pPr>
      <w:r>
        <w:t xml:space="preserve">The</w:t>
      </w:r>
      <w:r>
        <w:t xml:space="preserve"> </w:t>
      </w:r>
      <w:hyperlink w:anchor="def-classification-rule">
        <w:r>
          <w:rPr>
            <w:rStyle w:val="Hyperlink"/>
          </w:rPr>
          <w:t xml:space="preserve">classification rule</w:t>
        </w:r>
      </w:hyperlink>
      <w:r>
        <w:t xml:space="preserve"> </w:t>
      </w:r>
      <w:r>
        <w:t xml:space="preserve">of</w:t>
      </w:r>
      <w:r>
        <w:t xml:space="preserve"> </w:t>
      </w:r>
      <w:hyperlink w:anchor="exm-classification">
        <w:r>
          <w:rPr>
            <w:rStyle w:val="Hyperlink"/>
          </w:rPr>
          <w:t xml:space="preserve">Example 1</w:t>
        </w:r>
      </w:hyperlink>
      <w:r>
        <w:t xml:space="preserve"> </w:t>
      </w:r>
      <w:hyperlink r:id="rId63">
        <w:r>
          <w:rPr>
            <w:rStyle w:val="Hyperlink"/>
          </w:rPr>
          <w:t xml:space="preserve">predicts</w:t>
        </w:r>
      </w:hyperlink>
      <w:r>
        <w:t xml:space="preserve"> </w:t>
      </w:r>
      <w:r>
        <w:t xml:space="preserve">“has COVID-19”</w:t>
      </w:r>
      <w:r>
        <w:t xml:space="preserve"> </w:t>
      </w:r>
      <w:r>
        <w:t xml:space="preserve">for this person,</w:t>
      </w:r>
      <w:r>
        <w:t xml:space="preserve"> </w:t>
      </w:r>
      <w:r>
        <w:t xml:space="preserve">and the predicted probability says how sure that</w:t>
      </w:r>
      <w:r>
        <w:t xml:space="preserve"> </w:t>
      </w:r>
      <w:hyperlink r:id="rId63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is:</w:t>
      </w:r>
      <w:r>
        <w:t xml:space="preserve"> </w:t>
      </w:r>
      <w:r>
        <w:t xml:space="preserve">about 88%, not 100%.</w:t>
      </w:r>
    </w:p>
    <w:bookmarkEnd w:id="64"/>
    <w:bookmarkStart w:id="66" w:name="def-npv"/>
    <w:p>
      <w:pPr>
        <w:pStyle w:val="BodyText"/>
      </w:pPr>
      <w:r>
        <w:rPr>
          <w:b/>
          <w:bCs/>
        </w:rPr>
        <w:t xml:space="preserve">Definition 12 (Negative predictive value (NPV))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negative predictive value</w:t>
      </w:r>
      <w:r>
        <w:t xml:space="preserve"> </w:t>
      </w:r>
      <w:r>
        <w:t xml:space="preserve">of a diagnostic test is the</w:t>
      </w:r>
      <w:r>
        <w:t xml:space="preserve"> </w:t>
      </w:r>
      <w:hyperlink r:id="rId40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that the person tested does not have the disease (</w:t>
      </w:r>
      <m:oMath>
        <m:r>
          <m:rPr>
            <m:sty m:val="p"/>
          </m:rPr>
          <m:t>¬</m:t>
        </m:r>
        <m:r>
          <m:t>D</m:t>
        </m:r>
      </m:oMath>
      <w:r>
        <w:t xml:space="preserve">),</w:t>
      </w:r>
      <w:r>
        <w:t xml:space="preserve"> </w:t>
      </w:r>
      <w:r>
        <w:t xml:space="preserve">given that the test is</w:t>
      </w:r>
      <w:r>
        <w:t xml:space="preserve"> </w:t>
      </w:r>
      <w:hyperlink w:anchor="def-negative-classification">
        <w:r>
          <w:rPr>
            <w:rStyle w:val="Hyperlink"/>
          </w:rPr>
          <w:t xml:space="preserve">negative</w:t>
        </w:r>
      </w:hyperlink>
      <w:r>
        <w:t xml:space="preserve"> </w:t>
      </w:r>
      <w:r>
        <w:t xml:space="preserve">(</w:t>
      </w:r>
      <m:oMath>
        <m:r>
          <m:rPr>
            <m:sty m:val="p"/>
          </m:rPr>
          <m:t>−</m:t>
        </m:r>
      </m:oMath>
      <w:r>
        <w:t xml:space="preserve">):</w:t>
      </w:r>
    </w:p>
    <w:p>
      <w:pPr>
        <w:pStyle w:val="BodyText"/>
      </w:pPr>
      <w:bookmarkStart w:id="65" w:name="eq-npv"/>
      <m:oMathPara>
        <m:oMathParaPr>
          <m:jc m:val="center"/>
        </m:oMathParaPr>
        <m:oMath>
          <m:r>
            <m:rPr>
              <m:nor/>
              <m:sty m:val="p"/>
            </m:rPr>
            <m:t>NPV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¬</m:t>
          </m:r>
          <m:r>
            <m:t>D</m:t>
          </m:r>
          <m:r>
            <m:rPr>
              <m:sty m:val="p"/>
            </m:rPr>
            <m:t>∣</m:t>
          </m:r>
          <m:r>
            <m:rPr>
              <m:sty m:val="p"/>
            </m:rPr>
            <m:t>−</m:t>
          </m:r>
          <m:r>
            <m:rPr>
              <m:sty m:val="p"/>
            </m:rPr>
            <m:t>)</m:t>
          </m:r>
          <m:r>
            <m:t>  </m:t>
          </m:r>
          <m:r>
            <m:rPr>
              <m:sty m:val="p"/>
            </m:rPr>
            <m:t>(</m:t>
          </m:r>
          <m:r>
            <m:t>20</m:t>
          </m:r>
          <m:r>
            <m:rPr>
              <m:sty m:val="p"/>
            </m:rPr>
            <m:t>)</m:t>
          </m:r>
        </m:oMath>
      </m:oMathPara>
      <w:bookmarkEnd w:id="65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[5]</w:t>
      </w:r>
      <w:r>
        <w:t xml:space="preserve">.</w:t>
      </w:r>
    </w:p>
    <w:bookmarkEnd w:id="66"/>
    <w:bookmarkStart w:id="69" w:name="exm-npv"/>
    <w:p>
      <w:pPr>
        <w:pStyle w:val="BodyText"/>
      </w:pPr>
      <w:r>
        <w:rPr>
          <w:b/>
          <w:bCs/>
        </w:rPr>
        <w:t xml:space="preserve">Example 7 (NPV of a COVID-19 test)</w:t>
      </w:r>
      <w:r>
        <w:t xml:space="preserve"> </w:t>
      </w:r>
      <w:r>
        <w:t xml:space="preserve">For the COVID-19 test of</w:t>
      </w:r>
      <w:r>
        <w:t xml:space="preserve"> </w:t>
      </w:r>
      <w:hyperlink w:anchor="exm-sensitivity">
        <w:r>
          <w:rPr>
            <w:rStyle w:val="Hyperlink"/>
          </w:rPr>
          <w:t xml:space="preserve">Example 2</w:t>
        </w:r>
      </w:hyperlink>
      <w:r>
        <w:t xml:space="preserve"> </w:t>
      </w:r>
      <w:r>
        <w:t xml:space="preserve">and</w:t>
      </w:r>
      <w:r>
        <w:t xml:space="preserve"> </w:t>
      </w:r>
      <w:hyperlink w:anchor="exm-specificity">
        <w:r>
          <w:rPr>
            <w:rStyle w:val="Hyperlink"/>
          </w:rPr>
          <w:t xml:space="preserve">Example 3</w:t>
        </w:r>
      </w:hyperlink>
      <w:r>
        <w:t xml:space="preserve">,</w:t>
      </w:r>
      <w:r>
        <w:t xml:space="preserve"> </w:t>
      </w:r>
      <w:r>
        <w:t xml:space="preserve">used in the</w:t>
      </w:r>
      <w:r>
        <w:t xml:space="preserve"> </w:t>
      </w:r>
      <w:hyperlink r:id="rId24">
        <w:r>
          <w:rPr>
            <w:rStyle w:val="Hyperlink"/>
          </w:rPr>
          <w:t xml:space="preserve">population</w:t>
        </w:r>
      </w:hyperlink>
      <w:r>
        <w:t xml:space="preserve"> </w:t>
      </w:r>
      <w:r>
        <w:t xml:space="preserve">of</w:t>
      </w:r>
      <w:r>
        <w:t xml:space="preserve"> </w:t>
      </w:r>
      <w:hyperlink w:anchor="exm-prevalence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40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of a</w:t>
      </w:r>
      <w:r>
        <w:t xml:space="preserve"> </w:t>
      </w:r>
      <w:hyperlink w:anchor="def-negative-classification">
        <w:r>
          <w:rPr>
            <w:rStyle w:val="Hyperlink"/>
          </w:rPr>
          <w:t xml:space="preserve">negative</w:t>
        </w:r>
      </w:hyperlink>
      <w:r>
        <w:t xml:space="preserve"> </w:t>
      </w:r>
      <w:r>
        <w:t xml:space="preserve">test for a person with COVID-19 is,</w:t>
      </w:r>
      <w:r>
        <w:t xml:space="preserve"> </w:t>
      </w:r>
      <w:r>
        <w:t xml:space="preserve">by the</w:t>
      </w:r>
      <w:r>
        <w:t xml:space="preserve"> </w:t>
      </w:r>
      <w:hyperlink r:id="rId48">
        <w:r>
          <w:rPr>
            <w:rStyle w:val="Hyperlink"/>
          </w:rPr>
          <w:t xml:space="preserve">complement rule</w:t>
        </w:r>
      </w:hyperlink>
      <w:r>
        <w:t xml:space="preserve"> </w:t>
      </w:r>
      <w:r>
        <w:t xml:space="preserve">and</w:t>
      </w:r>
      <w:r>
        <w:t xml:space="preserve"> </w:t>
      </w:r>
      <w:hyperlink w:anchor="thm-negative-classification-complement">
        <w:r>
          <w:rPr>
            <w:rStyle w:val="Hyperlink"/>
          </w:rPr>
          <w:t xml:space="preserve">Theorem 1</w:t>
        </w:r>
      </w:hyperlink>
      <w:r>
        <w:t xml:space="preserve">:</w:t>
      </w:r>
    </w:p>
    <w:p>
      <w:pPr>
        <w:pStyle w:val="BodyText"/>
      </w:pPr>
      <w:bookmarkStart w:id="67" w:name="eq-npv-exm"/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∣</m:t>
              </m:r>
              <m:r>
                <m:t>D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∣</m:t>
              </m:r>
              <m:r>
                <m:t>D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(negative classification is the complement of positive)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∣</m:t>
              </m:r>
              <m:r>
                <m:t>D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(complement rule, conditional on </m:t>
              </m:r>
              <m:r>
                <m:t>D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0.99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sensitivity)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21</m:t>
          </m:r>
          <m:r>
            <m:rPr>
              <m:sty m:val="p"/>
            </m:rPr>
            <m:t>)</m:t>
          </m:r>
        </m:oMath>
      </m:oMathPara>
      <w:bookmarkEnd w:id="67"/>
    </w:p>
    <w:p>
      <w:pPr>
        <w:pStyle w:val="FirstParagraph"/>
      </w:pPr>
      <w:r>
        <w:t xml:space="preserve">By</w:t>
      </w:r>
      <w:r>
        <w:t xml:space="preserve"> </w:t>
      </w:r>
      <w:hyperlink r:id="rId9">
        <w:r>
          <w:rPr>
            <w:rStyle w:val="Hyperlink"/>
          </w:rPr>
          <w:t xml:space="preserve">Bayes’ theorem</w:t>
        </w:r>
      </w:hyperlink>
      <w:r>
        <w:t xml:space="preserve">,</w:t>
      </w:r>
      <w:r>
        <w:t xml:space="preserve"> </w:t>
      </w:r>
      <w:r>
        <w:t xml:space="preserve">with the denominator expanded by the</w:t>
      </w:r>
      <w:r>
        <w:t xml:space="preserve"> </w:t>
      </w:r>
      <w:hyperlink r:id="rId10">
        <w:r>
          <w:rPr>
            <w:rStyle w:val="Hyperlink"/>
          </w:rPr>
          <w:t xml:space="preserve">law of total probability</w:t>
        </w:r>
      </w:hyperlink>
      <w:r>
        <w:t xml:space="preserve"> </w:t>
      </w:r>
      <w:r>
        <w:t xml:space="preserve">over the partition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D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¬</m:t>
            </m:r>
            <m:r>
              <m:t>D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the negative predictive value (</w:t>
      </w:r>
      <w:hyperlink w:anchor="def-npv">
        <w:r>
          <w:rPr>
            <w:rStyle w:val="Hyperlink"/>
          </w:rPr>
          <w:t xml:space="preserve">Definition 12</w:t>
        </w:r>
      </w:hyperlink>
      <w:r>
        <w:t xml:space="preserve">) is:</w:t>
      </w:r>
    </w:p>
    <w:p>
      <w:pPr>
        <w:pStyle w:val="BodyText"/>
      </w:pPr>
      <w:bookmarkStart w:id="68" w:name="eq-npv-exm-2"/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¬</m:t>
              </m:r>
              <m:r>
                <m:t>D</m:t>
              </m:r>
              <m:r>
                <m:rPr>
                  <m:sty m:val="p"/>
                </m:rPr>
                <m:t>∣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∣</m:t>
                  </m:r>
                  <m:r>
                    <m:rPr>
                      <m:sty m:val="p"/>
                    </m:rPr>
                    <m:t>¬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¬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(Bayes’ theorem)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∣</m:t>
                  </m:r>
                  <m:r>
                    <m:rPr>
                      <m:sty m:val="p"/>
                    </m:rPr>
                    <m:t>¬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¬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∣</m:t>
                  </m:r>
                  <m:r>
                    <m:rPr>
                      <m:sty m:val="p"/>
                    </m:rPr>
                    <m:t>¬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¬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∣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(law of total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0.99</m:t>
                  </m:r>
                  <m:r>
                    <m:rPr>
                      <m:sty m:val="p"/>
                    </m:rPr>
                    <m:t>⋅</m:t>
                  </m:r>
                  <m:r>
                    <m:t>0.93</m:t>
                  </m:r>
                </m:num>
                <m:den>
                  <m:r>
                    <m:t>0.99</m:t>
                  </m:r>
                  <m:r>
                    <m:rPr>
                      <m:sty m:val="p"/>
                    </m:rPr>
                    <m:t>⋅</m:t>
                  </m:r>
                  <m:r>
                    <m:t>0.93</m:t>
                  </m:r>
                  <m:r>
                    <m:rPr>
                      <m:sty m:val="p"/>
                    </m:rPr>
                    <m:t>+</m:t>
                  </m:r>
                  <m:r>
                    <m:t>0.01</m:t>
                  </m:r>
                  <m:r>
                    <m:rPr>
                      <m:sty m:val="p"/>
                    </m:rPr>
                    <m:t>⋅</m:t>
                  </m:r>
                  <m:r>
                    <m:t>0.07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given values)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0.9207</m:t>
                  </m:r>
                </m:num>
                <m:den>
                  <m:r>
                    <m:t>0.9207</m:t>
                  </m:r>
                  <m:r>
                    <m:rPr>
                      <m:sty m:val="p"/>
                    </m:rPr>
                    <m:t>+</m:t>
                  </m:r>
                  <m:r>
                    <m:t>0.0007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each term in the numerator and denominator)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0.9207</m:t>
                  </m:r>
                </m:num>
                <m:den>
                  <m:r>
                    <m:t>0.9214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the denominator’s two terms)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0.9992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22</m:t>
          </m:r>
          <m:r>
            <m:rPr>
              <m:sty m:val="p"/>
            </m:rPr>
            <m:t>)</m:t>
          </m:r>
        </m:oMath>
      </m:oMathPara>
      <w:bookmarkEnd w:id="68"/>
    </w:p>
    <w:p>
      <w:pPr>
        <w:pStyle w:val="FirstParagraph"/>
      </w:pPr>
      <w:r>
        <w:t xml:space="preserve">A negative result from this test is very reliable:</w:t>
      </w:r>
      <w:r>
        <w:t xml:space="preserve"> </w:t>
      </w:r>
      <w:r>
        <w:t xml:space="preserve">only about 8 in 10,000 people who test negative have COVID-19.</w:t>
      </w:r>
    </w:p>
    <w:bookmarkEnd w:id="69"/>
    <w:bookmarkEnd w:id="70"/>
    <w:bookmarkStart w:id="90" w:name="X076ffac91629c23ab63ea48ae4a49dc44f38759"/>
    <w:p>
      <w:pPr>
        <w:pStyle w:val="Heading1"/>
      </w:pPr>
      <w:r>
        <w:t xml:space="preserve">4. PPV in terms of sensitivity, specificity, and prevalence</w:t>
      </w:r>
    </w:p>
    <w:bookmarkStart w:id="71" w:name="exr-prob-positive"/>
    <w:p>
      <w:pPr>
        <w:pStyle w:val="FirstParagraph"/>
      </w:pPr>
      <w:r>
        <w:rPr>
          <w:b/>
          <w:bCs/>
        </w:rPr>
        <w:t xml:space="preserve">Exercise 2 (Probability of a positive test)</w:t>
      </w:r>
      <w:r>
        <w:t xml:space="preserve"> </w:t>
      </w:r>
      <w:r>
        <w:t xml:space="preserve">Derive an expression for the</w:t>
      </w:r>
      <w:r>
        <w:t xml:space="preserve"> </w:t>
      </w:r>
      <w:hyperlink r:id="rId40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+</m:t>
        </m:r>
        <m:r>
          <m:rPr>
            <m:sty m:val="p"/>
          </m:rPr>
          <m:t>)</m:t>
        </m:r>
      </m:oMath>
      <w:r>
        <w:t xml:space="preserve"> </w:t>
      </w:r>
      <w:r>
        <w:t xml:space="preserve">that a diagnostic test is</w:t>
      </w:r>
      <w:r>
        <w:t xml:space="preserve"> </w:t>
      </w:r>
      <w:hyperlink w:anchor="def-positive-classification">
        <w:r>
          <w:rPr>
            <w:rStyle w:val="Hyperlink"/>
          </w:rPr>
          <w:t xml:space="preserve">positive</w:t>
        </w:r>
      </w:hyperlink>
      <w:r>
        <w:t xml:space="preserve"> </w:t>
      </w:r>
      <w:r>
        <w:t xml:space="preserve">in terms of:</w:t>
      </w:r>
    </w:p>
    <w:p>
      <w:pPr>
        <w:pStyle w:val="Compact"/>
        <w:numPr>
          <w:ilvl w:val="0"/>
          <w:numId w:val="1002"/>
        </w:numPr>
      </w:pPr>
      <w:r>
        <w:t xml:space="preserve">the test’s</w:t>
      </w:r>
      <w:r>
        <w:t xml:space="preserve"> </w:t>
      </w:r>
      <w:hyperlink w:anchor="def-sensitivity">
        <w:r>
          <w:rPr>
            <w:rStyle w:val="Hyperlink"/>
          </w:rPr>
          <w:t xml:space="preserve">sensitivity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the test’s</w:t>
      </w:r>
      <w:r>
        <w:t xml:space="preserve"> </w:t>
      </w:r>
      <w:hyperlink w:anchor="def-specificity">
        <w:r>
          <w:rPr>
            <w:rStyle w:val="Hyperlink"/>
          </w:rPr>
          <w:t xml:space="preserve">specificity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the</w:t>
      </w:r>
      <w:r>
        <w:t xml:space="preserve"> </w:t>
      </w:r>
      <w:hyperlink w:anchor="def-prevalence">
        <w:r>
          <w:rPr>
            <w:rStyle w:val="Hyperlink"/>
          </w:rPr>
          <w:t xml:space="preserve">prevalence</w:t>
        </w:r>
      </w:hyperlink>
      <w:r>
        <w:t xml:space="preserve"> </w:t>
      </w:r>
      <w:r>
        <w:t xml:space="preserve">of the disease.</w:t>
      </w:r>
    </w:p>
    <w:bookmarkEnd w:id="71"/>
    <w:bookmarkStart w:id="73" w:name="sol-prob-positive"/>
    <w:p>
      <w:pPr>
        <w:pStyle w:val="FirstParagraph"/>
      </w:pPr>
      <w:r>
        <w:rPr>
          <w:i/>
          <w:iCs/>
        </w:rPr>
        <w:t xml:space="preserve">Solution 2</w:t>
      </w:r>
      <w:r>
        <w:t xml:space="preserve">. </w:t>
      </w:r>
      <w:r>
        <w:t xml:space="preserve">By the</w:t>
      </w:r>
      <w:r>
        <w:t xml:space="preserve"> </w:t>
      </w:r>
      <w:hyperlink r:id="rId10">
        <w:r>
          <w:rPr>
            <w:rStyle w:val="Hyperlink"/>
          </w:rPr>
          <w:t xml:space="preserve">law of total probability</w:t>
        </w:r>
      </w:hyperlink>
      <w:r>
        <w:t xml:space="preserve"> </w:t>
      </w:r>
      <w:r>
        <w:t xml:space="preserve">over the partition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D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¬</m:t>
            </m:r>
            <m:r>
              <m:t>D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48">
        <w:r>
          <w:rPr>
            <w:rStyle w:val="Hyperlink"/>
          </w:rPr>
          <w:t xml:space="preserve">complement rule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hyperlink w:anchor="thm-negative-classification-complement">
        <w:r>
          <w:rPr>
            <w:rStyle w:val="Hyperlink"/>
          </w:rPr>
          <w:t xml:space="preserve">Theorem 1</w:t>
        </w:r>
      </w:hyperlink>
      <w:r>
        <w:t xml:space="preserve">:</w:t>
      </w:r>
    </w:p>
    <w:p>
      <w:pPr>
        <w:pStyle w:val="BodyText"/>
      </w:pPr>
      <w:bookmarkStart w:id="72" w:name="eq-prob-positive-exr"/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∣</m:t>
              </m:r>
              <m:r>
                <m:t>D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D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∣</m:t>
              </m:r>
              <m:r>
                <m:rPr>
                  <m:sty m:val="p"/>
                </m:rPr>
                <m:t>¬</m:t>
              </m:r>
              <m:r>
                <m:t>D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¬</m:t>
              </m:r>
              <m:r>
                <m:t>D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(law of total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sensitivity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D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∣</m:t>
              </m:r>
              <m:r>
                <m:rPr>
                  <m:sty m:val="p"/>
                </m:rPr>
                <m:t>¬</m:t>
              </m:r>
              <m:r>
                <m:t>D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¬</m:t>
              </m:r>
              <m:r>
                <m:t>D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sensitivity)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sensitivity</m:t>
              </m:r>
              <m:r>
                <m:rPr>
                  <m:sty m:val="p"/>
                </m:rPr>
                <m:t>⋅</m:t>
              </m:r>
              <m:r>
                <m:rPr>
                  <m:nor/>
                  <m:sty m:val="p"/>
                </m:rPr>
                <m:t>prevalence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∣</m:t>
              </m:r>
              <m:r>
                <m:rPr>
                  <m:sty m:val="p"/>
                </m:rPr>
                <m:t>¬</m:t>
              </m:r>
              <m:r>
                <m:t>D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¬</m:t>
              </m:r>
              <m:r>
                <m:t>D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prevalence)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sensitivity</m:t>
              </m:r>
              <m:r>
                <m:rPr>
                  <m:sty m:val="p"/>
                </m:rPr>
                <m:t>⋅</m:t>
              </m:r>
              <m:r>
                <m:rPr>
                  <m:nor/>
                  <m:sty m:val="p"/>
                </m:rPr>
                <m:t>prevalence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¬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∣</m:t>
                  </m:r>
                  <m:r>
                    <m:rPr>
                      <m:sty m:val="p"/>
                    </m:rPr>
                    <m:t>¬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¬</m:t>
              </m:r>
              <m:r>
                <m:t>D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(complement rule, conditional on </m:t>
              </m:r>
              <m:r>
                <m:rPr>
                  <m:sty m:val="p"/>
                </m:rPr>
                <m:t>¬</m:t>
              </m:r>
              <m:r>
                <m:t>D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sensitivity</m:t>
              </m:r>
              <m:r>
                <m:rPr>
                  <m:sty m:val="p"/>
                </m:rPr>
                <m:t>⋅</m:t>
              </m:r>
              <m:r>
                <m:rPr>
                  <m:nor/>
                  <m:sty m:val="p"/>
                </m:rPr>
                <m:t>prevalence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∣</m:t>
                  </m:r>
                  <m:r>
                    <m:rPr>
                      <m:sty m:val="p"/>
                    </m:rPr>
                    <m:t>¬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¬</m:t>
              </m:r>
              <m:r>
                <m:t>D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(negative classification is the complement of positive)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sensitivity</m:t>
              </m:r>
              <m:r>
                <m:rPr>
                  <m:sty m:val="p"/>
                </m:rPr>
                <m:t>⋅</m:t>
              </m:r>
              <m:r>
                <m:rPr>
                  <m:nor/>
                  <m:sty m:val="p"/>
                </m:rPr>
                <m:t>prevalence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nor/>
                      <m:sty m:val="p"/>
                    </m:rPr>
                    <m:t>specificity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¬</m:t>
              </m:r>
              <m:r>
                <m:t>D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specificity)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sensitivity</m:t>
              </m:r>
              <m:r>
                <m:rPr>
                  <m:sty m:val="p"/>
                </m:rPr>
                <m:t>⋅</m:t>
              </m:r>
              <m:r>
                <m:rPr>
                  <m:nor/>
                  <m:sty m:val="p"/>
                </m:rPr>
                <m:t>prevalence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nor/>
                      <m:sty m:val="p"/>
                    </m:rPr>
                    <m:t>specificity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(complement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sensitivity</m:t>
              </m:r>
              <m:r>
                <m:rPr>
                  <m:sty m:val="p"/>
                </m:rPr>
                <m:t>⋅</m:t>
              </m:r>
              <m:r>
                <m:rPr>
                  <m:nor/>
                  <m:sty m:val="p"/>
                </m:rPr>
                <m:t>prevalence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nor/>
                      <m:sty m:val="p"/>
                    </m:rPr>
                    <m:t>specificity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nor/>
                      <m:sty m:val="p"/>
                    </m:rPr>
                    <m:t>prevalence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prevalence)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23</m:t>
          </m:r>
          <m:r>
            <m:rPr>
              <m:sty m:val="p"/>
            </m:rPr>
            <m:t>)</m:t>
          </m:r>
        </m:oMath>
      </m:oMathPara>
      <w:bookmarkEnd w:id="72"/>
    </w:p>
    <w:bookmarkEnd w:id="73"/>
    <w:bookmarkStart w:id="75" w:name="thm-prob-positive"/>
    <w:p>
      <w:pPr>
        <w:pStyle w:val="FirstParagraph"/>
      </w:pPr>
      <w:r>
        <w:rPr>
          <w:b/>
          <w:bCs/>
        </w:rPr>
        <w:t xml:space="preserve">Theorem 2 (Probability of a positive test)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nor/>
            <m:sty m:val="p"/>
          </m:rPr>
          <m:t>sens</m:t>
        </m:r>
      </m:oMath>
      <w:r>
        <w:t xml:space="preserve"> </w:t>
      </w:r>
      <w:r>
        <w:t xml:space="preserve">be the</w:t>
      </w:r>
      <w:r>
        <w:t xml:space="preserve"> </w:t>
      </w:r>
      <w:hyperlink w:anchor="def-sensitivity">
        <w:r>
          <w:rPr>
            <w:rStyle w:val="Hyperlink"/>
          </w:rPr>
          <w:t xml:space="preserve">sensitivity</w:t>
        </w:r>
      </w:hyperlink>
      <w:r>
        <w:t xml:space="preserve"> </w:t>
      </w:r>
      <w:r>
        <w:t xml:space="preserve">of a diagnostic test,</w:t>
      </w:r>
      <w:r>
        <w:t xml:space="preserve"> </w:t>
      </w:r>
      <m:oMath>
        <m:r>
          <m:rPr>
            <m:nor/>
            <m:sty m:val="p"/>
          </m:rPr>
          <m:t>spec</m:t>
        </m:r>
      </m:oMath>
      <w:r>
        <w:t xml:space="preserve"> </w:t>
      </w:r>
      <w:r>
        <w:t xml:space="preserve">its</w:t>
      </w:r>
      <w:r>
        <w:t xml:space="preserve"> </w:t>
      </w:r>
      <w:hyperlink w:anchor="def-specificity">
        <w:r>
          <w:rPr>
            <w:rStyle w:val="Hyperlink"/>
          </w:rPr>
          <w:t xml:space="preserve">specificity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π</m:t>
        </m:r>
      </m:oMath>
      <w:r>
        <w:t xml:space="preserve"> </w:t>
      </w:r>
      <w:r>
        <w:t xml:space="preserve">the</w:t>
      </w:r>
      <w:r>
        <w:t xml:space="preserve"> </w:t>
      </w:r>
      <w:hyperlink w:anchor="def-prevalence">
        <w:r>
          <w:rPr>
            <w:rStyle w:val="Hyperlink"/>
          </w:rPr>
          <w:t xml:space="preserve">prevalence</w:t>
        </w:r>
      </w:hyperlink>
      <w:r>
        <w:t xml:space="preserve"> </w:t>
      </w:r>
      <w:r>
        <w:t xml:space="preserve">of the disease.</w:t>
      </w:r>
      <w:r>
        <w:t xml:space="preserve"> </w:t>
      </w:r>
      <w:r>
        <w:t xml:space="preserve">Then the</w:t>
      </w:r>
      <w:r>
        <w:t xml:space="preserve"> </w:t>
      </w:r>
      <w:hyperlink r:id="rId40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+</m:t>
        </m:r>
        <m:r>
          <m:rPr>
            <m:sty m:val="p"/>
          </m:rPr>
          <m:t>)</m:t>
        </m:r>
      </m:oMath>
      <w:r>
        <w:t xml:space="preserve"> </w:t>
      </w:r>
      <w:r>
        <w:t xml:space="preserve">that the test is</w:t>
      </w:r>
      <w:r>
        <w:t xml:space="preserve"> </w:t>
      </w:r>
      <w:hyperlink w:anchor="def-positive-classification">
        <w:r>
          <w:rPr>
            <w:rStyle w:val="Hyperlink"/>
          </w:rPr>
          <w:t xml:space="preserve">positive</w:t>
        </w:r>
      </w:hyperlink>
      <w:r>
        <w:t xml:space="preserve"> </w:t>
      </w:r>
      <w:r>
        <w:t xml:space="preserve">is:</w:t>
      </w:r>
    </w:p>
    <w:p>
      <w:pPr>
        <w:pStyle w:val="BodyText"/>
      </w:pPr>
      <w:bookmarkStart w:id="74" w:name="eq-prob-positive"/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rPr>
              <m:sty m:val="p"/>
            </m:rPr>
            <m:t>+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nor/>
              <m:sty m:val="p"/>
            </m:rPr>
            <m:t>sens</m:t>
          </m:r>
          <m:r>
            <m:rPr>
              <m:sty m:val="p"/>
            </m:rPr>
            <m:t>⋅</m:t>
          </m:r>
          <m:r>
            <m:t>π</m:t>
          </m:r>
          <m:r>
            <m:rPr>
              <m:sty m:val="p"/>
            </m:rPr>
            <m:t>+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1</m:t>
              </m:r>
              <m:r>
                <m:rPr>
                  <m:sty m:val="p"/>
                </m:rPr>
                <m:t>−</m:t>
              </m:r>
              <m:r>
                <m:rPr>
                  <m:nor/>
                  <m:sty m:val="p"/>
                </m:rPr>
                <m:t>spec</m:t>
              </m:r>
            </m:e>
          </m:d>
          <m:r>
            <m:t>​</m:t>
          </m:r>
          <m:r>
            <m:rPr>
              <m:sty m:val="p"/>
            </m:rPr>
            <m:t>⋅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</m:e>
          </m:d>
          <m:r>
            <m:t>​</m:t>
          </m:r>
          <m:r>
            <m:t>  </m:t>
          </m:r>
          <m:r>
            <m:rPr>
              <m:sty m:val="p"/>
            </m:rPr>
            <m:t>(</m:t>
          </m:r>
          <m:r>
            <m:t>24</m:t>
          </m:r>
          <m:r>
            <m:rPr>
              <m:sty m:val="p"/>
            </m:rPr>
            <m:t>)</m:t>
          </m:r>
        </m:oMath>
      </m:oMathPara>
      <w:bookmarkEnd w:id="74"/>
    </w:p>
    <w:bookmarkEnd w:id="7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prob-positive">
        <w:r>
          <w:rPr>
            <w:rStyle w:val="Hyperlink"/>
          </w:rPr>
          <w:t xml:space="preserve">Exercise 2</w:t>
        </w:r>
      </w:hyperlink>
      <w:r>
        <w:t xml:space="preserve">, worked in</w:t>
      </w:r>
      <w:r>
        <w:t xml:space="preserve"> </w:t>
      </w:r>
      <w:hyperlink w:anchor="sol-prob-positive">
        <w:r>
          <w:rPr>
            <w:rStyle w:val="Hyperlink"/>
          </w:rPr>
          <w:t xml:space="preserve">Solution 2</w:t>
        </w:r>
      </w:hyperlink>
      <w:r>
        <w:t xml:space="preserve">.</w:t>
      </w:r>
    </w:p>
    <w:bookmarkStart w:id="76" w:name="exr-ppv-bayes"/>
    <w:p>
      <w:pPr>
        <w:pStyle w:val="BodyText"/>
      </w:pPr>
      <w:r>
        <w:rPr>
          <w:b/>
          <w:bCs/>
        </w:rPr>
        <w:t xml:space="preserve">Exercise 3 (PPV from Bayes’ theorem)</w:t>
      </w:r>
      <w:r>
        <w:t xml:space="preserve"> </w:t>
      </w:r>
      <w:r>
        <w:t xml:space="preserve">Derive an expression for the</w:t>
      </w:r>
      <w:r>
        <w:t xml:space="preserve"> </w:t>
      </w:r>
      <w:hyperlink w:anchor="def-ppv">
        <w:r>
          <w:rPr>
            <w:rStyle w:val="Hyperlink"/>
          </w:rPr>
          <w:t xml:space="preserve">positive predictive value</w:t>
        </w:r>
      </w:hyperlink>
      <w:r>
        <w:t xml:space="preserve"> </w:t>
      </w:r>
      <w:r>
        <w:t xml:space="preserve">of a diagnostic test</w:t>
      </w:r>
      <w:r>
        <w:t xml:space="preserve"> </w:t>
      </w:r>
      <w:r>
        <w:t xml:space="preserve">in terms of:</w:t>
      </w:r>
    </w:p>
    <w:p>
      <w:pPr>
        <w:pStyle w:val="Compact"/>
        <w:numPr>
          <w:ilvl w:val="0"/>
          <w:numId w:val="1003"/>
        </w:numPr>
      </w:pPr>
      <w:r>
        <w:t xml:space="preserve">its</w:t>
      </w:r>
      <w:r>
        <w:t xml:space="preserve"> </w:t>
      </w:r>
      <w:hyperlink w:anchor="def-sensitivity">
        <w:r>
          <w:rPr>
            <w:rStyle w:val="Hyperlink"/>
          </w:rPr>
          <w:t xml:space="preserve">sensitivity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its</w:t>
      </w:r>
      <w:r>
        <w:t xml:space="preserve"> </w:t>
      </w:r>
      <w:hyperlink w:anchor="def-specificity">
        <w:r>
          <w:rPr>
            <w:rStyle w:val="Hyperlink"/>
          </w:rPr>
          <w:t xml:space="preserve">specificity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the</w:t>
      </w:r>
      <w:r>
        <w:t xml:space="preserve"> </w:t>
      </w:r>
      <w:hyperlink w:anchor="def-prevalence">
        <w:r>
          <w:rPr>
            <w:rStyle w:val="Hyperlink"/>
          </w:rPr>
          <w:t xml:space="preserve">prevalence</w:t>
        </w:r>
      </w:hyperlink>
      <w:r>
        <w:t xml:space="preserve"> </w:t>
      </w:r>
      <w:r>
        <w:t xml:space="preserve">of the disease.</w:t>
      </w:r>
    </w:p>
    <w:bookmarkEnd w:id="76"/>
    <w:bookmarkStart w:id="78" w:name="sol-ppv-bayes"/>
    <w:p>
      <w:pPr>
        <w:pStyle w:val="FirstParagraph"/>
      </w:pPr>
      <w:r>
        <w:rPr>
          <w:i/>
          <w:iCs/>
        </w:rPr>
        <w:t xml:space="preserve">Solution 3</w:t>
      </w:r>
      <w:r>
        <w:t xml:space="preserve">. </w:t>
      </w:r>
      <w:r>
        <w:t xml:space="preserve">Abbreviate the</w:t>
      </w:r>
      <w:r>
        <w:t xml:space="preserve"> </w:t>
      </w:r>
      <w:hyperlink w:anchor="def-sensitivity">
        <w:r>
          <w:rPr>
            <w:rStyle w:val="Hyperlink"/>
          </w:rPr>
          <w:t xml:space="preserve">sensitivity</w:t>
        </w:r>
      </w:hyperlink>
      <w:r>
        <w:t xml:space="preserve"> </w:t>
      </w:r>
      <w:r>
        <w:t xml:space="preserve">as</w:t>
      </w:r>
      <w:r>
        <w:t xml:space="preserve"> </w:t>
      </w:r>
      <m:oMath>
        <m:r>
          <m:rPr>
            <m:nor/>
            <m:sty m:val="p"/>
          </m:rPr>
          <m:t>sens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specificity">
        <w:r>
          <w:rPr>
            <w:rStyle w:val="Hyperlink"/>
          </w:rPr>
          <w:t xml:space="preserve">specificity</w:t>
        </w:r>
      </w:hyperlink>
      <w:r>
        <w:t xml:space="preserve"> </w:t>
      </w:r>
      <w:r>
        <w:t xml:space="preserve">as</w:t>
      </w:r>
      <w:r>
        <w:t xml:space="preserve"> </w:t>
      </w:r>
      <m:oMath>
        <m:r>
          <m:rPr>
            <m:nor/>
            <m:sty m:val="p"/>
          </m:rPr>
          <m:t>spec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w:anchor="def-prevalence">
        <w:r>
          <w:rPr>
            <w:rStyle w:val="Hyperlink"/>
          </w:rPr>
          <w:t xml:space="preserve">prevalence</w:t>
        </w:r>
      </w:hyperlink>
      <w:r>
        <w:t xml:space="preserve"> </w:t>
      </w:r>
      <w:r>
        <w:t xml:space="preserve">as</w:t>
      </w:r>
      <w:r>
        <w:t xml:space="preserve"> </w:t>
      </w:r>
      <m:oMath>
        <m:r>
          <m:t>π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r:id="rId9">
        <w:r>
          <w:rPr>
            <w:rStyle w:val="Hyperlink"/>
          </w:rPr>
          <w:t xml:space="preserve">Bayes’ theorem</w:t>
        </w:r>
      </w:hyperlink>
      <w:r>
        <w:t xml:space="preserve">,</w:t>
      </w:r>
      <w:r>
        <w:t xml:space="preserve"> </w:t>
      </w:r>
      <w:r>
        <w:t xml:space="preserve">with the</w:t>
      </w:r>
      <w:r>
        <w:t xml:space="preserve"> </w:t>
      </w:r>
      <w:hyperlink r:id="rId40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of a</w:t>
      </w:r>
      <w:r>
        <w:t xml:space="preserve"> </w:t>
      </w:r>
      <w:hyperlink w:anchor="def-positive-classification">
        <w:r>
          <w:rPr>
            <w:rStyle w:val="Hyperlink"/>
          </w:rPr>
          <w:t xml:space="preserve">positive</w:t>
        </w:r>
      </w:hyperlink>
      <w:r>
        <w:t xml:space="preserve"> </w:t>
      </w:r>
      <w:r>
        <w:t xml:space="preserve">test from</w:t>
      </w:r>
      <w:r>
        <w:t xml:space="preserve"> </w:t>
      </w:r>
      <w:hyperlink w:anchor="exr-prob-positive">
        <w:r>
          <w:rPr>
            <w:rStyle w:val="Hyperlink"/>
          </w:rPr>
          <w:t xml:space="preserve">Exercise 2</w:t>
        </w:r>
      </w:hyperlink>
      <w:r>
        <w:t xml:space="preserve">:</w:t>
      </w:r>
    </w:p>
    <w:p>
      <w:pPr>
        <w:pStyle w:val="BodyText"/>
      </w:pPr>
      <w:bookmarkStart w:id="77" w:name="eq-ppv-bayes-exr"/>
      <m:oMathPara>
        <m:oMathParaPr>
          <m:jc m:val="center"/>
        </m:oMathParaPr>
        <m:oMath>
          <m:eqArr>
            <m:e>
              <m:r>
                <m:rPr>
                  <m:nor/>
                  <m:sty m:val="p"/>
                </m:rPr>
                <m:t>PPV</m:t>
              </m:r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D</m:t>
              </m:r>
              <m:r>
                <m:rPr>
                  <m:sty m:val="p"/>
                </m:rPr>
                <m:t>∣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PPV)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∣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(Bayes’ theorem)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nor/>
                      <m:sty m:val="p"/>
                    </m:rPr>
                    <m:t>sens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D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sensitivity)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nor/>
                      <m:sty m:val="p"/>
                    </m:rPr>
                    <m:t>sens</m:t>
                  </m:r>
                  <m:r>
                    <m:rPr>
                      <m:sty m:val="p"/>
                    </m:rPr>
                    <m:t>⋅</m:t>
                  </m:r>
                  <m:r>
                    <m:t>π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prevalence)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nor/>
                      <m:sty m:val="p"/>
                    </m:rPr>
                    <m:t>sens</m:t>
                  </m:r>
                  <m:r>
                    <m:rPr>
                      <m:sty m:val="p"/>
                    </m:rPr>
                    <m:t>⋅</m:t>
                  </m:r>
                  <m:r>
                    <m:t>π</m:t>
                  </m:r>
                </m:num>
                <m:den>
                  <m:r>
                    <m:rPr>
                      <m:nor/>
                      <m:sty m:val="p"/>
                    </m:rPr>
                    <m:t>sens</m:t>
                  </m:r>
                  <m:r>
                    <m:rPr>
                      <m:sty m:val="p"/>
                    </m:rPr>
                    <m:t>⋅</m:t>
                  </m:r>
                  <m:r>
                    <m:t>π</m:t>
                  </m:r>
                  <m:r>
                    <m:rPr>
                      <m:sty m:val="p"/>
                    </m:rPr>
                    <m:t>+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rPr>
                          <m:nor/>
                          <m:sty m:val="p"/>
                        </m:rPr>
                        <m:t>spec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⋅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π</m:t>
                      </m:r>
                    </m:e>
                  </m:d>
                  <m:r>
                    <m:t>​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(probability of a positive test)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25</m:t>
          </m:r>
          <m:r>
            <m:rPr>
              <m:sty m:val="p"/>
            </m:rPr>
            <m:t>)</m:t>
          </m:r>
        </m:oMath>
      </m:oMathPara>
      <w:bookmarkEnd w:id="77"/>
    </w:p>
    <w:bookmarkEnd w:id="78"/>
    <w:bookmarkStart w:id="80" w:name="thm-ppv-bayes"/>
    <w:p>
      <w:pPr>
        <w:pStyle w:val="FirstParagraph"/>
      </w:pPr>
      <w:r>
        <w:rPr>
          <w:b/>
          <w:bCs/>
        </w:rPr>
        <w:t xml:space="preserve">Theorem 3 (PPV from Bayes’ theorem)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nor/>
            <m:sty m:val="p"/>
          </m:rPr>
          <m:t>sens</m:t>
        </m:r>
      </m:oMath>
      <w:r>
        <w:t xml:space="preserve"> </w:t>
      </w:r>
      <w:r>
        <w:t xml:space="preserve">be the</w:t>
      </w:r>
      <w:r>
        <w:t xml:space="preserve"> </w:t>
      </w:r>
      <w:hyperlink w:anchor="def-sensitivity">
        <w:r>
          <w:rPr>
            <w:rStyle w:val="Hyperlink"/>
          </w:rPr>
          <w:t xml:space="preserve">sensitivity</w:t>
        </w:r>
      </w:hyperlink>
      <w:r>
        <w:t xml:space="preserve"> </w:t>
      </w:r>
      <w:r>
        <w:t xml:space="preserve">of a diagnostic test,</w:t>
      </w:r>
      <w:r>
        <w:t xml:space="preserve"> </w:t>
      </w:r>
      <m:oMath>
        <m:r>
          <m:rPr>
            <m:nor/>
            <m:sty m:val="p"/>
          </m:rPr>
          <m:t>spec</m:t>
        </m:r>
      </m:oMath>
      <w:r>
        <w:t xml:space="preserve"> </w:t>
      </w:r>
      <w:r>
        <w:t xml:space="preserve">its</w:t>
      </w:r>
      <w:r>
        <w:t xml:space="preserve"> </w:t>
      </w:r>
      <w:hyperlink w:anchor="def-specificity">
        <w:r>
          <w:rPr>
            <w:rStyle w:val="Hyperlink"/>
          </w:rPr>
          <w:t xml:space="preserve">specificity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π</m:t>
        </m:r>
      </m:oMath>
      <w:r>
        <w:t xml:space="preserve"> </w:t>
      </w:r>
      <w:r>
        <w:t xml:space="preserve">the</w:t>
      </w:r>
      <w:r>
        <w:t xml:space="preserve"> </w:t>
      </w:r>
      <w:hyperlink w:anchor="def-prevalence">
        <w:r>
          <w:rPr>
            <w:rStyle w:val="Hyperlink"/>
          </w:rPr>
          <w:t xml:space="preserve">prevalence</w:t>
        </w:r>
      </w:hyperlink>
      <w:r>
        <w:t xml:space="preserve"> </w:t>
      </w:r>
      <w:r>
        <w:t xml:space="preserve">of the disease.</w:t>
      </w:r>
      <w:r>
        <w:t xml:space="preserve"> </w:t>
      </w:r>
      <w:r>
        <w:t xml:space="preserve">If the probability of a positive test is positive,</w:t>
      </w:r>
      <w:r>
        <w:t xml:space="preserve"> </w:t>
      </w:r>
      <m:oMath>
        <m:r>
          <m:rPr>
            <m:nor/>
            <m:sty m:val="p"/>
          </m:rPr>
          <m:t>sens</m:t>
        </m:r>
        <m:r>
          <m:rPr>
            <m:sty m:val="p"/>
          </m:rPr>
          <m:t>⋅</m:t>
        </m:r>
        <m:r>
          <m:t>π</m:t>
        </m:r>
        <m:r>
          <m:rPr>
            <m:sty m:val="p"/>
          </m:rPr>
          <m:t>+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−</m:t>
            </m:r>
            <m:r>
              <m:rPr>
                <m:nor/>
                <m:sty m:val="p"/>
              </m:rPr>
              <m:t>spec</m:t>
            </m:r>
          </m:e>
        </m:d>
        <m:r>
          <m:t>​</m:t>
        </m:r>
        <m:r>
          <m:rPr>
            <m:sty m:val="p"/>
          </m:rPr>
          <m:t>⋅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−</m:t>
            </m:r>
            <m:r>
              <m:t>π</m:t>
            </m:r>
          </m:e>
        </m:d>
        <m:r>
          <m:t>​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then the</w:t>
      </w:r>
      <w:r>
        <w:t xml:space="preserve"> </w:t>
      </w:r>
      <w:hyperlink w:anchor="def-ppv">
        <w:r>
          <w:rPr>
            <w:rStyle w:val="Hyperlink"/>
          </w:rPr>
          <w:t xml:space="preserve">positive predictive value</w:t>
        </w:r>
      </w:hyperlink>
      <w:r>
        <w:t xml:space="preserve"> </w:t>
      </w:r>
      <w:r>
        <w:t xml:space="preserve">of the test is:</w:t>
      </w:r>
    </w:p>
    <w:p>
      <w:pPr>
        <w:pStyle w:val="BodyText"/>
      </w:pPr>
      <w:bookmarkStart w:id="79" w:name="eq-ppv-bayes"/>
      <m:oMathPara>
        <m:oMathParaPr>
          <m:jc m:val="center"/>
        </m:oMathParaPr>
        <m:oMath>
          <m:r>
            <m:rPr>
              <m:nor/>
              <m:sty m:val="p"/>
            </m:rPr>
            <m:t>PPV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nor/>
                  <m:sty m:val="p"/>
                </m:rPr>
                <m:t>sens</m:t>
              </m:r>
              <m:r>
                <m:rPr>
                  <m:sty m:val="p"/>
                </m:rPr>
                <m:t>⋅</m:t>
              </m:r>
              <m:r>
                <m:t>π</m:t>
              </m:r>
            </m:num>
            <m:den>
              <m:r>
                <m:rPr>
                  <m:nor/>
                  <m:sty m:val="p"/>
                </m:rPr>
                <m:t>sens</m:t>
              </m:r>
              <m:r>
                <m:rPr>
                  <m:sty m:val="p"/>
                </m:rPr>
                <m:t>⋅</m:t>
              </m:r>
              <m:r>
                <m:t>π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nor/>
                      <m:sty m:val="p"/>
                    </m:rPr>
                    <m:t>spec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e>
              </m:d>
              <m:r>
                <m:t>​</m:t>
              </m:r>
            </m:den>
          </m:f>
          <m:r>
            <m:t>  </m:t>
          </m:r>
          <m:r>
            <m:rPr>
              <m:sty m:val="p"/>
            </m:rPr>
            <m:t>(</m:t>
          </m:r>
          <m:r>
            <m:t>26</m:t>
          </m:r>
          <m:r>
            <m:rPr>
              <m:sty m:val="p"/>
            </m:rPr>
            <m:t>)</m:t>
          </m:r>
        </m:oMath>
      </m:oMathPara>
      <w:bookmarkEnd w:id="79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[1]</w:t>
      </w:r>
      <w:r>
        <w:t xml:space="preserve">.</w:t>
      </w:r>
    </w:p>
    <w:bookmarkEnd w:id="8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ppv-bayes">
        <w:r>
          <w:rPr>
            <w:rStyle w:val="Hyperlink"/>
          </w:rPr>
          <w:t xml:space="preserve">Exercise 3</w:t>
        </w:r>
      </w:hyperlink>
      <w:r>
        <w:t xml:space="preserve">, worked in</w:t>
      </w:r>
      <w:r>
        <w:t xml:space="preserve"> </w:t>
      </w:r>
      <w:hyperlink w:anchor="sol-ppv-bayes">
        <w:r>
          <w:rPr>
            <w:rStyle w:val="Hyperlink"/>
          </w:rPr>
          <w:t xml:space="preserve">Solution 3</w:t>
        </w:r>
      </w:hyperlink>
      <w:r>
        <w:t xml:space="preserve">,</w:t>
      </w:r>
      <w:r>
        <w:t xml:space="preserve"> </w:t>
      </w:r>
      <w:r>
        <w:t xml:space="preserve">which builds on</w:t>
      </w:r>
      <w:r>
        <w:t xml:space="preserve"> </w:t>
      </w:r>
      <w:hyperlink w:anchor="thm-prob-positive">
        <w:r>
          <w:rPr>
            <w:rStyle w:val="Hyperlink"/>
          </w:rPr>
          <w:t xml:space="preserve">Theorem 2</w:t>
        </w:r>
      </w:hyperlink>
      <w:r>
        <w:t xml:space="preserve">.</w:t>
      </w:r>
    </w:p>
    <w:bookmarkStart w:id="81" w:name="exr-ppv-ratio-form"/>
    <w:p>
      <w:pPr>
        <w:pStyle w:val="BodyText"/>
      </w:pPr>
      <w:r>
        <w:rPr>
          <w:b/>
          <w:bCs/>
        </w:rPr>
        <w:t xml:space="preserve">Exercise 4 (PPV in terms of two ratios)</w:t>
      </w:r>
      <w:r>
        <w:t xml:space="preserve"> </w:t>
      </w:r>
      <w:r>
        <w:t xml:space="preserve">Rewrite the expression for the positive predictive value from</w:t>
      </w:r>
      <w:r>
        <w:t xml:space="preserve"> </w:t>
      </w:r>
      <w:hyperlink w:anchor="thm-ppv-bayes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so that the sensitivity, specificity, and prevalence appear only through</w:t>
      </w:r>
      <w:r>
        <w:t xml:space="preserve"> </w:t>
      </w:r>
      <w:r>
        <w:t xml:space="preserve">the ratio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  <m:r>
              <m:rPr>
                <m:sty m:val="p"/>
              </m:rPr>
              <m:t>−</m:t>
            </m:r>
            <m:r>
              <m:rPr>
                <m:nor/>
                <m:sty m:val="p"/>
              </m:rPr>
              <m:t>spec</m:t>
            </m:r>
          </m:num>
          <m:den>
            <m:r>
              <m:rPr>
                <m:nor/>
                <m:sty m:val="p"/>
              </m:rPr>
              <m:t>sens</m:t>
            </m:r>
          </m:den>
        </m:f>
      </m:oMath>
      <w:r>
        <w:t xml:space="preserve"> </w:t>
      </w:r>
      <w:r>
        <w:t xml:space="preserve">of the false positive rate to the sensitivity</w:t>
      </w:r>
      <w:r>
        <w:t xml:space="preserve"> </w:t>
      </w:r>
      <w:r>
        <w:t xml:space="preserve">and the ratio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  <m:r>
              <m:rPr>
                <m:sty m:val="p"/>
              </m:rPr>
              <m:t>−</m:t>
            </m:r>
            <m:r>
              <m:t>π</m:t>
            </m:r>
          </m:num>
          <m:den>
            <m:r>
              <m:t>π</m:t>
            </m:r>
          </m:den>
        </m:f>
      </m:oMath>
      <w:r>
        <w:t xml:space="preserve"> </w:t>
      </w:r>
      <w:r>
        <w:t xml:space="preserve">of non-diseased to diseased people in the population.</w:t>
      </w:r>
    </w:p>
    <w:bookmarkEnd w:id="81"/>
    <w:bookmarkStart w:id="83" w:name="sol-ppv-ratio-form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  <w:r>
        <w:t xml:space="preserve">Write</w:t>
      </w:r>
      <w:r>
        <w:t xml:space="preserve"> </w:t>
      </w:r>
      <m:oMath>
        <m:r>
          <m:t>a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nor/>
            <m:sty m:val="p"/>
          </m:rPr>
          <m:t>sens</m:t>
        </m:r>
        <m:r>
          <m:rPr>
            <m:sty m:val="p"/>
          </m:rPr>
          <m:t>⋅</m:t>
        </m:r>
        <m:r>
          <m:t>π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−</m:t>
            </m:r>
            <m:r>
              <m:rPr>
                <m:nor/>
                <m:sty m:val="p"/>
              </m:rPr>
              <m:t>spec</m:t>
            </m:r>
          </m:e>
        </m:d>
        <m:r>
          <m:t>​</m:t>
        </m:r>
        <m:r>
          <m:rPr>
            <m:sty m:val="p"/>
          </m:rPr>
          <m:t>⋅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−</m:t>
            </m:r>
            <m:r>
              <m:t>π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so that</w:t>
      </w:r>
      <w:r>
        <w:t xml:space="preserve"> </w:t>
      </w:r>
      <w:hyperlink w:anchor="thm-ppv-bayes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reads</w:t>
      </w:r>
      <w:r>
        <w:t xml:space="preserve"> </w:t>
      </w:r>
      <m:oMath>
        <m:r>
          <m:rPr>
            <m:nor/>
            <m:sty m:val="p"/>
          </m:rPr>
          <m:t>PPV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a</m:t>
            </m:r>
          </m:num>
          <m:den>
            <m:r>
              <m:t>a</m:t>
            </m:r>
            <m:r>
              <m:rPr>
                <m:sty m:val="p"/>
              </m:rPr>
              <m:t>+</m:t>
            </m:r>
            <m:r>
              <m:t>b</m:t>
            </m:r>
          </m:den>
        </m:f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whenever the sensitivity and prevalence are positive.</w:t>
      </w:r>
      <w:r>
        <w:t xml:space="preserve"> </w:t>
      </w:r>
      <w:r>
        <w:t xml:space="preserve">Then:</w:t>
      </w:r>
    </w:p>
    <w:p>
      <w:pPr>
        <w:pStyle w:val="BodyText"/>
      </w:pPr>
      <w:bookmarkStart w:id="82" w:name="eq-ppv-ratio-form-exr"/>
      <m:oMathPara>
        <m:oMathParaPr>
          <m:jc m:val="center"/>
        </m:oMathParaPr>
        <m:oMath>
          <m:eqArr>
            <m:e>
              <m:r>
                <m:rPr>
                  <m:nor/>
                  <m:sty m:val="p"/>
                </m:rPr>
                <m:t>PPV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a</m:t>
                  </m:r>
                </m:num>
                <m:den>
                  <m:r>
                    <m:t>a</m:t>
                  </m:r>
                  <m:r>
                    <m:rPr>
                      <m:sty m:val="p"/>
                    </m:rPr>
                    <m:t>+</m:t>
                  </m:r>
                  <m:r>
                    <m:t>b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(PPV from Bayes’ theorem)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f>
                        <m:fPr>
                          <m:type m:val="bar"/>
                        </m:fPr>
                        <m:num>
                          <m:r>
                            <m:t>a</m:t>
                          </m:r>
                          <m:r>
                            <m:rPr>
                              <m:sty m:val="p"/>
                            </m:rPr>
                            <m:t>+</m:t>
                          </m:r>
                          <m:r>
                            <m:t>b</m:t>
                          </m:r>
                        </m:num>
                        <m:den>
                          <m:r>
                            <m:t>a</m:t>
                          </m:r>
                        </m:den>
                      </m:f>
                    </m:e>
                  </m:d>
                  <m:r>
                    <m:t>​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fraction equals one over its reciprocal, since </m:t>
              </m:r>
              <m:r>
                <m:t>a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a</m:t>
                      </m:r>
                    </m:num>
                    <m:den>
                      <m:r>
                        <m:t>a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b</m:t>
                      </m:r>
                    </m:num>
                    <m:den>
                      <m:r>
                        <m:t>a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division over the sum in the numerator)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b</m:t>
                      </m:r>
                    </m:num>
                    <m:den>
                      <m:r>
                        <m:t>a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f>
                <m:fPr>
                  <m:type m:val="lin"/>
                </m:fPr>
                <m:num>
                  <m:r>
                    <m:t>a</m:t>
                  </m:r>
                </m:num>
                <m:den>
                  <m:r>
                    <m:t>a</m:t>
                  </m:r>
                </m:den>
              </m:f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1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rPr>
                              <m:nor/>
                              <m:sty m:val="p"/>
                            </m:rPr>
                            <m:t>spec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⋅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1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π</m:t>
                          </m:r>
                        </m:e>
                      </m:d>
                      <m:r>
                        <m:t>​</m:t>
                      </m:r>
                    </m:num>
                    <m:den>
                      <m:r>
                        <m:rPr>
                          <m:nor/>
                          <m:sty m:val="p"/>
                        </m:rPr>
                        <m:t>sens</m:t>
                      </m:r>
                      <m:r>
                        <m:rPr>
                          <m:sty m:val="p"/>
                        </m:rPr>
                        <m:t>⋅</m:t>
                      </m:r>
                      <m:r>
                        <m:t>π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definitions of </m:t>
              </m:r>
              <m:r>
                <m:t>a</m:t>
              </m:r>
              <m:r>
                <m:rPr>
                  <m:nor/>
                  <m:sty m:val="p"/>
                </m:rPr>
                <m:t> and </m:t>
              </m:r>
              <m:r>
                <m:t>b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rPr>
                          <m:nor/>
                          <m:sty m:val="p"/>
                        </m:rPr>
                        <m:t>spec</m:t>
                      </m:r>
                    </m:num>
                    <m:den>
                      <m:r>
                        <m:rPr>
                          <m:nor/>
                          <m:sty m:val="p"/>
                        </m:rPr>
                        <m:t>sens</m:t>
                      </m:r>
                    </m:den>
                  </m:f>
                  <m:r>
                    <m:rPr>
                      <m:sty m:val="p"/>
                    </m:rPr>
                    <m:t>⋅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π</m:t>
                      </m:r>
                    </m:num>
                    <m:den>
                      <m:r>
                        <m:t>π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quotient of products is the product of the quotients)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27</m:t>
          </m:r>
          <m:r>
            <m:rPr>
              <m:sty m:val="p"/>
            </m:rPr>
            <m:t>)</m:t>
          </m:r>
        </m:oMath>
      </m:oMathPara>
      <w:bookmarkEnd w:id="82"/>
    </w:p>
    <w:bookmarkEnd w:id="83"/>
    <w:bookmarkStart w:id="85" w:name="thm-ppv-sens-spec-prev"/>
    <w:p>
      <w:pPr>
        <w:pStyle w:val="FirstParagraph"/>
      </w:pPr>
      <w:r>
        <w:rPr>
          <w:b/>
          <w:bCs/>
        </w:rPr>
        <w:t xml:space="preserve">Theorem 4 (PPV in terms of sensitivity, specificity, and prevalence)</w:t>
      </w:r>
      <w:r>
        <w:t xml:space="preserve"> </w:t>
      </w:r>
      <w:r>
        <w:t xml:space="preserve">The positive predictive value of a diagnostic test with positive sensitivity,</w:t>
      </w:r>
      <w:r>
        <w:t xml:space="preserve"> </w:t>
      </w:r>
      <w:r>
        <w:t xml:space="preserve">used in a population with positive prevalence,</w:t>
      </w:r>
      <w:r>
        <w:t xml:space="preserve"> </w:t>
      </w:r>
      <w:r>
        <w:t xml:space="preserve">depends on its sensitivity, its specificity, and the prevalence of the disease</w:t>
      </w:r>
      <w:r>
        <w:t xml:space="preserve"> </w:t>
      </w:r>
      <w:r>
        <w:t xml:space="preserve">only through two ratios:</w:t>
      </w:r>
    </w:p>
    <w:p>
      <w:pPr>
        <w:pStyle w:val="Compact"/>
        <w:numPr>
          <w:ilvl w:val="0"/>
          <w:numId w:val="1004"/>
        </w:numPr>
      </w:pPr>
      <w:r>
        <w:t xml:space="preserve">the ratio of the false positive rate to the sensitivity;</w:t>
      </w:r>
    </w:p>
    <w:p>
      <w:pPr>
        <w:pStyle w:val="Compact"/>
        <w:numPr>
          <w:ilvl w:val="0"/>
          <w:numId w:val="1004"/>
        </w:numPr>
      </w:pPr>
      <w:r>
        <w:t xml:space="preserve">the ratio of non-diseased to diseased people in the population.</w:t>
      </w:r>
    </w:p>
    <w:p>
      <w:pPr>
        <w:pStyle w:val="FirstParagraph"/>
      </w:pPr>
      <w:r>
        <w:t xml:space="preserve">Specifically:</w:t>
      </w:r>
    </w:p>
    <w:p>
      <w:pPr>
        <w:pStyle w:val="BodyText"/>
      </w:pPr>
      <w:bookmarkStart w:id="84" w:name="eq-ppv-sens-spec-prev"/>
      <m:oMathPara>
        <m:oMathParaPr>
          <m:jc m:val="center"/>
        </m:oMathParaPr>
        <m:oMath>
          <m:r>
            <m:rPr>
              <m:nor/>
              <m:sty m:val="p"/>
            </m:rPr>
            <m:t>PPV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1</m:t>
              </m:r>
            </m:num>
            <m:den>
              <m:r>
                <m:t>1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nor/>
                      <m:sty m:val="p"/>
                    </m:rPr>
                    <m:t>spec</m:t>
                  </m:r>
                </m:num>
                <m:den>
                  <m:r>
                    <m:rPr>
                      <m:nor/>
                      <m:sty m:val="p"/>
                    </m:rPr>
                    <m:t>sens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num>
                <m:den>
                  <m:r>
                    <m:t>π</m:t>
                  </m:r>
                </m:den>
              </m:f>
            </m:den>
          </m:f>
          <m:r>
            <m:t>  </m:t>
          </m:r>
          <m:r>
            <m:rPr>
              <m:sty m:val="p"/>
            </m:rPr>
            <m:t>(</m:t>
          </m:r>
          <m:r>
            <m:t>28</m:t>
          </m:r>
          <m:r>
            <m:rPr>
              <m:sty m:val="p"/>
            </m:rPr>
            <m:t>)</m:t>
          </m:r>
        </m:oMath>
      </m:oMathPara>
      <w:bookmarkEnd w:id="84"/>
    </w:p>
    <w:bookmarkEnd w:id="8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result is the solution to</w:t>
      </w:r>
      <w:r>
        <w:t xml:space="preserve"> </w:t>
      </w:r>
      <w:hyperlink w:anchor="exr-ppv-ratio-form">
        <w:r>
          <w:rPr>
            <w:rStyle w:val="Hyperlink"/>
          </w:rPr>
          <w:t xml:space="preserve">Exercise 4</w:t>
        </w:r>
      </w:hyperlink>
      <w:r>
        <w:t xml:space="preserve">, worked in</w:t>
      </w:r>
      <w:r>
        <w:t xml:space="preserve"> </w:t>
      </w:r>
      <w:hyperlink w:anchor="sol-ppv-ratio-form">
        <w:r>
          <w:rPr>
            <w:rStyle w:val="Hyperlink"/>
          </w:rPr>
          <w:t xml:space="preserve">Solution 4</w:t>
        </w:r>
      </w:hyperlink>
      <w:r>
        <w:t xml:space="preserve">,</w:t>
      </w:r>
      <w:r>
        <w:t xml:space="preserve"> </w:t>
      </w:r>
      <w:r>
        <w:t xml:space="preserve">which builds on</w:t>
      </w:r>
      <w:r>
        <w:t xml:space="preserve"> </w:t>
      </w:r>
      <w:hyperlink w:anchor="thm-ppv-bayes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and</w:t>
      </w:r>
      <w:r>
        <w:t xml:space="preserve"> </w:t>
      </w:r>
      <w:hyperlink w:anchor="thm-prob-positive">
        <w:r>
          <w:rPr>
            <w:rStyle w:val="Hyperlink"/>
          </w:rPr>
          <w:t xml:space="preserve">Theorem 2</w:t>
        </w:r>
      </w:hyperlink>
      <w:r>
        <w:t xml:space="preserve">.</w:t>
      </w:r>
    </w:p>
    <w:bookmarkStart w:id="88" w:name="exm-ppv-sens-spec-prev"/>
    <w:p>
      <w:pPr>
        <w:pStyle w:val="BodyText"/>
      </w:pPr>
      <w:r>
        <w:rPr>
          <w:b/>
          <w:bCs/>
        </w:rPr>
        <w:t xml:space="preserve">Example 8 (PPV of a COVID-19 test, from the two ratios)</w:t>
      </w:r>
      <w:r>
        <w:t xml:space="preserve"> </w:t>
      </w:r>
      <w:r>
        <w:t xml:space="preserve">For the COVID-19 test of</w:t>
      </w:r>
      <w:r>
        <w:t xml:space="preserve"> </w:t>
      </w:r>
      <w:hyperlink w:anchor="exm-sensitivity">
        <w:r>
          <w:rPr>
            <w:rStyle w:val="Hyperlink"/>
          </w:rPr>
          <w:t xml:space="preserve">Example 2</w:t>
        </w:r>
      </w:hyperlink>
      <w:r>
        <w:t xml:space="preserve"> </w:t>
      </w:r>
      <w:r>
        <w:t xml:space="preserve">and</w:t>
      </w:r>
      <w:r>
        <w:t xml:space="preserve"> </w:t>
      </w:r>
      <w:hyperlink w:anchor="exm-specificity">
        <w:r>
          <w:rPr>
            <w:rStyle w:val="Hyperlink"/>
          </w:rPr>
          <w:t xml:space="preserve">Example 3</w:t>
        </w:r>
      </w:hyperlink>
      <w:r>
        <w:t xml:space="preserve">,</w:t>
      </w:r>
      <w:r>
        <w:t xml:space="preserve"> </w:t>
      </w:r>
      <w:r>
        <w:t xml:space="preserve">used in the population of</w:t>
      </w:r>
      <w:r>
        <w:t xml:space="preserve"> </w:t>
      </w:r>
      <w:hyperlink w:anchor="exm-prevalence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w:hyperlink w:anchor="thm-ppv-sens-spec-prev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gives:</w:t>
      </w:r>
    </w:p>
    <w:p>
      <w:pPr>
        <w:pStyle w:val="BodyText"/>
      </w:pPr>
      <w:bookmarkStart w:id="86" w:name="eq-ppv-sens-spec-prev-exm"/>
      <m:oMathPara>
        <m:oMathParaPr>
          <m:jc m:val="center"/>
        </m:oMathParaPr>
        <m:oMath>
          <m:eqArr>
            <m:e>
              <m:r>
                <m:rPr>
                  <m:nor/>
                  <m:sty m:val="p"/>
                </m:rPr>
                <m:t>PPV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0.99</m:t>
                      </m:r>
                    </m:num>
                    <m:den>
                      <m:r>
                        <m:t>0.99</m:t>
                      </m:r>
                    </m:den>
                  </m:f>
                  <m:r>
                    <m:rPr>
                      <m:sty m:val="p"/>
                    </m:rPr>
                    <m:t>⋅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0.07</m:t>
                      </m:r>
                    </m:num>
                    <m:den>
                      <m:r>
                        <m:t>0.07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(PPV in terms of the two ratios, with the given values)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0.01</m:t>
                      </m:r>
                    </m:num>
                    <m:den>
                      <m:r>
                        <m:t>0.99</m:t>
                      </m:r>
                    </m:den>
                  </m:f>
                  <m:r>
                    <m:rPr>
                      <m:sty m:val="p"/>
                    </m:rPr>
                    <m:t>⋅</m:t>
                  </m:r>
                  <m:f>
                    <m:fPr>
                      <m:type m:val="bar"/>
                    </m:fPr>
                    <m:num>
                      <m:r>
                        <m:t>0.93</m:t>
                      </m:r>
                    </m:num>
                    <m:den>
                      <m:r>
                        <m:t>0.07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 in each numerator)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r>
                    <m:t>0.0101</m:t>
                  </m:r>
                  <m:r>
                    <m:rPr>
                      <m:sty m:val="p"/>
                    </m:rPr>
                    <m:t>⋅</m:t>
                  </m:r>
                  <m:f>
                    <m:fPr>
                      <m:type m:val="bar"/>
                    </m:fPr>
                    <m:num>
                      <m:r>
                        <m:t>0.93</m:t>
                      </m:r>
                    </m:num>
                    <m:den>
                      <m:r>
                        <m:t>0.07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 </m:t>
              </m:r>
              <m:r>
                <m:t>0.01</m:t>
              </m:r>
              <m:r>
                <m:rPr>
                  <m:sty m:val="p"/>
                </m:rPr>
                <m:t>/</m:t>
              </m:r>
              <m:r>
                <m:t>0.99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r>
                    <m:t>0.0101</m:t>
                  </m:r>
                  <m:r>
                    <m:rPr>
                      <m:sty m:val="p"/>
                    </m:rPr>
                    <m:t>⋅</m:t>
                  </m:r>
                  <m:r>
                    <m:t>13.29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 </m:t>
              </m:r>
              <m:r>
                <m:t>0.93</m:t>
              </m:r>
              <m:r>
                <m:rPr>
                  <m:sty m:val="p"/>
                </m:rPr>
                <m:t>/</m:t>
              </m:r>
              <m:r>
                <m:t>0.07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r>
                    <m:t>0.134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1.134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0.88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29</m:t>
          </m:r>
          <m:r>
            <m:rPr>
              <m:sty m:val="p"/>
            </m:rPr>
            <m:t>)</m:t>
          </m:r>
        </m:oMath>
      </m:oMathPara>
      <w:bookmarkEnd w:id="86"/>
    </w:p>
    <w:p>
      <w:pPr>
        <w:pStyle w:val="FirstParagraph"/>
      </w:pPr>
      <w:r>
        <w:t xml:space="preserve">This value matches</w:t>
      </w:r>
      <w:r>
        <w:t xml:space="preserve"> </w:t>
      </w:r>
      <w:hyperlink w:anchor="exm-ppv">
        <w:r>
          <w:rPr>
            <w:rStyle w:val="Hyperlink"/>
          </w:rPr>
          <w:t xml:space="preserve">Example 5</w:t>
        </w:r>
      </w:hyperlink>
      <w:r>
        <w:t xml:space="preserve">.</w:t>
      </w:r>
    </w:p>
    <w:p>
      <w:pPr>
        <w:pStyle w:val="BodyText"/>
      </w:pPr>
      <w:r>
        <w:t xml:space="preserve">If the same test were used in a population with prevalence 0.1% instead,</w:t>
      </w:r>
      <w:r>
        <w:t xml:space="preserve"> </w:t>
      </w:r>
      <w:r>
        <w:t xml:space="preserve">and its sensitivity and specificity were still 99% in that population,</w:t>
      </w:r>
      <w:r>
        <w:t xml:space="preserve"> </w:t>
      </w:r>
      <w:r>
        <w:t xml:space="preserve">the ratio of non-diseased to diseased people would be</w:t>
      </w:r>
      <w:r>
        <w:t xml:space="preserve"> </w:t>
      </w:r>
      <m:oMath>
        <m:r>
          <m:t>0.999</m:t>
        </m:r>
        <m:r>
          <m:rPr>
            <m:sty m:val="p"/>
          </m:rPr>
          <m:t>/</m:t>
        </m:r>
        <m:r>
          <m:t>0.001</m:t>
        </m:r>
        <m:r>
          <m:rPr>
            <m:sty m:val="p"/>
          </m:rPr>
          <m:t>=</m:t>
        </m:r>
        <m:r>
          <m:t>999</m:t>
        </m:r>
      </m:oMath>
      <w:r>
        <w:t xml:space="preserve">,</w:t>
      </w:r>
      <w:r>
        <w:t xml:space="preserve"> </w:t>
      </w:r>
      <w:r>
        <w:t xml:space="preserve">and the PPV would fall to</w:t>
      </w:r>
    </w:p>
    <w:p>
      <w:pPr>
        <w:pStyle w:val="BodyText"/>
      </w:pPr>
      <w:bookmarkStart w:id="87" w:name="eq-ppv-sens-spec-prev-exm-2"/>
      <m:oMathPara>
        <m:oMathParaPr>
          <m:jc m:val="center"/>
        </m:oMathParaPr>
        <m:oMath>
          <m:eqArr>
            <m:e>
              <m:r>
                <m:rPr>
                  <m:nor/>
                  <m:sty m:val="p"/>
                </m:rPr>
                <m:t>PPV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0.01</m:t>
                      </m:r>
                    </m:num>
                    <m:den>
                      <m:r>
                        <m:t>0.99</m:t>
                      </m:r>
                    </m:den>
                  </m:f>
                  <m:r>
                    <m:rPr>
                      <m:sty m:val="p"/>
                    </m:rPr>
                    <m:t>⋅</m:t>
                  </m:r>
                  <m:r>
                    <m:t>999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(PPV in terms of the two ratios, with the new prevalence)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r>
                    <m:t>0.0101</m:t>
                  </m:r>
                  <m:r>
                    <m:rPr>
                      <m:sty m:val="p"/>
                    </m:rPr>
                    <m:t>⋅</m:t>
                  </m:r>
                  <m:r>
                    <m:t>999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r>
                    <m:t>10.09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11.09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0.09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30</m:t>
          </m:r>
          <m:r>
            <m:rPr>
              <m:sty m:val="p"/>
            </m:rPr>
            <m:t>)</m:t>
          </m:r>
        </m:oMath>
      </m:oMathPara>
      <w:bookmarkEnd w:id="87"/>
    </w:p>
    <w:p>
      <w:pPr>
        <w:pStyle w:val="FirstParagraph"/>
      </w:pPr>
      <w:r>
        <w:t xml:space="preserve">so about 9 in 10 positive results would be false positives.</w:t>
      </w:r>
    </w:p>
    <w:bookmarkEnd w:id="88"/>
    <w:bookmarkStart w:id="89" w:name="rem-ppv-prevalence"/>
    <w:p>
      <w:pPr>
        <w:pStyle w:val="BodyText"/>
      </w:pPr>
      <w:r>
        <w:rPr>
          <w:i/>
          <w:iCs/>
        </w:rPr>
        <w:t xml:space="preserve">Remark 2</w:t>
      </w:r>
      <w:r>
        <w:t xml:space="preserve"> (The PPV depends on the population, not only on the test). </w:t>
      </w:r>
      <w:r>
        <w:t xml:space="preserve">The sensitivity and specificity describe the test’s performance in a specified setting,</w:t>
      </w:r>
      <w:r>
        <w:t xml:space="preserve"> </w:t>
      </w:r>
      <w:r>
        <w:t xml:space="preserve">and may differ across settings</w:t>
      </w:r>
      <w:r>
        <w:t xml:space="preserve"> </w:t>
      </w:r>
      <w:r>
        <w:t xml:space="preserve">(for example, with the case mix of the people tested or the threshold used to call a result positive),</w:t>
      </w:r>
      <w:r>
        <w:t xml:space="preserve"> </w:t>
      </w:r>
      <w:r>
        <w:t xml:space="preserve">but the ratio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  <m:r>
              <m:rPr>
                <m:sty m:val="p"/>
              </m:rPr>
              <m:t>−</m:t>
            </m:r>
            <m:r>
              <m:t>π</m:t>
            </m:r>
          </m:num>
          <m:den>
            <m:r>
              <m:t>π</m:t>
            </m:r>
          </m:den>
        </m:f>
      </m:oMath>
      <w:r>
        <w:t xml:space="preserve"> </w:t>
      </w:r>
      <w:r>
        <w:t xml:space="preserve">in</w:t>
      </w:r>
      <w:r>
        <w:t xml:space="preserve"> </w:t>
      </w:r>
      <w:hyperlink w:anchor="thm-ppv-sens-spec-prev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describes the population being tested.</w:t>
      </w:r>
      <w:r>
        <w:t xml:space="preserve"> </w:t>
      </w:r>
      <w:r>
        <w:t xml:space="preserve">When the disease is rare, that ratio is large,</w:t>
      </w:r>
      <w:r>
        <w:t xml:space="preserve"> </w:t>
      </w:r>
      <w:r>
        <w:t xml:space="preserve">so even a small false positive rate can make the PPV low,</w:t>
      </w:r>
      <w:r>
        <w:t xml:space="preserve"> </w:t>
      </w:r>
      <w:r>
        <w:t xml:space="preserve">as</w:t>
      </w:r>
      <w:r>
        <w:t xml:space="preserve"> </w:t>
      </w:r>
      <w:hyperlink w:anchor="exm-ppv-sens-spec-prev">
        <w:r>
          <w:rPr>
            <w:rStyle w:val="Hyperlink"/>
          </w:rPr>
          <w:t xml:space="preserve">Example 8</w:t>
        </w:r>
      </w:hyperlink>
      <w:r>
        <w:t xml:space="preserve"> </w:t>
      </w:r>
      <w:r>
        <w:t xml:space="preserve">shows.</w:t>
      </w:r>
    </w:p>
    <w:bookmarkEnd w:id="89"/>
    <w:bookmarkEnd w:id="90"/>
    <w:bookmarkStart w:id="94" w:name="agreement-between-two-classifiers"/>
    <w:p>
      <w:pPr>
        <w:pStyle w:val="Heading1"/>
      </w:pPr>
      <w:r>
        <w:t xml:space="preserve">5. Agreement between two classifiers</w:t>
      </w:r>
    </w:p>
    <w:p>
      <w:pPr>
        <w:pStyle w:val="FirstParagraph"/>
      </w:pPr>
      <w:r>
        <w:t xml:space="preserve">So far, we have compared a test with the true disease status.</w:t>
      </w:r>
      <w:r>
        <w:t xml:space="preserve"> </w:t>
      </w:r>
      <w:r>
        <w:t xml:space="preserve">The same tools apply whenever we compare two classifiers</w:t>
      </w:r>
      <w:r>
        <w:t xml:space="preserve"> </w:t>
      </w:r>
      <w:r>
        <w:t xml:space="preserve">that label the same observations:</w:t>
      </w:r>
      <w:r>
        <w:t xml:space="preserve"> </w:t>
      </w:r>
      <w:r>
        <w:t xml:space="preserve">for example, a new diagnostic test against a reference test,</w:t>
      </w:r>
      <w:r>
        <w:t xml:space="preserve"> </w:t>
      </w:r>
      <w:r>
        <w:t xml:space="preserve">or an automated grader (an</w:t>
      </w:r>
      <w:r>
        <w:t xml:space="preserve"> </w:t>
      </w:r>
      <w:r>
        <w:t xml:space="preserve">“agent”</w:t>
      </w:r>
      <w:r>
        <w:t xml:space="preserve">) against a human grader.</w:t>
      </w:r>
      <w:r>
        <w:t xml:space="preserve"> </w:t>
      </w:r>
      <w:r>
        <w:t xml:space="preserve">We call the classifier being evaluated the</w:t>
      </w:r>
      <w:r>
        <w:t xml:space="preserve"> </w:t>
      </w:r>
      <w:r>
        <w:rPr>
          <w:b/>
          <w:bCs/>
        </w:rPr>
        <w:t xml:space="preserve">agent</w:t>
      </w:r>
      <w:r>
        <w:t xml:space="preserve"> </w:t>
      </w:r>
      <w:r>
        <w:t xml:space="preserve">and the one we compare it with the</w:t>
      </w:r>
      <w:r>
        <w:t xml:space="preserve"> </w:t>
      </w:r>
      <w:r>
        <w:rPr>
          <w:b/>
          <w:bCs/>
        </w:rPr>
        <w:t xml:space="preserve">reference</w:t>
      </w:r>
      <w:r>
        <w:t xml:space="preserve">.</w:t>
      </w:r>
    </w:p>
    <w:bookmarkStart w:id="92" w:name="def-agreement-table"/>
    <w:p>
      <w:pPr>
        <w:pStyle w:val="BodyText"/>
      </w:pPr>
      <w:r>
        <w:rPr>
          <w:b/>
          <w:bCs/>
        </w:rPr>
        <w:t xml:space="preserve">Definition 13 (Agreement table)</w:t>
      </w:r>
      <w:r>
        <w:t xml:space="preserve"> </w:t>
      </w:r>
      <w:r>
        <w:t xml:space="preserve">For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observations that an agent and a reference</w:t>
      </w:r>
      <w:r>
        <w:t xml:space="preserve"> </w:t>
      </w:r>
      <w:r>
        <w:t xml:space="preserve">each classify as</w:t>
      </w:r>
      <w:r>
        <w:t xml:space="preserve"> </w:t>
      </w:r>
      <w:hyperlink w:anchor="def-positive-classification">
        <w:r>
          <w:rPr>
            <w:rStyle w:val="Hyperlink"/>
          </w:rPr>
          <w:t xml:space="preserve">positive</w:t>
        </w:r>
      </w:hyperlink>
      <w:r>
        <w:t xml:space="preserve"> </w:t>
      </w:r>
      <w:r>
        <w:t xml:space="preserve">or</w:t>
      </w:r>
      <w:r>
        <w:t xml:space="preserve"> </w:t>
      </w:r>
      <w:hyperlink w:anchor="def-negative-classification">
        <w:r>
          <w:rPr>
            <w:rStyle w:val="Hyperlink"/>
          </w:rPr>
          <w:t xml:space="preserve">negative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agreement table</w:t>
      </w:r>
      <w:r>
        <w:t xml:space="preserve"> </w:t>
      </w:r>
      <w:r>
        <w:t xml:space="preserve">counts the four combinations: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right"/>
            </w:pPr>
            <w:r>
              <w:t xml:space="preserve">Reference positive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Reference negative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Total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Agent positive</w:t>
            </w:r>
          </w:p>
        </w:tc>
        <w:tc>
          <w:tcPr/>
          <w:p>
            <w:pPr>
              <w:pStyle w:val="Compact"/>
              <w:jc w:val="right"/>
            </w:pPr>
            <m:oMath>
              <m:r>
                <m:t>a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right"/>
            </w:pPr>
            <m:oMath>
              <m:r>
                <m:t>b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right"/>
            </w:pPr>
            <m:oMath>
              <m:r>
                <m:t>a</m:t>
              </m:r>
              <m:r>
                <m:rPr>
                  <m:sty m:val="p"/>
                </m:rPr>
                <m:t>+</m:t>
              </m:r>
              <m:r>
                <m:t>b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Agent negative</w:t>
            </w:r>
          </w:p>
        </w:tc>
        <w:tc>
          <w:tcPr/>
          <w:p>
            <w:pPr>
              <w:pStyle w:val="Compact"/>
              <w:jc w:val="right"/>
            </w:pPr>
            <m:oMath>
              <m:r>
                <m:t>c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right"/>
            </w:pPr>
            <m:oMath>
              <m:r>
                <m:t>d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right"/>
            </w:pPr>
            <m:oMath>
              <m:r>
                <m:t>c</m:t>
              </m:r>
              <m:r>
                <m:rPr>
                  <m:sty m:val="p"/>
                </m:rPr>
                <m:t>+</m:t>
              </m:r>
              <m:r>
                <m:t>d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Total</w:t>
            </w:r>
          </w:p>
        </w:tc>
        <w:tc>
          <w:tcPr/>
          <w:p>
            <w:pPr>
              <w:pStyle w:val="Compact"/>
              <w:jc w:val="right"/>
            </w:pPr>
            <m:oMath>
              <m:r>
                <m:t>a</m:t>
              </m:r>
              <m:r>
                <m:rPr>
                  <m:sty m:val="p"/>
                </m:rPr>
                <m:t>+</m:t>
              </m:r>
              <m:r>
                <m:t>c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right"/>
            </w:pPr>
            <m:oMath>
              <m:r>
                <m:t>b</m:t>
              </m:r>
              <m:r>
                <m:rPr>
                  <m:sty m:val="p"/>
                </m:rPr>
                <m:t>+</m:t>
              </m:r>
              <m:r>
                <m:t>d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right"/>
            </w:pPr>
            <m:oMath>
              <m:r>
                <m:t>n</m:t>
              </m:r>
            </m:oMath>
            <w:r>
              <w:t xml:space="preserve">​</w:t>
            </w:r>
          </w:p>
        </w:tc>
      </w:tr>
    </w:tbl>
    <w:p>
      <w:pPr>
        <w:pStyle w:val="BodyText"/>
      </w:pPr>
      <w:r>
        <w:t xml:space="preserve">The cells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count agreements,</w:t>
      </w:r>
      <w:r>
        <w:t xml:space="preserve"> </w:t>
      </w:r>
      <w:r>
        <w:t xml:space="preserve">the cells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count disagreements,</w:t>
      </w:r>
      <w:r>
        <w:t xml:space="preserve"> </w:t>
      </w:r>
      <w:r>
        <w:t xml:space="preserve">and the four cells together count every observation:</w:t>
      </w:r>
    </w:p>
    <w:p>
      <w:pPr>
        <w:pStyle w:val="BodyText"/>
      </w:pPr>
      <w:bookmarkStart w:id="91" w:name="eq-agreement-table-n"/>
      <m:oMathPara>
        <m:oMathParaPr>
          <m:jc m:val="center"/>
        </m:oMathParaPr>
        <m:oMath>
          <m:r>
            <m:t>n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a</m:t>
          </m:r>
          <m:r>
            <m:rPr>
              <m:sty m:val="p"/>
            </m:rPr>
            <m:t>+</m:t>
          </m:r>
          <m:r>
            <m:t>b</m:t>
          </m:r>
          <m:r>
            <m:rPr>
              <m:sty m:val="p"/>
            </m:rPr>
            <m:t>+</m:t>
          </m:r>
          <m:r>
            <m:t>c</m:t>
          </m:r>
          <m:r>
            <m:rPr>
              <m:sty m:val="p"/>
            </m:rPr>
            <m:t>+</m:t>
          </m:r>
          <m:r>
            <m:t>d</m:t>
          </m:r>
          <m:r>
            <m:t>  </m:t>
          </m:r>
          <m:r>
            <m:rPr>
              <m:sty m:val="p"/>
            </m:rPr>
            <m:t>(</m:t>
          </m:r>
          <m:r>
            <m:t>31</m:t>
          </m:r>
          <m:r>
            <m:rPr>
              <m:sty m:val="p"/>
            </m:rPr>
            <m:t>)</m:t>
          </m:r>
        </m:oMath>
      </m:oMathPara>
      <w:bookmarkEnd w:id="91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[6]</w:t>
      </w:r>
      <w:r>
        <w:t xml:space="preserve">.</w:t>
      </w:r>
    </w:p>
    <w:bookmarkEnd w:id="92"/>
    <w:bookmarkStart w:id="93" w:name="exm-agreement-table-covid"/>
    <w:p>
      <w:pPr>
        <w:pStyle w:val="BodyText"/>
      </w:pPr>
      <w:r>
        <w:rPr>
          <w:b/>
          <w:bCs/>
        </w:rPr>
        <w:t xml:space="preserve">Example 9 (Agreement table for a COVID-19 test)</w:t>
      </w:r>
      <w:r>
        <w:t xml:space="preserve"> </w:t>
      </w:r>
      <w:r>
        <w:t xml:space="preserve">Apply the COVID-19 test of</w:t>
      </w:r>
      <w:r>
        <w:t xml:space="preserve"> </w:t>
      </w:r>
      <w:hyperlink w:anchor="exm-sensitivity">
        <w:r>
          <w:rPr>
            <w:rStyle w:val="Hyperlink"/>
          </w:rPr>
          <w:t xml:space="preserve">Example 2</w:t>
        </w:r>
      </w:hyperlink>
      <w:r>
        <w:t xml:space="preserve"> </w:t>
      </w:r>
      <w:r>
        <w:t xml:space="preserve">and</w:t>
      </w:r>
      <w:r>
        <w:t xml:space="preserve"> </w:t>
      </w:r>
      <w:hyperlink w:anchor="exm-specificity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to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10</m:t>
        </m:r>
        <m:r>
          <m:rPr>
            <m:sty m:val="p"/>
          </m:rPr>
          <m:t>,</m:t>
        </m:r>
        <m:r>
          <m:t>000</m:t>
        </m:r>
      </m:oMath>
      <w:r>
        <w:t xml:space="preserve"> </w:t>
      </w:r>
      <w:r>
        <w:t xml:space="preserve">people from the population of</w:t>
      </w:r>
      <w:r>
        <w:t xml:space="preserve"> </w:t>
      </w:r>
      <w:hyperlink w:anchor="exm-prevalence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w:r>
        <w:t xml:space="preserve">with the true disease status as the reference.</w:t>
      </w:r>
      <w:r>
        <w:t xml:space="preserve"> </w:t>
      </w:r>
      <w:r>
        <w:t xml:space="preserve">With 7% prevalence,</w:t>
      </w:r>
      <w:r>
        <w:t xml:space="preserve"> </w:t>
      </w:r>
      <m:oMath>
        <m:r>
          <m:t>0.07</m:t>
        </m:r>
        <m:r>
          <m:rPr>
            <m:sty m:val="p"/>
          </m:rPr>
          <m:t>×</m:t>
        </m:r>
        <m:r>
          <m:t>10</m:t>
        </m:r>
        <m:r>
          <m:rPr>
            <m:sty m:val="p"/>
          </m:rPr>
          <m:t>,</m:t>
        </m:r>
        <m:r>
          <m:t>000</m:t>
        </m:r>
        <m:r>
          <m:rPr>
            <m:sty m:val="p"/>
          </m:rPr>
          <m:t>=</m:t>
        </m:r>
        <m:r>
          <m:t>700</m:t>
        </m:r>
      </m:oMath>
      <w:r>
        <w:t xml:space="preserve"> </w:t>
      </w:r>
      <w:r>
        <w:t xml:space="preserve">people have COVID-19</w:t>
      </w:r>
      <w:r>
        <w:t xml:space="preserve"> </w:t>
      </w:r>
      <w:r>
        <w:t xml:space="preserve">and</w:t>
      </w:r>
      <w:r>
        <w:t xml:space="preserve"> </w:t>
      </w:r>
      <m:oMath>
        <m:r>
          <m:t>10</m:t>
        </m:r>
        <m:r>
          <m:rPr>
            <m:sty m:val="p"/>
          </m:rPr>
          <m:t>,</m:t>
        </m:r>
        <m:r>
          <m:t>000</m:t>
        </m:r>
        <m:r>
          <m:rPr>
            <m:sty m:val="p"/>
          </m:rPr>
          <m:t>−</m:t>
        </m:r>
        <m:r>
          <m:t>700</m:t>
        </m:r>
        <m:r>
          <m:rPr>
            <m:sty m:val="p"/>
          </m:rPr>
          <m:t>=</m:t>
        </m:r>
        <m:r>
          <m:t>9</m:t>
        </m:r>
        <m:r>
          <m:rPr>
            <m:sty m:val="p"/>
          </m:rPr>
          <m:t>,</m:t>
        </m:r>
        <m:r>
          <m:t>300</m:t>
        </m:r>
      </m:oMath>
      <w:r>
        <w:t xml:space="preserve"> </w:t>
      </w:r>
      <w:r>
        <w:t xml:space="preserve">do not.</w:t>
      </w:r>
      <w:r>
        <w:t xml:space="preserve"> </w:t>
      </w:r>
      <w:r>
        <w:t xml:space="preserve">With 99% sensitivity,</w:t>
      </w:r>
      <w:r>
        <w:t xml:space="preserve"> </w:t>
      </w:r>
      <w:r>
        <w:t xml:space="preserve">the test is positive for</w:t>
      </w:r>
      <w:r>
        <w:t xml:space="preserve"> </w:t>
      </w:r>
      <m:oMath>
        <m:r>
          <m:t>0.99</m:t>
        </m:r>
        <m:r>
          <m:rPr>
            <m:sty m:val="p"/>
          </m:rPr>
          <m:t>×</m:t>
        </m:r>
        <m:r>
          <m:t>700</m:t>
        </m:r>
        <m:r>
          <m:rPr>
            <m:sty m:val="p"/>
          </m:rPr>
          <m:t>=</m:t>
        </m:r>
        <m:r>
          <m:t>693</m:t>
        </m:r>
      </m:oMath>
      <w:r>
        <w:t xml:space="preserve"> </w:t>
      </w:r>
      <w:r>
        <w:t xml:space="preserve">of the 700;</w:t>
      </w:r>
      <w:r>
        <w:t xml:space="preserve"> </w:t>
      </w:r>
      <w:r>
        <w:t xml:space="preserve">with 99% specificity,</w:t>
      </w:r>
      <w:r>
        <w:t xml:space="preserve"> </w:t>
      </w:r>
      <w:r>
        <w:t xml:space="preserve">it is negative for</w:t>
      </w:r>
      <w:r>
        <w:t xml:space="preserve"> </w:t>
      </w:r>
      <m:oMath>
        <m:r>
          <m:t>0.99</m:t>
        </m:r>
        <m:r>
          <m:rPr>
            <m:sty m:val="p"/>
          </m:rPr>
          <m:t>×</m:t>
        </m:r>
        <m:r>
          <m:t>9</m:t>
        </m:r>
        <m:r>
          <m:rPr>
            <m:sty m:val="p"/>
          </m:rPr>
          <m:t>,</m:t>
        </m:r>
        <m:r>
          <m:t>300</m:t>
        </m:r>
        <m:r>
          <m:rPr>
            <m:sty m:val="p"/>
          </m:rPr>
          <m:t>=</m:t>
        </m:r>
        <m:r>
          <m:t>9</m:t>
        </m:r>
        <m:r>
          <m:rPr>
            <m:sty m:val="p"/>
          </m:rPr>
          <m:t>,</m:t>
        </m:r>
        <m:r>
          <m:t>207</m:t>
        </m:r>
      </m:oMath>
      <w:r>
        <w:t xml:space="preserve"> </w:t>
      </w:r>
      <w:r>
        <w:t xml:space="preserve">of the 9,300.</w:t>
      </w:r>
      <w:r>
        <w:t xml:space="preserve"> </w:t>
      </w:r>
      <w:r>
        <w:t xml:space="preserve">So the test is positive for</w:t>
      </w:r>
      <w:r>
        <w:t xml:space="preserve"> </w:t>
      </w:r>
      <m:oMath>
        <m:r>
          <m:t>9</m:t>
        </m:r>
        <m:r>
          <m:rPr>
            <m:sty m:val="p"/>
          </m:rPr>
          <m:t>,</m:t>
        </m:r>
        <m:r>
          <m:t>300</m:t>
        </m:r>
        <m:r>
          <m:rPr>
            <m:sty m:val="p"/>
          </m:rPr>
          <m:t>−</m:t>
        </m:r>
        <m:r>
          <m:t>9</m:t>
        </m:r>
        <m:r>
          <m:rPr>
            <m:sty m:val="p"/>
          </m:rPr>
          <m:t>,</m:t>
        </m:r>
        <m:r>
          <m:t>207</m:t>
        </m:r>
        <m:r>
          <m:rPr>
            <m:sty m:val="p"/>
          </m:rPr>
          <m:t>=</m:t>
        </m:r>
        <m:r>
          <m:t>93</m:t>
        </m:r>
      </m:oMath>
      <w:r>
        <w:t xml:space="preserve"> </w:t>
      </w:r>
      <w:r>
        <w:t xml:space="preserve">people without COVID-19</w:t>
      </w:r>
      <w:r>
        <w:t xml:space="preserve"> </w:t>
      </w:r>
      <w:r>
        <w:t xml:space="preserve">and negative for</w:t>
      </w:r>
      <w:r>
        <w:t xml:space="preserve"> </w:t>
      </w:r>
      <m:oMath>
        <m:r>
          <m:t>700</m:t>
        </m:r>
        <m:r>
          <m:rPr>
            <m:sty m:val="p"/>
          </m:rPr>
          <m:t>−</m:t>
        </m:r>
        <m:r>
          <m:t>693</m:t>
        </m:r>
        <m:r>
          <m:rPr>
            <m:sty m:val="p"/>
          </m:rPr>
          <m:t>=</m:t>
        </m:r>
        <m:r>
          <m:t>7</m:t>
        </m:r>
      </m:oMath>
      <w:r>
        <w:t xml:space="preserve"> </w:t>
      </w:r>
      <w:r>
        <w:t xml:space="preserve">people with it.</w:t>
      </w:r>
      <w:r>
        <w:t xml:space="preserve"> </w:t>
      </w:r>
      <w:r>
        <w:t xml:space="preserve">The agreement table (</w:t>
      </w:r>
      <w:hyperlink w:anchor="def-agreement-table">
        <w:r>
          <w:rPr>
            <w:rStyle w:val="Hyperlink"/>
          </w:rPr>
          <w:t xml:space="preserve">Definition 13</w:t>
        </w:r>
      </w:hyperlink>
      <w:r>
        <w:t xml:space="preserve">) is: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right"/>
            </w:pPr>
            <w:r>
              <w:t xml:space="preserve">COVID-19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No COVID-19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Total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Test positive</w:t>
            </w:r>
          </w:p>
        </w:tc>
        <w:tc>
          <w:tcPr/>
          <w:p>
            <w:pPr>
              <w:pStyle w:val="Compact"/>
              <w:jc w:val="right"/>
            </w:pPr>
            <m:oMath>
              <m:r>
                <m:t>a</m:t>
              </m:r>
              <m:r>
                <m:rPr>
                  <m:sty m:val="p"/>
                </m:rPr>
                <m:t>=</m:t>
              </m:r>
              <m:r>
                <m:t>693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right"/>
            </w:pPr>
            <m:oMath>
              <m:r>
                <m:t>b</m:t>
              </m:r>
              <m:r>
                <m:rPr>
                  <m:sty m:val="p"/>
                </m:rPr>
                <m:t>=</m:t>
              </m:r>
              <m:r>
                <m:t>93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right"/>
            </w:pPr>
            <m:oMath>
              <m:r>
                <m:t>786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Test negative</w:t>
            </w:r>
          </w:p>
        </w:tc>
        <w:tc>
          <w:tcPr/>
          <w:p>
            <w:pPr>
              <w:pStyle w:val="Compact"/>
              <w:jc w:val="right"/>
            </w:pPr>
            <m:oMath>
              <m:r>
                <m:t>c</m:t>
              </m:r>
              <m:r>
                <m:rPr>
                  <m:sty m:val="p"/>
                </m:rPr>
                <m:t>=</m:t>
              </m:r>
              <m:r>
                <m:t>7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right"/>
            </w:pPr>
            <m:oMath>
              <m:r>
                <m:t>d</m:t>
              </m:r>
              <m:r>
                <m:rPr>
                  <m:sty m:val="p"/>
                </m:rPr>
                <m:t>=</m:t>
              </m:r>
              <m:r>
                <m:t>9</m:t>
              </m:r>
              <m:r>
                <m:rPr>
                  <m:sty m:val="p"/>
                </m:rPr>
                <m:t>,</m:t>
              </m:r>
              <m:r>
                <m:t>207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right"/>
            </w:pPr>
            <m:oMath>
              <m:r>
                <m:t>9</m:t>
              </m:r>
              <m:r>
                <m:rPr>
                  <m:sty m:val="p"/>
                </m:rPr>
                <m:t>,</m:t>
              </m:r>
              <m:r>
                <m:t>214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Total</w:t>
            </w:r>
          </w:p>
        </w:tc>
        <w:tc>
          <w:tcPr/>
          <w:p>
            <w:pPr>
              <w:pStyle w:val="Compact"/>
              <w:jc w:val="right"/>
            </w:pPr>
            <m:oMath>
              <m:r>
                <m:t>700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right"/>
            </w:pPr>
            <m:oMath>
              <m:r>
                <m:t>9</m:t>
              </m:r>
              <m:r>
                <m:rPr>
                  <m:sty m:val="p"/>
                </m:rPr>
                <m:t>,</m:t>
              </m:r>
              <m:r>
                <m:t>300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right"/>
            </w:pPr>
            <m:oMath>
              <m:r>
                <m:t>10</m:t>
              </m:r>
              <m:r>
                <m:rPr>
                  <m:sty m:val="p"/>
                </m:rPr>
                <m:t>,</m:t>
              </m:r>
              <m:r>
                <m:t>000</m:t>
              </m:r>
            </m:oMath>
            <w:r>
              <w:t xml:space="preserve">​</w:t>
            </w:r>
          </w:p>
        </w:tc>
      </w:tr>
    </w:tbl>
    <w:p>
      <w:pPr>
        <w:pStyle w:val="SourceCode"/>
      </w:pPr>
      <w:r>
        <w:rPr>
          <w:rStyle w:val="NormalTok"/>
        </w:rPr>
        <w:t xml:space="preserve">agree_covid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a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693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b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93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d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9207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agree_covid</w:t>
      </w:r>
      <w:r>
        <w:br/>
      </w:r>
      <w:r>
        <w:rPr>
          <w:rStyle w:val="CommentTok"/>
        </w:rPr>
        <w:t xml:space="preserve">#&gt;    a    b    c    d </w:t>
      </w:r>
      <w:r>
        <w:br/>
      </w:r>
      <w:r>
        <w:rPr>
          <w:rStyle w:val="CommentTok"/>
        </w:rPr>
        <w:t xml:space="preserve">#&gt;  693   93    7 9207</w:t>
      </w:r>
    </w:p>
    <w:bookmarkEnd w:id="93"/>
    <w:bookmarkEnd w:id="94"/>
    <w:bookmarkStart w:id="122" w:name="agreement-proportions"/>
    <w:p>
      <w:pPr>
        <w:pStyle w:val="Heading1"/>
      </w:pPr>
      <w:r>
        <w:t xml:space="preserve">6. Agreement proportions</w:t>
      </w:r>
    </w:p>
    <w:bookmarkStart w:id="96" w:name="def-overall-agreement"/>
    <w:p>
      <w:pPr>
        <w:pStyle w:val="FirstParagraph"/>
      </w:pPr>
      <w:r>
        <w:rPr>
          <w:b/>
          <w:bCs/>
        </w:rPr>
        <w:t xml:space="preserve">Definition 14 (Overall agreement)</w:t>
      </w:r>
      <w:r>
        <w:t xml:space="preserve"> </w:t>
      </w:r>
      <w:r>
        <w:t xml:space="preserve">Let:</w:t>
      </w:r>
    </w:p>
    <w:p>
      <w:pPr>
        <w:pStyle w:val="Compact"/>
        <w:numPr>
          <w:ilvl w:val="0"/>
          <w:numId w:val="1005"/>
        </w:numPr>
      </w:pPr>
      <m:oMath>
        <m:r>
          <m:t>A</m:t>
        </m:r>
      </m:oMath>
      <w:r>
        <w:t xml:space="preserve"> </w:t>
      </w:r>
      <w:r>
        <w:t xml:space="preserve">be the</w:t>
      </w:r>
      <w:r>
        <w:t xml:space="preserve"> </w:t>
      </w:r>
      <w:hyperlink r:id="rId25">
        <w:r>
          <w:rPr>
            <w:rStyle w:val="Hyperlink"/>
          </w:rPr>
          <w:t xml:space="preserve">event</w:t>
        </w:r>
      </w:hyperlink>
      <w:r>
        <w:t xml:space="preserve"> </w:t>
      </w:r>
      <w:r>
        <w:t xml:space="preserve">that the agent makes a</w:t>
      </w:r>
      <w:r>
        <w:t xml:space="preserve"> </w:t>
      </w:r>
      <w:hyperlink w:anchor="def-positive-classification">
        <w:r>
          <w:rPr>
            <w:rStyle w:val="Hyperlink"/>
          </w:rPr>
          <w:t xml:space="preserve">positive classification</w:t>
        </w:r>
      </w:hyperlink>
      <w:r>
        <w:t xml:space="preserve"> </w:t>
      </w:r>
      <w:r>
        <w:t xml:space="preserve">for an observation drawn from a</w:t>
      </w:r>
      <w:r>
        <w:t xml:space="preserve"> </w:t>
      </w:r>
      <w:hyperlink r:id="rId24">
        <w:r>
          <w:rPr>
            <w:rStyle w:val="Hyperlink"/>
          </w:rPr>
          <w:t xml:space="preserve">population</w:t>
        </w:r>
      </w:hyperlink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w:hyperlink r:id="rId30">
        <w:r>
          <w:rPr>
            <w:rStyle w:val="Hyperlink"/>
          </w:rPr>
          <w:t xml:space="preserve">complement</w:t>
        </w:r>
      </w:hyperlink>
      <w:r>
        <w:t xml:space="preserve"> </w:t>
      </w:r>
      <m:oMath>
        <m:r>
          <m:rPr>
            <m:sty m:val="p"/>
          </m:rPr>
          <m:t>¬</m:t>
        </m:r>
        <m:r>
          <m:t>A</m:t>
        </m:r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m:oMath>
        <m:r>
          <m:t>R</m:t>
        </m:r>
      </m:oMath>
      <w:r>
        <w:t xml:space="preserve"> </w:t>
      </w:r>
      <w:r>
        <w:t xml:space="preserve">be the event that the reference makes a positive classification for the same observation, with complement</w:t>
      </w:r>
      <w:r>
        <w:t xml:space="preserve"> </w:t>
      </w:r>
      <m:oMath>
        <m:r>
          <m:rPr>
            <m:sty m:val="p"/>
          </m:rPr>
          <m:t>¬</m:t>
        </m:r>
        <m:r>
          <m:t>R</m:t>
        </m:r>
      </m:oMath>
      <w:r>
        <w:t xml:space="preserve">.</w:t>
      </w:r>
    </w:p>
    <w:p>
      <w:pPr>
        <w:pStyle w:val="FirstParagraph"/>
      </w:pPr>
      <w:r>
        <w:t xml:space="preserve">The</w:t>
      </w:r>
      <w:r>
        <w:t xml:space="preserve"> </w:t>
      </w:r>
      <w:r>
        <w:rPr>
          <w:b/>
          <w:bCs/>
        </w:rPr>
        <w:t xml:space="preserve">overall agreement</w:t>
      </w:r>
      <w:r>
        <w:t xml:space="preserve"> </w:t>
      </w:r>
      <w:r>
        <w:t xml:space="preserve">of the agent and the reference on that population</w:t>
      </w:r>
      <w:r>
        <w:t xml:space="preserve"> </w:t>
      </w:r>
      <w:r>
        <w:t xml:space="preserve">is the</w:t>
      </w:r>
      <w:r>
        <w:t xml:space="preserve"> </w:t>
      </w:r>
      <w:hyperlink r:id="rId40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that they assign the same class to the observation:</w:t>
      </w:r>
    </w:p>
    <w:p>
      <w:pPr>
        <w:pStyle w:val="BodyText"/>
      </w:pPr>
      <w:bookmarkStart w:id="95" w:name="eq-overall-agreement"/>
      <m:oMathPara>
        <m:oMathParaPr>
          <m:jc m:val="center"/>
        </m:oMathParaPr>
        <m:oMath>
          <m:sSub>
            <m:e>
              <m:r>
                <m:t>p</m:t>
              </m:r>
            </m:e>
            <m:sub>
              <m:r>
                <m:t>o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A</m:t>
              </m:r>
              <m:r>
                <m:rPr>
                  <m:sty m:val="p"/>
                </m:rPr>
                <m:t>∩</m:t>
              </m:r>
              <m:r>
                <m:t>R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rPr>
                  <m:sty m:val="p"/>
                </m:rPr>
                <m:t>¬</m:t>
              </m:r>
              <m:r>
                <m:t>A</m:t>
              </m:r>
              <m:r>
                <m:rPr>
                  <m:sty m:val="p"/>
                </m:rPr>
                <m:t>∩</m:t>
              </m:r>
              <m:r>
                <m:rPr>
                  <m:sty m:val="p"/>
                </m:rPr>
                <m:t>¬</m:t>
              </m:r>
              <m:r>
                <m:t>R</m:t>
              </m:r>
            </m:e>
          </m:d>
          <m:r>
            <m:t>​</m:t>
          </m:r>
          <m:r>
            <m:t>  </m:t>
          </m:r>
          <m:r>
            <m:rPr>
              <m:sty m:val="p"/>
            </m:rPr>
            <m:t>(</m:t>
          </m:r>
          <m:r>
            <m:t>32</m:t>
          </m:r>
          <m:r>
            <m:rPr>
              <m:sty m:val="p"/>
            </m:rPr>
            <m:t>)</m:t>
          </m:r>
        </m:oMath>
      </m:oMathPara>
      <w:bookmarkEnd w:id="95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Cohen [7]</w:t>
      </w:r>
      <w:r>
        <w:t xml:space="preserve">.</w:t>
      </w:r>
    </w:p>
    <w:bookmarkEnd w:id="96"/>
    <w:bookmarkStart w:id="101" w:name="exm-overall-agreement"/>
    <w:p>
      <w:pPr>
        <w:pStyle w:val="BodyText"/>
      </w:pPr>
      <w:r>
        <w:rPr>
          <w:b/>
          <w:bCs/>
        </w:rPr>
        <w:t xml:space="preserve">Example 10 (Overall agreement for the COVID-19 test)</w:t>
      </w:r>
      <w:r>
        <w:t xml:space="preserve"> </w:t>
      </w:r>
      <w:r>
        <w:t xml:space="preserve">Apply the COVID-19 test of</w:t>
      </w:r>
      <w:r>
        <w:t xml:space="preserve"> </w:t>
      </w:r>
      <w:hyperlink w:anchor="exm-sensitivity">
        <w:r>
          <w:rPr>
            <w:rStyle w:val="Hyperlink"/>
          </w:rPr>
          <w:t xml:space="preserve">Example 2</w:t>
        </w:r>
      </w:hyperlink>
      <w:r>
        <w:t xml:space="preserve"> </w:t>
      </w:r>
      <w:r>
        <w:t xml:space="preserve">and</w:t>
      </w:r>
      <w:r>
        <w:t xml:space="preserve"> </w:t>
      </w:r>
      <w:hyperlink w:anchor="exm-specificity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to the</w:t>
      </w:r>
      <w:r>
        <w:t xml:space="preserve"> </w:t>
      </w:r>
      <w:hyperlink r:id="rId24">
        <w:r>
          <w:rPr>
            <w:rStyle w:val="Hyperlink"/>
          </w:rPr>
          <w:t xml:space="preserve">population</w:t>
        </w:r>
      </w:hyperlink>
      <w:r>
        <w:t xml:space="preserve"> </w:t>
      </w:r>
      <w:r>
        <w:t xml:space="preserve">of</w:t>
      </w:r>
      <w:r>
        <w:t xml:space="preserve"> </w:t>
      </w:r>
      <w:hyperlink w:anchor="exm-prevalence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w:r>
        <w:t xml:space="preserve">with the test as the agent (</w:t>
      </w:r>
      <m:oMath>
        <m:r>
          <m:t>A</m:t>
        </m:r>
        <m:r>
          <m:rPr>
            <m:sty m:val="p"/>
          </m:rPr>
          <m:t>=</m:t>
        </m:r>
        <m:r>
          <m:rPr>
            <m:sty m:val="p"/>
          </m:rPr>
          <m:t>+</m:t>
        </m:r>
      </m:oMath>
      <w:r>
        <w:t xml:space="preserve">) and the disease status as the reference (</w:t>
      </w:r>
      <m:oMath>
        <m:r>
          <m:t>R</m:t>
        </m:r>
        <m:r>
          <m:rPr>
            <m:sty m:val="p"/>
          </m:rPr>
          <m:t>=</m:t>
        </m:r>
        <m:r>
          <m:t>D</m:t>
        </m:r>
      </m:oMath>
      <w:r>
        <w:t xml:space="preserve">).</w:t>
      </w:r>
      <w:r>
        <w:t xml:space="preserve"> </w:t>
      </w:r>
      <w:r>
        <w:t xml:space="preserve">By the</w:t>
      </w:r>
      <w:r>
        <w:t xml:space="preserve"> </w:t>
      </w:r>
      <w:hyperlink r:id="rId97">
        <w:r>
          <w:rPr>
            <w:rStyle w:val="Hyperlink"/>
          </w:rPr>
          <w:t xml:space="preserve">multiplication rule for conditional probability</w:t>
        </w:r>
      </w:hyperlink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w:hyperlink w:anchor="def-sensitivity">
        <w:r>
          <w:rPr>
            <w:rStyle w:val="Hyperlink"/>
          </w:rPr>
          <w:t xml:space="preserve">sensitivity</w:t>
        </w:r>
      </w:hyperlink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+</m:t>
            </m:r>
            <m:r>
              <m:rPr>
                <m:sty m:val="p"/>
              </m:rPr>
              <m:t>∣</m:t>
            </m:r>
            <m:r>
              <m:t>D</m:t>
            </m:r>
          </m:e>
        </m:d>
        <m:r>
          <m:t>​</m:t>
        </m:r>
        <m:r>
          <m:rPr>
            <m:sty m:val="p"/>
          </m:rPr>
          <m:t>=</m:t>
        </m:r>
        <m:r>
          <m:t>0.99</m:t>
        </m:r>
      </m:oMath>
      <w:r>
        <w:t xml:space="preserve">,</w:t>
      </w:r>
      <w:r>
        <w:t xml:space="preserve"> </w:t>
      </w:r>
      <w:hyperlink w:anchor="def-specificity">
        <w:r>
          <w:rPr>
            <w:rStyle w:val="Hyperlink"/>
          </w:rPr>
          <w:t xml:space="preserve">specificity</w:t>
        </w:r>
      </w:hyperlink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−</m:t>
            </m:r>
            <m:r>
              <m:rPr>
                <m:sty m:val="p"/>
              </m:rPr>
              <m:t>∣</m:t>
            </m:r>
            <m:r>
              <m:rPr>
                <m:sty m:val="p"/>
              </m:rPr>
              <m:t>¬</m:t>
            </m:r>
            <m:r>
              <m:t>D</m:t>
            </m:r>
          </m:e>
        </m:d>
        <m:r>
          <m:t>​</m:t>
        </m:r>
        <m:r>
          <m:rPr>
            <m:sty m:val="p"/>
          </m:rPr>
          <m:t>=</m:t>
        </m:r>
        <m:r>
          <m:t>0.99</m:t>
        </m:r>
      </m:oMath>
      <w:r>
        <w:t xml:space="preserve">,</w:t>
      </w:r>
      <w:r>
        <w:t xml:space="preserve"> </w:t>
      </w:r>
      <w:hyperlink w:anchor="def-prevalence">
        <w:r>
          <w:rPr>
            <w:rStyle w:val="Hyperlink"/>
          </w:rPr>
          <w:t xml:space="preserve">prevalence</w:t>
        </w:r>
      </w:hyperlink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D</m:t>
            </m:r>
          </m:e>
        </m:d>
        <m:r>
          <m:t>​</m:t>
        </m:r>
        <m:r>
          <m:rPr>
            <m:sty m:val="p"/>
          </m:rPr>
          <m:t>=</m:t>
        </m:r>
        <m:r>
          <m:t>0.07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¬</m:t>
            </m:r>
            <m:r>
              <m:t>D</m:t>
            </m:r>
          </m:e>
        </m:d>
        <m:r>
          <m:t>​</m:t>
        </m:r>
        <m:r>
          <m:rPr>
            <m:sty m:val="p"/>
          </m:rPr>
          <m:t>=</m:t>
        </m:r>
        <m:r>
          <m:t>0.93</m:t>
        </m:r>
      </m:oMath>
      <w:r>
        <w:t xml:space="preserve"> </w:t>
      </w:r>
      <w:r>
        <w:t xml:space="preserve">(</w:t>
      </w:r>
      <w:hyperlink w:anchor="exm-prevalence">
        <w:r>
          <w:rPr>
            <w:rStyle w:val="Hyperlink"/>
          </w:rPr>
          <w:t xml:space="preserve">Example 4</w:t>
        </w:r>
      </w:hyperlink>
      <w:r>
        <w:t xml:space="preserve">),</w:t>
      </w:r>
      <w:r>
        <w:t xml:space="preserve"> </w:t>
      </w:r>
      <w:r>
        <w:t xml:space="preserve">the</w:t>
      </w:r>
      <w:r>
        <w:t xml:space="preserve"> </w:t>
      </w:r>
      <w:hyperlink r:id="rId40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that a person has COVID-19 and tests</w:t>
      </w:r>
      <w:r>
        <w:t xml:space="preserve"> </w:t>
      </w:r>
      <w:hyperlink w:anchor="def-positive-classification">
        <w:r>
          <w:rPr>
            <w:rStyle w:val="Hyperlink"/>
          </w:rPr>
          <w:t xml:space="preserve">positive</w:t>
        </w:r>
      </w:hyperlink>
      <w:r>
        <w:t xml:space="preserve"> </w:t>
      </w:r>
      <w:r>
        <w:t xml:space="preserve">is:</w:t>
      </w:r>
    </w:p>
    <w:p>
      <w:pPr>
        <w:pStyle w:val="BodyText"/>
      </w:pPr>
      <w:bookmarkStart w:id="98" w:name="eq-exm-overall-agreement-pos"/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∩</m:t>
                  </m:r>
                  <m:r>
                    <m:t>D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∣</m:t>
                  </m:r>
                  <m:r>
                    <m:t>D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D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(multiplication rule for conditional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0.99</m:t>
              </m:r>
              <m:r>
                <m:rPr>
                  <m:sty m:val="p"/>
                </m:rPr>
                <m:t>⋅</m:t>
              </m:r>
              <m:r>
                <m:t>0.07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sensitivity and prevalence)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0.0693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33</m:t>
          </m:r>
          <m:r>
            <m:rPr>
              <m:sty m:val="p"/>
            </m:rPr>
            <m:t>)</m:t>
          </m:r>
        </m:oMath>
      </m:oMathPara>
      <w:bookmarkEnd w:id="98"/>
    </w:p>
    <w:p>
      <w:pPr>
        <w:pStyle w:val="FirstParagraph"/>
      </w:pPr>
      <w:r>
        <w:t xml:space="preserve">and the probability that a person does not have COVID-19 and tests</w:t>
      </w:r>
      <w:r>
        <w:t xml:space="preserve"> </w:t>
      </w:r>
      <w:hyperlink w:anchor="def-negative-classification">
        <w:r>
          <w:rPr>
            <w:rStyle w:val="Hyperlink"/>
          </w:rPr>
          <w:t xml:space="preserve">negative</w:t>
        </w:r>
      </w:hyperlink>
      <w:r>
        <w:t xml:space="preserve"> </w:t>
      </w:r>
      <w:r>
        <w:t xml:space="preserve">is:</w:t>
      </w:r>
    </w:p>
    <w:p>
      <w:pPr>
        <w:pStyle w:val="BodyText"/>
      </w:pPr>
      <w:bookmarkStart w:id="99" w:name="eq-exm-overall-agreement-neg"/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∩</m:t>
                  </m:r>
                  <m:r>
                    <m:rPr>
                      <m:sty m:val="p"/>
                    </m:rPr>
                    <m:t>¬</m:t>
                  </m:r>
                  <m:r>
                    <m:t>D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∣</m:t>
                  </m:r>
                  <m:r>
                    <m:rPr>
                      <m:sty m:val="p"/>
                    </m:rPr>
                    <m:t>¬</m:t>
                  </m:r>
                  <m:r>
                    <m:t>D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¬</m:t>
                  </m:r>
                  <m:r>
                    <m:t>D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(multiplication rule for conditional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0.99</m:t>
              </m:r>
              <m:r>
                <m:rPr>
                  <m:sty m:val="p"/>
                </m:rPr>
                <m:t>⋅</m:t>
              </m:r>
              <m:r>
                <m:t>0.93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specificity and 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¬</m:t>
                  </m:r>
                  <m:r>
                    <m:t>D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0.9207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34</m:t>
          </m:r>
          <m:r>
            <m:rPr>
              <m:sty m:val="p"/>
            </m:rPr>
            <m:t>)</m:t>
          </m:r>
        </m:oMath>
      </m:oMathPara>
      <w:bookmarkEnd w:id="99"/>
    </w:p>
    <w:p>
      <w:pPr>
        <w:pStyle w:val="FirstParagraph"/>
      </w:pPr>
      <w:r>
        <w:t xml:space="preserve">Then the</w:t>
      </w:r>
      <w:r>
        <w:t xml:space="preserve"> </w:t>
      </w:r>
      <w:hyperlink w:anchor="def-overall-agreement">
        <w:r>
          <w:rPr>
            <w:rStyle w:val="Hyperlink"/>
          </w:rPr>
          <w:t xml:space="preserve">overall agreement</w:t>
        </w:r>
      </w:hyperlink>
      <w:r>
        <w:t xml:space="preserve"> </w:t>
      </w:r>
      <w:r>
        <w:t xml:space="preserve">is:</w:t>
      </w:r>
    </w:p>
    <w:p>
      <w:pPr>
        <w:pStyle w:val="BodyText"/>
      </w:pPr>
      <w:bookmarkStart w:id="100" w:name="eq-exm-overall-agreement"/>
      <m:oMathPara>
        <m:oMathParaPr>
          <m:jc m:val="center"/>
        </m:oMathParaPr>
        <m:oMath>
          <m:eqArr>
            <m:e>
              <m:sSub>
                <m:e>
                  <m:r>
                    <m:t>p</m:t>
                  </m:r>
                </m:e>
                <m:sub>
                  <m:r>
                    <m:t>o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∩</m:t>
                  </m:r>
                  <m:r>
                    <m:t>D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∩</m:t>
                  </m:r>
                  <m:r>
                    <m:rPr>
                      <m:sty m:val="p"/>
                    </m:rPr>
                    <m:t>¬</m:t>
                  </m:r>
                  <m:r>
                    <m:t>D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p</m:t>
                  </m:r>
                </m:e>
                <m:sub>
                  <m:r>
                    <m:t>o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0.0693</m:t>
              </m:r>
              <m:r>
                <m:rPr>
                  <m:sty m:val="p"/>
                </m:rPr>
                <m:t>+</m:t>
              </m:r>
              <m:r>
                <m:t>0.9207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two joint probabilities)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0.99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35</m:t>
          </m:r>
          <m:r>
            <m:rPr>
              <m:sty m:val="p"/>
            </m:rPr>
            <m:t>)</m:t>
          </m:r>
        </m:oMath>
      </m:oMathPara>
      <w:bookmarkEnd w:id="100"/>
    </w:p>
    <w:bookmarkEnd w:id="101"/>
    <w:bookmarkStart w:id="104" w:name="def-estimated-overall-agreement"/>
    <w:p>
      <w:pPr>
        <w:pStyle w:val="FirstParagraph"/>
      </w:pPr>
      <w:r>
        <w:rPr>
          <w:b/>
          <w:bCs/>
        </w:rPr>
        <w:t xml:space="preserve">Definition 15 (Estimated overall agreement)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estimated overall agreement</w:t>
      </w:r>
      <w:r>
        <w:t xml:space="preserve"> </w:t>
      </w:r>
      <w:r>
        <w:t xml:space="preserve">of an</w:t>
      </w:r>
      <w:r>
        <w:t xml:space="preserve"> </w:t>
      </w:r>
      <w:hyperlink w:anchor="def-agreement-table">
        <w:r>
          <w:rPr>
            <w:rStyle w:val="Hyperlink"/>
          </w:rPr>
          <w:t xml:space="preserve">agreement table</w:t>
        </w:r>
      </w:hyperlink>
      <w:r>
        <w:t xml:space="preserve"> </w:t>
      </w:r>
      <w:r>
        <w:t xml:space="preserve">is the</w:t>
      </w:r>
      <w:r>
        <w:t xml:space="preserve"> </w:t>
      </w:r>
      <w:hyperlink r:id="rId102">
        <w:r>
          <w:rPr>
            <w:rStyle w:val="Hyperlink"/>
          </w:rPr>
          <w:t xml:space="preserve">sample proportion</w:t>
        </w:r>
      </w:hyperlink>
      <w:r>
        <w:t xml:space="preserve"> </w:t>
      </w:r>
      <w:r>
        <w:t xml:space="preserve">of observations</w:t>
      </w:r>
      <w:r>
        <w:t xml:space="preserve"> </w:t>
      </w:r>
      <w:r>
        <w:t xml:space="preserve">on which the agent and the reference assign the same</w:t>
      </w:r>
      <w:r>
        <w:t xml:space="preserve"> </w:t>
      </w:r>
      <w:hyperlink w:anchor="def-class">
        <w:r>
          <w:rPr>
            <w:rStyle w:val="Hyperlink"/>
          </w:rPr>
          <w:t xml:space="preserve">class</w:t>
        </w:r>
      </w:hyperlink>
      <w:r>
        <w:t xml:space="preserve">,</w:t>
      </w:r>
      <w:r>
        <w:t xml:space="preserve"> </w:t>
      </w:r>
      <w:r>
        <w:t xml:space="preserve">which</w:t>
      </w:r>
      <w:r>
        <w:t xml:space="preserve"> </w:t>
      </w:r>
      <w:hyperlink r:id="rId19">
        <w:r>
          <w:rPr>
            <w:rStyle w:val="Hyperlink"/>
          </w:rPr>
          <w:t xml:space="preserve">estimates</w:t>
        </w:r>
      </w:hyperlink>
      <w:r>
        <w:t xml:space="preserve"> </w:t>
      </w:r>
      <w:r>
        <w:t xml:space="preserve">the</w:t>
      </w:r>
      <w:r>
        <w:t xml:space="preserve"> </w:t>
      </w:r>
      <w:hyperlink w:anchor="def-overall-agreement">
        <w:r>
          <w:rPr>
            <w:rStyle w:val="Hyperlink"/>
          </w:rPr>
          <w:t xml:space="preserve">overall agreement</w:t>
        </w:r>
      </w:hyperlink>
      <w:r>
        <w:t xml:space="preserve"> </w:t>
      </w:r>
      <m:oMath>
        <m:sSub>
          <m:e>
            <m:r>
              <m:t>p</m:t>
            </m:r>
          </m:e>
          <m:sub>
            <m:r>
              <m:t>o</m:t>
            </m:r>
          </m:sub>
        </m:sSub>
      </m:oMath>
      <w:r>
        <w:t xml:space="preserve">:</w:t>
      </w:r>
    </w:p>
    <w:p>
      <w:pPr>
        <w:pStyle w:val="BodyText"/>
      </w:pPr>
      <w:bookmarkStart w:id="103" w:name="eq-estimated-overall-agreement"/>
      <m:oMathPara>
        <m:oMathParaPr>
          <m:jc m:val="center"/>
        </m:oMathParaPr>
        <m:oMath>
          <m:sSub>
            <m:e>
              <m:acc>
                <m:accPr>
                  <m:chr m:val="̂"/>
                </m:accPr>
                <m:e>
                  <m:r>
                    <m:t>p</m:t>
                  </m:r>
                </m:e>
              </m:acc>
            </m:e>
            <m:sub>
              <m:r>
                <m:t>o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a</m:t>
              </m:r>
              <m:r>
                <m:rPr>
                  <m:sty m:val="p"/>
                </m:rPr>
                <m:t>+</m:t>
              </m:r>
              <m:r>
                <m:t>d</m:t>
              </m:r>
            </m:num>
            <m:den>
              <m:r>
                <m:t>n</m:t>
              </m:r>
            </m:den>
          </m:f>
          <m:r>
            <m:t>  </m:t>
          </m:r>
          <m:r>
            <m:rPr>
              <m:sty m:val="p"/>
            </m:rPr>
            <m:t>(</m:t>
          </m:r>
          <m:r>
            <m:t>36</m:t>
          </m:r>
          <m:r>
            <m:rPr>
              <m:sty m:val="p"/>
            </m:rPr>
            <m:t>)</m:t>
          </m:r>
        </m:oMath>
      </m:oMathPara>
      <w:bookmarkEnd w:id="103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Cohen [7]</w:t>
      </w:r>
      <w:r>
        <w:t xml:space="preserve">.</w:t>
      </w:r>
    </w:p>
    <w:bookmarkEnd w:id="104"/>
    <w:bookmarkStart w:id="106" w:name="exm-estimated-overall-agreement"/>
    <w:p>
      <w:pPr>
        <w:pStyle w:val="BodyText"/>
      </w:pPr>
      <w:r>
        <w:rPr>
          <w:b/>
          <w:bCs/>
        </w:rPr>
        <w:t xml:space="preserve">Example 11 (Estimated overall agreement for the COVID-19 test)</w:t>
      </w:r>
      <w:r>
        <w:t xml:space="preserve"> </w:t>
      </w:r>
      <w:r>
        <w:t xml:space="preserve">For the</w:t>
      </w:r>
      <w:r>
        <w:t xml:space="preserve"> </w:t>
      </w:r>
      <w:hyperlink w:anchor="def-agreement-table">
        <w:r>
          <w:rPr>
            <w:rStyle w:val="Hyperlink"/>
          </w:rPr>
          <w:t xml:space="preserve">agreement table</w:t>
        </w:r>
      </w:hyperlink>
      <w:r>
        <w:t xml:space="preserve"> </w:t>
      </w:r>
      <w:r>
        <w:t xml:space="preserve">of</w:t>
      </w:r>
      <w:r>
        <w:t xml:space="preserve"> </w:t>
      </w:r>
      <w:hyperlink w:anchor="exm-agreement-table-covid">
        <w:r>
          <w:rPr>
            <w:rStyle w:val="Hyperlink"/>
          </w:rPr>
          <w:t xml:space="preserve">Example 9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estimated-overall-agreement">
        <w:r>
          <w:rPr>
            <w:rStyle w:val="Hyperlink"/>
          </w:rPr>
          <w:t xml:space="preserve">estimated overall agreement</w:t>
        </w:r>
      </w:hyperlink>
      <w:r>
        <w:t xml:space="preserve"> </w:t>
      </w:r>
      <w:r>
        <w:t xml:space="preserve">is:</w:t>
      </w:r>
    </w:p>
    <w:p>
      <w:pPr>
        <w:pStyle w:val="BodyText"/>
      </w:pPr>
      <w:bookmarkStart w:id="105" w:name="eq-exm-estimated-overall-agreement"/>
      <m:oMathPara>
        <m:oMathParaPr>
          <m:jc m:val="center"/>
        </m:oMathParaPr>
        <m:oMath>
          <m:eqArr>
            <m:e>
              <m:sSub>
                <m:e>
                  <m:acc>
                    <m:accPr>
                      <m:chr m:val="̂"/>
                    </m:accPr>
                    <m:e>
                      <m:r>
                        <m:t>p</m:t>
                      </m:r>
                    </m:e>
                  </m:acc>
                </m:e>
                <m:sub>
                  <m:r>
                    <m:t>o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693</m:t>
                  </m:r>
                  <m:r>
                    <m:rPr>
                      <m:sty m:val="p"/>
                    </m:rPr>
                    <m:t>+</m:t>
                  </m:r>
                  <m:r>
                    <m:t>9</m:t>
                  </m:r>
                  <m:r>
                    <m:rPr>
                      <m:sty m:val="p"/>
                    </m:rPr>
                    <m:t>,</m:t>
                  </m:r>
                  <m:r>
                    <m:t>207</m:t>
                  </m:r>
                </m:num>
                <m:den>
                  <m:r>
                    <m:t>10</m:t>
                  </m:r>
                  <m:r>
                    <m:rPr>
                      <m:sty m:val="p"/>
                    </m:rPr>
                    <m:t>,</m:t>
                  </m:r>
                  <m:r>
                    <m:t>000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p</m:t>
                      </m:r>
                    </m:e>
                  </m:acc>
                </m:e>
                <m:sub>
                  <m:r>
                    <m:t>o</m:t>
                  </m:r>
                </m:sub>
              </m:sSub>
              <m:r>
                <m:rPr>
                  <m:nor/>
                  <m:sty m:val="p"/>
                </m:rPr>
                <m:t>, with the table’s counts)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9</m:t>
                  </m:r>
                  <m:r>
                    <m:rPr>
                      <m:sty m:val="p"/>
                    </m:rPr>
                    <m:t>,</m:t>
                  </m:r>
                  <m:r>
                    <m:t>900</m:t>
                  </m:r>
                </m:num>
                <m:den>
                  <m:r>
                    <m:t>10</m:t>
                  </m:r>
                  <m:r>
                    <m:rPr>
                      <m:sty m:val="p"/>
                    </m:rPr>
                    <m:t>,</m:t>
                  </m:r>
                  <m:r>
                    <m:t>000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0.99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37</m:t>
          </m:r>
          <m:r>
            <m:rPr>
              <m:sty m:val="p"/>
            </m:rPr>
            <m:t>)</m:t>
          </m:r>
        </m:oMath>
      </m:oMathPara>
      <w:bookmarkEnd w:id="105"/>
    </w:p>
    <w:p>
      <w:pPr>
        <w:pStyle w:val="FirstParagraph"/>
      </w:pPr>
      <w:r>
        <w:t xml:space="preserve">This</w:t>
      </w:r>
      <w:r>
        <w:t xml:space="preserve"> </w:t>
      </w:r>
      <w:hyperlink r:id="rId19">
        <w:r>
          <w:rPr>
            <w:rStyle w:val="Hyperlink"/>
          </w:rPr>
          <w:t xml:space="preserve">estimate</w:t>
        </w:r>
      </w:hyperlink>
      <w:r>
        <w:t xml:space="preserve"> </w:t>
      </w:r>
      <w:r>
        <w:t xml:space="preserve">equals the</w:t>
      </w:r>
      <w:r>
        <w:t xml:space="preserve"> </w:t>
      </w:r>
      <w:hyperlink w:anchor="def-overall-agreement">
        <w:r>
          <w:rPr>
            <w:rStyle w:val="Hyperlink"/>
          </w:rPr>
          <w:t xml:space="preserve">overall agreement</w:t>
        </w:r>
      </w:hyperlink>
      <w:r>
        <w:t xml:space="preserve"> </w:t>
      </w:r>
      <m:oMath>
        <m:sSub>
          <m:e>
            <m:r>
              <m:t>p</m:t>
            </m:r>
          </m:e>
          <m:sub>
            <m:r>
              <m:t>o</m:t>
            </m:r>
          </m:sub>
        </m:sSub>
        <m:r>
          <m:rPr>
            <m:sty m:val="p"/>
          </m:rPr>
          <m:t>=</m:t>
        </m:r>
        <m:r>
          <m:t>0.99</m:t>
        </m:r>
      </m:oMath>
      <w:r>
        <w:t xml:space="preserve"> </w:t>
      </w:r>
      <w:r>
        <w:t xml:space="preserve">of</w:t>
      </w:r>
      <w:r>
        <w:t xml:space="preserve"> </w:t>
      </w:r>
      <w:hyperlink w:anchor="exm-overall-agreement">
        <w:r>
          <w:rPr>
            <w:rStyle w:val="Hyperlink"/>
          </w:rPr>
          <w:t xml:space="preserve">Example 10</w:t>
        </w:r>
      </w:hyperlink>
      <w:r>
        <w:t xml:space="preserve">,</w:t>
      </w:r>
      <w:r>
        <w:t xml:space="preserve"> </w:t>
      </w:r>
      <w:r>
        <w:t xml:space="preserve">because the table’s cell</w:t>
      </w:r>
      <w:r>
        <w:t xml:space="preserve"> </w:t>
      </w:r>
      <w:hyperlink r:id="rId102">
        <w:r>
          <w:rPr>
            <w:rStyle w:val="Hyperlink"/>
          </w:rPr>
          <w:t xml:space="preserve">sample proportions</w:t>
        </w:r>
      </w:hyperlink>
      <w:r>
        <w:t xml:space="preserve"> </w:t>
      </w:r>
      <m:oMath>
        <m:r>
          <m:t>a</m:t>
        </m:r>
        <m:r>
          <m:rPr>
            <m:sty m:val="p"/>
          </m:rPr>
          <m:t>/</m:t>
        </m:r>
        <m:r>
          <m:t>n</m:t>
        </m:r>
        <m:r>
          <m:rPr>
            <m:sty m:val="p"/>
          </m:rPr>
          <m:t>=</m:t>
        </m:r>
        <m:r>
          <m:t>0.0693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d</m:t>
        </m:r>
        <m:r>
          <m:rPr>
            <m:sty m:val="p"/>
          </m:rPr>
          <m:t>/</m:t>
        </m:r>
        <m:r>
          <m:t>n</m:t>
        </m:r>
        <m:r>
          <m:rPr>
            <m:sty m:val="p"/>
          </m:rPr>
          <m:t>=</m:t>
        </m:r>
        <m:r>
          <m:t>0.9207</m:t>
        </m:r>
      </m:oMath>
      <w:r>
        <w:t xml:space="preserve"> </w:t>
      </w:r>
      <w:r>
        <w:t xml:space="preserve">equal the joint</w:t>
      </w:r>
      <w:r>
        <w:t xml:space="preserve"> </w:t>
      </w:r>
      <w:hyperlink r:id="rId40">
        <w:r>
          <w:rPr>
            <w:rStyle w:val="Hyperlink"/>
          </w:rPr>
          <w:t xml:space="preserve">probabilities</w:t>
        </w:r>
      </w:hyperlink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+</m:t>
            </m:r>
            <m:r>
              <m:rPr>
                <m:sty m:val="p"/>
              </m:rPr>
              <m:t>∩</m:t>
            </m:r>
            <m:r>
              <m:t>D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−</m:t>
            </m:r>
            <m:r>
              <m:rPr>
                <m:sty m:val="p"/>
              </m:rPr>
              <m:t>∩</m:t>
            </m:r>
            <m:r>
              <m:rPr>
                <m:sty m:val="p"/>
              </m:rPr>
              <m:t>¬</m:t>
            </m:r>
            <m:r>
              <m:t>D</m:t>
            </m:r>
          </m:e>
        </m:d>
        <m:r>
          <m:t>​</m:t>
        </m:r>
      </m:oMath>
      <w:r>
        <w:t xml:space="preserve">.</w:t>
      </w:r>
    </w:p>
    <w:bookmarkEnd w:id="106"/>
    <w:bookmarkStart w:id="108" w:name="def-positive-agreement"/>
    <w:p>
      <w:pPr>
        <w:pStyle w:val="BodyText"/>
      </w:pPr>
      <w:r>
        <w:rPr>
          <w:b/>
          <w:bCs/>
        </w:rPr>
        <w:t xml:space="preserve">Definition 16 (Positive agreement)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positive agreement</w:t>
      </w:r>
      <w:r>
        <w:t xml:space="preserve"> </w:t>
      </w:r>
      <w:r>
        <w:t xml:space="preserve">(also called the</w:t>
      </w:r>
      <w:r>
        <w:t xml:space="preserve"> </w:t>
      </w:r>
      <w:r>
        <w:rPr>
          <w:i/>
          <w:iCs/>
        </w:rPr>
        <w:t xml:space="preserve">average positive agreement</w:t>
      </w:r>
      <w:r>
        <w:t xml:space="preserve">)</w:t>
      </w:r>
      <w:r>
        <w:t xml:space="preserve"> </w:t>
      </w:r>
      <w:r>
        <w:t xml:space="preserve">of an agreement table (</w:t>
      </w:r>
      <w:hyperlink w:anchor="def-agreement-table">
        <w:r>
          <w:rPr>
            <w:rStyle w:val="Hyperlink"/>
          </w:rPr>
          <w:t xml:space="preserve">Definition 13</w:t>
        </w:r>
      </w:hyperlink>
      <w:r>
        <w:t xml:space="preserve">)</w:t>
      </w:r>
      <w:r>
        <w:t xml:space="preserve"> </w:t>
      </w:r>
      <w:r>
        <w:t xml:space="preserve">with</w:t>
      </w:r>
      <w:r>
        <w:t xml:space="preserve"> </w:t>
      </w:r>
      <m:oMath>
        <m:r>
          <m:t>2</m:t>
        </m:r>
        <m:r>
          <m:t>a</m:t>
        </m:r>
        <m:r>
          <m:rPr>
            <m:sty m:val="p"/>
          </m:rPr>
          <m:t>+</m:t>
        </m:r>
        <m:r>
          <m:t>b</m:t>
        </m:r>
        <m:r>
          <m:rPr>
            <m:sty m:val="p"/>
          </m:rPr>
          <m:t>+</m:t>
        </m:r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 the number of</w:t>
      </w:r>
      <w:r>
        <w:t xml:space="preserve"> </w:t>
      </w:r>
      <w:hyperlink w:anchor="def-positive-classification">
        <w:r>
          <w:rPr>
            <w:rStyle w:val="Hyperlink"/>
          </w:rPr>
          <w:t xml:space="preserve">positive classifications</w:t>
        </w:r>
      </w:hyperlink>
      <w:r>
        <w:t xml:space="preserve"> </w:t>
      </w:r>
      <w:r>
        <w:t xml:space="preserve">the agent and the reference share,</w:t>
      </w:r>
      <w:r>
        <w:t xml:space="preserve"> </w:t>
      </w:r>
      <w:r>
        <w:t xml:space="preserve">counted once for each classifier,</w:t>
      </w:r>
      <w:r>
        <w:t xml:space="preserve"> </w:t>
      </w:r>
      <w:r>
        <w:t xml:space="preserve">as a proportion of all their positive classifications:</w:t>
      </w:r>
    </w:p>
    <w:p>
      <w:pPr>
        <w:pStyle w:val="BodyText"/>
      </w:pPr>
      <w:bookmarkStart w:id="107" w:name="eq-positive-agreement"/>
      <m:oMathPara>
        <m:oMathParaPr>
          <m:jc m:val="center"/>
        </m:oMathParaPr>
        <m:oMath>
          <m:sSub>
            <m:e>
              <m:r>
                <m:t>p</m:t>
              </m:r>
            </m:e>
            <m:sub>
              <m:r>
                <m:rPr>
                  <m:nor/>
                  <m:sty m:val="p"/>
                </m:rPr>
                <m:t>pos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2</m:t>
              </m:r>
              <m:r>
                <m:t>a</m:t>
              </m:r>
            </m:num>
            <m:den>
              <m:r>
                <m:t>2</m:t>
              </m:r>
              <m:r>
                <m:t>a</m:t>
              </m:r>
              <m:r>
                <m:rPr>
                  <m:sty m:val="p"/>
                </m:rPr>
                <m:t>+</m:t>
              </m:r>
              <m:r>
                <m:t>b</m:t>
              </m:r>
              <m:r>
                <m:rPr>
                  <m:sty m:val="p"/>
                </m:rPr>
                <m:t>+</m:t>
              </m:r>
              <m:r>
                <m:t>c</m:t>
              </m:r>
            </m:den>
          </m:f>
          <m:r>
            <m:t>  </m:t>
          </m:r>
          <m:r>
            <m:rPr>
              <m:sty m:val="p"/>
            </m:rPr>
            <m:t>(</m:t>
          </m:r>
          <m:r>
            <m:t>38</m:t>
          </m:r>
          <m:r>
            <m:rPr>
              <m:sty m:val="p"/>
            </m:rPr>
            <m:t>)</m:t>
          </m:r>
        </m:oMath>
      </m:oMathPara>
      <w:bookmarkEnd w:id="107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Cicchetti and Feinstein [8]</w:t>
      </w:r>
      <w:r>
        <w:t xml:space="preserve">.</w:t>
      </w:r>
    </w:p>
    <w:bookmarkEnd w:id="108"/>
    <w:bookmarkStart w:id="110" w:name="exm-positive-agreement"/>
    <w:p>
      <w:pPr>
        <w:pStyle w:val="BodyText"/>
      </w:pPr>
      <w:r>
        <w:rPr>
          <w:b/>
          <w:bCs/>
        </w:rPr>
        <w:t xml:space="preserve">Example 12 (Positive agreement for the COVID-19 test)</w:t>
      </w:r>
      <w:r>
        <w:t xml:space="preserve"> </w:t>
      </w:r>
      <w:r>
        <w:t xml:space="preserve">For the agreement table of</w:t>
      </w:r>
      <w:r>
        <w:t xml:space="preserve"> </w:t>
      </w:r>
      <w:hyperlink w:anchor="exm-agreement-table-covid">
        <w:r>
          <w:rPr>
            <w:rStyle w:val="Hyperlink"/>
          </w:rPr>
          <w:t xml:space="preserve">Example 9</w:t>
        </w:r>
      </w:hyperlink>
      <w:r>
        <w:t xml:space="preserve">,</w:t>
      </w:r>
      <w:r>
        <w:t xml:space="preserve"> </w:t>
      </w:r>
      <w:r>
        <w:t xml:space="preserve">the positive agreement (</w:t>
      </w:r>
      <w:hyperlink w:anchor="def-positive-agreement">
        <w:r>
          <w:rPr>
            <w:rStyle w:val="Hyperlink"/>
          </w:rPr>
          <w:t xml:space="preserve">Definition 16</w:t>
        </w:r>
      </w:hyperlink>
      <w:r>
        <w:t xml:space="preserve">) is:</w:t>
      </w:r>
    </w:p>
    <w:p>
      <w:pPr>
        <w:pStyle w:val="BodyText"/>
      </w:pPr>
      <w:bookmarkStart w:id="109" w:name="eq-exm-positive-agreement"/>
      <m:oMathPara>
        <m:oMathParaPr>
          <m:jc m:val="center"/>
        </m:oMathParaPr>
        <m:oMath>
          <m:eqArr>
            <m:e>
              <m:sSub>
                <m:e>
                  <m:r>
                    <m:t>p</m:t>
                  </m:r>
                </m:e>
                <m:sub>
                  <m:r>
                    <m:rPr>
                      <m:nor/>
                      <m:sty m:val="p"/>
                    </m:rPr>
                    <m:t>pos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  <m:r>
                    <m:rPr>
                      <m:sty m:val="p"/>
                    </m:rPr>
                    <m:t>×</m:t>
                  </m:r>
                  <m:r>
                    <m:t>693</m:t>
                  </m:r>
                </m:num>
                <m:den>
                  <m:r>
                    <m:t>2</m:t>
                  </m:r>
                  <m:r>
                    <m:rPr>
                      <m:sty m:val="p"/>
                    </m:rPr>
                    <m:t>×</m:t>
                  </m:r>
                  <m:r>
                    <m:t>693</m:t>
                  </m:r>
                  <m:r>
                    <m:rPr>
                      <m:sty m:val="p"/>
                    </m:rPr>
                    <m:t>+</m:t>
                  </m:r>
                  <m:r>
                    <m:t>93</m:t>
                  </m:r>
                  <m:r>
                    <m:rPr>
                      <m:sty m:val="p"/>
                    </m:rPr>
                    <m:t>+</m:t>
                  </m:r>
                  <m:r>
                    <m:t>7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p</m:t>
                  </m:r>
                </m:e>
                <m:sub>
                  <m:r>
                    <m:rPr>
                      <m:nor/>
                      <m:sty m:val="p"/>
                    </m:rPr>
                    <m:t>pos</m:t>
                  </m:r>
                </m:sub>
              </m:sSub>
              <m:r>
                <m:rPr>
                  <m:nor/>
                  <m:sty m:val="p"/>
                </m:rPr>
                <m:t>, with the table’s counts)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386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386</m:t>
                  </m:r>
                  <m:r>
                    <m:rPr>
                      <m:sty m:val="p"/>
                    </m:rPr>
                    <m:t>+</m:t>
                  </m:r>
                  <m:r>
                    <m:t>93</m:t>
                  </m:r>
                  <m:r>
                    <m:rPr>
                      <m:sty m:val="p"/>
                    </m:rPr>
                    <m:t>+</m:t>
                  </m:r>
                  <m:r>
                    <m:t>7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386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486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0.933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39</m:t>
          </m:r>
          <m:r>
            <m:rPr>
              <m:sty m:val="p"/>
            </m:rPr>
            <m:t>)</m:t>
          </m:r>
        </m:oMath>
      </m:oMathPara>
      <w:bookmarkEnd w:id="109"/>
    </w:p>
    <w:p>
      <w:pPr>
        <w:pStyle w:val="FirstParagraph"/>
      </w:pPr>
      <w:r>
        <w:t xml:space="preserve">The positive agreement is lower than the overall agreement (</w:t>
      </w:r>
      <w:hyperlink w:anchor="exm-overall-agreement">
        <w:r>
          <w:rPr>
            <w:rStyle w:val="Hyperlink"/>
          </w:rPr>
          <w:t xml:space="preserve">Example 10</w:t>
        </w:r>
      </w:hyperlink>
      <w:r>
        <w:t xml:space="preserve">),</w:t>
      </w:r>
      <w:r>
        <w:t xml:space="preserve"> </w:t>
      </w:r>
      <w:r>
        <w:t xml:space="preserve">because the 93 false positives are large</w:t>
      </w:r>
      <w:r>
        <w:t xml:space="preserve"> </w:t>
      </w:r>
      <w:r>
        <w:t xml:space="preserve">relative to the 693 true positives.</w:t>
      </w:r>
    </w:p>
    <w:bookmarkEnd w:id="110"/>
    <w:bookmarkStart w:id="112" w:name="def-negative-agreement"/>
    <w:p>
      <w:pPr>
        <w:pStyle w:val="BodyText"/>
      </w:pPr>
      <w:r>
        <w:rPr>
          <w:b/>
          <w:bCs/>
        </w:rPr>
        <w:t xml:space="preserve">Definition 17 (Negative agreement)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negative agreement</w:t>
      </w:r>
      <w:r>
        <w:t xml:space="preserve"> </w:t>
      </w:r>
      <w:r>
        <w:t xml:space="preserve">(also called the</w:t>
      </w:r>
      <w:r>
        <w:t xml:space="preserve"> </w:t>
      </w:r>
      <w:r>
        <w:rPr>
          <w:i/>
          <w:iCs/>
        </w:rPr>
        <w:t xml:space="preserve">average negative agreement</w:t>
      </w:r>
      <w:r>
        <w:t xml:space="preserve">)</w:t>
      </w:r>
      <w:r>
        <w:t xml:space="preserve"> </w:t>
      </w:r>
      <w:r>
        <w:t xml:space="preserve">of an agreement table (</w:t>
      </w:r>
      <w:hyperlink w:anchor="def-agreement-table">
        <w:r>
          <w:rPr>
            <w:rStyle w:val="Hyperlink"/>
          </w:rPr>
          <w:t xml:space="preserve">Definition 13</w:t>
        </w:r>
      </w:hyperlink>
      <w:r>
        <w:t xml:space="preserve">)</w:t>
      </w:r>
      <w:r>
        <w:t xml:space="preserve"> </w:t>
      </w:r>
      <w:r>
        <w:t xml:space="preserve">with</w:t>
      </w:r>
      <w:r>
        <w:t xml:space="preserve"> </w:t>
      </w:r>
      <m:oMath>
        <m:r>
          <m:t>2</m:t>
        </m:r>
        <m:r>
          <m:t>d</m:t>
        </m:r>
        <m:r>
          <m:rPr>
            <m:sty m:val="p"/>
          </m:rPr>
          <m:t>+</m:t>
        </m:r>
        <m:r>
          <m:t>b</m:t>
        </m:r>
        <m:r>
          <m:rPr>
            <m:sty m:val="p"/>
          </m:rPr>
          <m:t>+</m:t>
        </m:r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 the number of</w:t>
      </w:r>
      <w:r>
        <w:t xml:space="preserve"> </w:t>
      </w:r>
      <w:hyperlink w:anchor="def-negative-classification">
        <w:r>
          <w:rPr>
            <w:rStyle w:val="Hyperlink"/>
          </w:rPr>
          <w:t xml:space="preserve">negative classifications</w:t>
        </w:r>
      </w:hyperlink>
      <w:r>
        <w:t xml:space="preserve"> </w:t>
      </w:r>
      <w:r>
        <w:t xml:space="preserve">the agent and the reference share,</w:t>
      </w:r>
      <w:r>
        <w:t xml:space="preserve"> </w:t>
      </w:r>
      <w:r>
        <w:t xml:space="preserve">counted once for each classifier,</w:t>
      </w:r>
      <w:r>
        <w:t xml:space="preserve"> </w:t>
      </w:r>
      <w:r>
        <w:t xml:space="preserve">as a proportion of all their negative classifications:</w:t>
      </w:r>
    </w:p>
    <w:p>
      <w:pPr>
        <w:pStyle w:val="BodyText"/>
      </w:pPr>
      <w:bookmarkStart w:id="111" w:name="eq-negative-agreement"/>
      <m:oMathPara>
        <m:oMathParaPr>
          <m:jc m:val="center"/>
        </m:oMathParaPr>
        <m:oMath>
          <m:sSub>
            <m:e>
              <m:r>
                <m:t>p</m:t>
              </m:r>
            </m:e>
            <m:sub>
              <m:r>
                <m:rPr>
                  <m:nor/>
                  <m:sty m:val="p"/>
                </m:rPr>
                <m:t>neg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2</m:t>
              </m:r>
              <m:r>
                <m:t>d</m:t>
              </m:r>
            </m:num>
            <m:den>
              <m:r>
                <m:t>2</m:t>
              </m:r>
              <m:r>
                <m:t>d</m:t>
              </m:r>
              <m:r>
                <m:rPr>
                  <m:sty m:val="p"/>
                </m:rPr>
                <m:t>+</m:t>
              </m:r>
              <m:r>
                <m:t>b</m:t>
              </m:r>
              <m:r>
                <m:rPr>
                  <m:sty m:val="p"/>
                </m:rPr>
                <m:t>+</m:t>
              </m:r>
              <m:r>
                <m:t>c</m:t>
              </m:r>
            </m:den>
          </m:f>
          <m:r>
            <m:t>  </m:t>
          </m:r>
          <m:r>
            <m:rPr>
              <m:sty m:val="p"/>
            </m:rPr>
            <m:t>(</m:t>
          </m:r>
          <m:r>
            <m:t>40</m:t>
          </m:r>
          <m:r>
            <m:rPr>
              <m:sty m:val="p"/>
            </m:rPr>
            <m:t>)</m:t>
          </m:r>
        </m:oMath>
      </m:oMathPara>
      <w:bookmarkEnd w:id="111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Cicchetti and Feinstein [8]</w:t>
      </w:r>
      <w:r>
        <w:t xml:space="preserve">.</w:t>
      </w:r>
    </w:p>
    <w:bookmarkEnd w:id="112"/>
    <w:bookmarkStart w:id="114" w:name="exm-negative-agreement"/>
    <w:p>
      <w:pPr>
        <w:pStyle w:val="BodyText"/>
      </w:pPr>
      <w:r>
        <w:rPr>
          <w:b/>
          <w:bCs/>
        </w:rPr>
        <w:t xml:space="preserve">Example 13 (Negative agreement for the COVID-19 test)</w:t>
      </w:r>
      <w:r>
        <w:t xml:space="preserve"> </w:t>
      </w:r>
      <w:r>
        <w:t xml:space="preserve">For the agreement table of</w:t>
      </w:r>
      <w:r>
        <w:t xml:space="preserve"> </w:t>
      </w:r>
      <w:hyperlink w:anchor="exm-agreement-table-covid">
        <w:r>
          <w:rPr>
            <w:rStyle w:val="Hyperlink"/>
          </w:rPr>
          <w:t xml:space="preserve">Example 9</w:t>
        </w:r>
      </w:hyperlink>
      <w:r>
        <w:t xml:space="preserve">,</w:t>
      </w:r>
      <w:r>
        <w:t xml:space="preserve"> </w:t>
      </w:r>
      <w:r>
        <w:t xml:space="preserve">the negative agreement (</w:t>
      </w:r>
      <w:hyperlink w:anchor="def-negative-agreement">
        <w:r>
          <w:rPr>
            <w:rStyle w:val="Hyperlink"/>
          </w:rPr>
          <w:t xml:space="preserve">Definition 17</w:t>
        </w:r>
      </w:hyperlink>
      <w:r>
        <w:t xml:space="preserve">) is:</w:t>
      </w:r>
    </w:p>
    <w:p>
      <w:pPr>
        <w:pStyle w:val="BodyText"/>
      </w:pPr>
      <w:bookmarkStart w:id="113" w:name="eq-exm-negative-agreement"/>
      <m:oMathPara>
        <m:oMathParaPr>
          <m:jc m:val="center"/>
        </m:oMathParaPr>
        <m:oMath>
          <m:eqArr>
            <m:e>
              <m:sSub>
                <m:e>
                  <m:r>
                    <m:t>p</m:t>
                  </m:r>
                </m:e>
                <m:sub>
                  <m:r>
                    <m:rPr>
                      <m:nor/>
                      <m:sty m:val="p"/>
                    </m:rPr>
                    <m:t>neg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  <m:r>
                    <m:rPr>
                      <m:sty m:val="p"/>
                    </m:rPr>
                    <m:t>×</m:t>
                  </m:r>
                  <m:r>
                    <m:t>9</m:t>
                  </m:r>
                  <m:r>
                    <m:rPr>
                      <m:sty m:val="p"/>
                    </m:rPr>
                    <m:t>,</m:t>
                  </m:r>
                  <m:r>
                    <m:t>207</m:t>
                  </m:r>
                </m:num>
                <m:den>
                  <m:r>
                    <m:t>2</m:t>
                  </m:r>
                  <m:r>
                    <m:rPr>
                      <m:sty m:val="p"/>
                    </m:rPr>
                    <m:t>×</m:t>
                  </m:r>
                  <m:r>
                    <m:t>9</m:t>
                  </m:r>
                  <m:r>
                    <m:rPr>
                      <m:sty m:val="p"/>
                    </m:rPr>
                    <m:t>,</m:t>
                  </m:r>
                  <m:r>
                    <m:t>207</m:t>
                  </m:r>
                  <m:r>
                    <m:rPr>
                      <m:sty m:val="p"/>
                    </m:rPr>
                    <m:t>+</m:t>
                  </m:r>
                  <m:r>
                    <m:t>93</m:t>
                  </m:r>
                  <m:r>
                    <m:rPr>
                      <m:sty m:val="p"/>
                    </m:rPr>
                    <m:t>+</m:t>
                  </m:r>
                  <m:r>
                    <m:t>7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p</m:t>
                  </m:r>
                </m:e>
                <m:sub>
                  <m:r>
                    <m:rPr>
                      <m:nor/>
                      <m:sty m:val="p"/>
                    </m:rPr>
                    <m:t>neg</m:t>
                  </m:r>
                </m:sub>
              </m:sSub>
              <m:r>
                <m:rPr>
                  <m:nor/>
                  <m:sty m:val="p"/>
                </m:rPr>
                <m:t>, with the table’s counts)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18</m:t>
                  </m:r>
                  <m:r>
                    <m:rPr>
                      <m:sty m:val="p"/>
                    </m:rPr>
                    <m:t>,</m:t>
                  </m:r>
                  <m:r>
                    <m:t>414</m:t>
                  </m:r>
                </m:num>
                <m:den>
                  <m:r>
                    <m:t>18</m:t>
                  </m:r>
                  <m:r>
                    <m:rPr>
                      <m:sty m:val="p"/>
                    </m:rPr>
                    <m:t>,</m:t>
                  </m:r>
                  <m:r>
                    <m:t>414</m:t>
                  </m:r>
                  <m:r>
                    <m:rPr>
                      <m:sty m:val="p"/>
                    </m:rPr>
                    <m:t>+</m:t>
                  </m:r>
                  <m:r>
                    <m:t>93</m:t>
                  </m:r>
                  <m:r>
                    <m:rPr>
                      <m:sty m:val="p"/>
                    </m:rPr>
                    <m:t>+</m:t>
                  </m:r>
                  <m:r>
                    <m:t>7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18</m:t>
                  </m:r>
                  <m:r>
                    <m:rPr>
                      <m:sty m:val="p"/>
                    </m:rPr>
                    <m:t>,</m:t>
                  </m:r>
                  <m:r>
                    <m:t>414</m:t>
                  </m:r>
                </m:num>
                <m:den>
                  <m:r>
                    <m:t>18</m:t>
                  </m:r>
                  <m:r>
                    <m:rPr>
                      <m:sty m:val="p"/>
                    </m:rPr>
                    <m:t>,</m:t>
                  </m:r>
                  <m:r>
                    <m:t>514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0.995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41</m:t>
          </m:r>
          <m:r>
            <m:rPr>
              <m:sty m:val="p"/>
            </m:rPr>
            <m:t>)</m:t>
          </m:r>
        </m:oMath>
      </m:oMathPara>
      <w:bookmarkEnd w:id="113"/>
    </w:p>
    <w:p>
      <w:pPr>
        <w:pStyle w:val="FirstParagraph"/>
      </w:pPr>
      <w:r>
        <w:t xml:space="preserve">The negative agreement is even higher than the overall agreement (</w:t>
      </w:r>
      <w:hyperlink w:anchor="exm-overall-agreement">
        <w:r>
          <w:rPr>
            <w:rStyle w:val="Hyperlink"/>
          </w:rPr>
          <w:t xml:space="preserve">Example 10</w:t>
        </w:r>
      </w:hyperlink>
      <w:r>
        <w:t xml:space="preserve">),</w:t>
      </w:r>
      <w:r>
        <w:t xml:space="preserve"> </w:t>
      </w:r>
      <w:r>
        <w:t xml:space="preserve">because the 100 disagreements are small</w:t>
      </w:r>
      <w:r>
        <w:t xml:space="preserve"> </w:t>
      </w:r>
      <w:r>
        <w:t xml:space="preserve">relative to the 9,207 shared negative calls.</w:t>
      </w:r>
    </w:p>
    <w:bookmarkEnd w:id="114"/>
    <w:bookmarkStart w:id="116" w:name="def-agent-only-rate"/>
    <w:p>
      <w:pPr>
        <w:pStyle w:val="BodyText"/>
      </w:pPr>
      <w:r>
        <w:rPr>
          <w:b/>
          <w:bCs/>
        </w:rPr>
        <w:t xml:space="preserve">Definition 18 (Agent-only rate)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agent-only rate</w:t>
      </w:r>
      <w:r>
        <w:t xml:space="preserve"> </w:t>
      </w:r>
      <w:r>
        <w:t xml:space="preserve">of an agreement table (</w:t>
      </w:r>
      <w:hyperlink w:anchor="def-agreement-table">
        <w:r>
          <w:rPr>
            <w:rStyle w:val="Hyperlink"/>
          </w:rPr>
          <w:t xml:space="preserve">Definition 13</w:t>
        </w:r>
      </w:hyperlink>
      <w:r>
        <w:t xml:space="preserve">)</w:t>
      </w:r>
      <w:r>
        <w:t xml:space="preserve"> </w:t>
      </w:r>
      <w:r>
        <w:t xml:space="preserve">is the proportion of observations</w:t>
      </w:r>
      <w:r>
        <w:t xml:space="preserve"> </w:t>
      </w:r>
      <w:r>
        <w:t xml:space="preserve">that the agent calls positive and the reference calls negative:</w:t>
      </w:r>
    </w:p>
    <w:p>
      <w:pPr>
        <w:pStyle w:val="BodyText"/>
      </w:pPr>
      <w:bookmarkStart w:id="115" w:name="eq-agent-only-rate"/>
      <m:oMathPara>
        <m:oMathParaPr>
          <m:jc m:val="center"/>
        </m:oMathParaPr>
        <m:oMath>
          <m:sSub>
            <m:e>
              <m:r>
                <m:t>p</m:t>
              </m:r>
            </m:e>
            <m:sub>
              <m:r>
                <m:rPr>
                  <m:nor/>
                  <m:sty m:val="p"/>
                </m:rPr>
                <m:t>agent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b</m:t>
              </m:r>
            </m:num>
            <m:den>
              <m:r>
                <m:t>n</m:t>
              </m:r>
            </m:den>
          </m:f>
          <m:r>
            <m:t>  </m:t>
          </m:r>
          <m:r>
            <m:rPr>
              <m:sty m:val="p"/>
            </m:rPr>
            <m:t>(</m:t>
          </m:r>
          <m:r>
            <m:t>42</m:t>
          </m:r>
          <m:r>
            <m:rPr>
              <m:sty m:val="p"/>
            </m:rPr>
            <m:t>)</m:t>
          </m:r>
        </m:oMath>
      </m:oMathPara>
      <w:bookmarkEnd w:id="115"/>
    </w:p>
    <w:bookmarkEnd w:id="116"/>
    <w:bookmarkStart w:id="118" w:name="exm-agent-only-rate"/>
    <w:p>
      <w:pPr>
        <w:pStyle w:val="FirstParagraph"/>
      </w:pPr>
      <w:r>
        <w:rPr>
          <w:b/>
          <w:bCs/>
        </w:rPr>
        <w:t xml:space="preserve">Example 14 (Agent-only rate for the COVID-19 test)</w:t>
      </w:r>
      <w:r>
        <w:t xml:space="preserve"> </w:t>
      </w:r>
      <w:r>
        <w:t xml:space="preserve">For the agreement table of</w:t>
      </w:r>
      <w:r>
        <w:t xml:space="preserve"> </w:t>
      </w:r>
      <w:hyperlink w:anchor="exm-agreement-table-covid">
        <w:r>
          <w:rPr>
            <w:rStyle w:val="Hyperlink"/>
          </w:rPr>
          <w:t xml:space="preserve">Example 9</w:t>
        </w:r>
      </w:hyperlink>
      <w:r>
        <w:t xml:space="preserve">,</w:t>
      </w:r>
      <w:r>
        <w:t xml:space="preserve"> </w:t>
      </w:r>
      <w:r>
        <w:t xml:space="preserve">the agent-only rate (</w:t>
      </w:r>
      <w:hyperlink w:anchor="def-agent-only-rate">
        <w:r>
          <w:rPr>
            <w:rStyle w:val="Hyperlink"/>
          </w:rPr>
          <w:t xml:space="preserve">Definition 18</w:t>
        </w:r>
      </w:hyperlink>
      <w:r>
        <w:t xml:space="preserve">) is:</w:t>
      </w:r>
    </w:p>
    <w:p>
      <w:pPr>
        <w:pStyle w:val="BodyText"/>
      </w:pPr>
      <w:bookmarkStart w:id="117" w:name="eq-exm-agent-only-rate"/>
      <m:oMathPara>
        <m:oMathParaPr>
          <m:jc m:val="center"/>
        </m:oMathParaPr>
        <m:oMath>
          <m:eqArr>
            <m:e>
              <m:sSub>
                <m:e>
                  <m:r>
                    <m:t>p</m:t>
                  </m:r>
                </m:e>
                <m:sub>
                  <m:r>
                    <m:rPr>
                      <m:nor/>
                      <m:sty m:val="p"/>
                    </m:rPr>
                    <m:t>agent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93</m:t>
                  </m:r>
                </m:num>
                <m:den>
                  <m:r>
                    <m:t>10</m:t>
                  </m:r>
                  <m:r>
                    <m:rPr>
                      <m:sty m:val="p"/>
                    </m:rPr>
                    <m:t>,</m:t>
                  </m:r>
                  <m:r>
                    <m:t>000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p</m:t>
                  </m:r>
                </m:e>
                <m:sub>
                  <m:r>
                    <m:rPr>
                      <m:nor/>
                      <m:sty m:val="p"/>
                    </m:rPr>
                    <m:t>agent</m:t>
                  </m:r>
                </m:sub>
              </m:sSub>
              <m:r>
                <m:rPr>
                  <m:nor/>
                  <m:sty m:val="p"/>
                </m:rPr>
                <m:t>, with the table’s counts)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0.0093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43</m:t>
          </m:r>
          <m:r>
            <m:rPr>
              <m:sty m:val="p"/>
            </m:rPr>
            <m:t>)</m:t>
          </m:r>
        </m:oMath>
      </m:oMathPara>
      <w:bookmarkEnd w:id="117"/>
    </w:p>
    <w:p>
      <w:pPr>
        <w:pStyle w:val="FirstParagraph"/>
      </w:pPr>
      <w:r>
        <w:t xml:space="preserve">so about 9 of every 1,000 people tested</w:t>
      </w:r>
      <w:r>
        <w:t xml:space="preserve"> </w:t>
      </w:r>
      <w:r>
        <w:t xml:space="preserve">are called positive by the test and negative by the reference.</w:t>
      </w:r>
    </w:p>
    <w:bookmarkEnd w:id="118"/>
    <w:bookmarkStart w:id="120" w:name="def-agreement-test-measures"/>
    <w:p>
      <w:pPr>
        <w:pStyle w:val="BodyText"/>
      </w:pPr>
      <w:r>
        <w:rPr>
          <w:b/>
          <w:bCs/>
        </w:rPr>
        <w:t xml:space="preserve">Definition 19 (Test measures estimated from an agreement table)</w:t>
      </w:r>
      <w:r>
        <w:t xml:space="preserve"> </w:t>
      </w:r>
      <w:r>
        <w:t xml:space="preserve">Treating the reference as the truth,</w:t>
      </w:r>
      <w:r>
        <w:t xml:space="preserve"> </w:t>
      </w:r>
      <w:r>
        <w:t xml:space="preserve">an agreement table (</w:t>
      </w:r>
      <w:hyperlink w:anchor="def-agreement-table">
        <w:r>
          <w:rPr>
            <w:rStyle w:val="Hyperlink"/>
          </w:rPr>
          <w:t xml:space="preserve">Definition 13</w:t>
        </w:r>
      </w:hyperlink>
      <w:r>
        <w:t xml:space="preserve">) estimates</w:t>
      </w:r>
      <w:r>
        <w:t xml:space="preserve"> </w:t>
      </w:r>
      <w:r>
        <w:t xml:space="preserve">four measures of the agent:</w:t>
      </w:r>
    </w:p>
    <w:p>
      <w:pPr>
        <w:pStyle w:val="Compact"/>
        <w:numPr>
          <w:ilvl w:val="0"/>
          <w:numId w:val="1006"/>
        </w:numPr>
      </w:pPr>
      <w:r>
        <w:t xml:space="preserve">its</w:t>
      </w:r>
      <w:r>
        <w:t xml:space="preserve"> </w:t>
      </w:r>
      <w:hyperlink w:anchor="def-sensitivity">
        <w:r>
          <w:rPr>
            <w:rStyle w:val="Hyperlink"/>
          </w:rPr>
          <w:t xml:space="preserve">sensitivity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its</w:t>
      </w:r>
      <w:r>
        <w:t xml:space="preserve"> </w:t>
      </w:r>
      <w:hyperlink w:anchor="def-specificity">
        <w:r>
          <w:rPr>
            <w:rStyle w:val="Hyperlink"/>
          </w:rPr>
          <w:t xml:space="preserve">specificity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its</w:t>
      </w:r>
      <w:r>
        <w:t xml:space="preserve"> </w:t>
      </w:r>
      <w:hyperlink w:anchor="def-ppv">
        <w:r>
          <w:rPr>
            <w:rStyle w:val="Hyperlink"/>
          </w:rPr>
          <w:t xml:space="preserve">positive predictive value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its</w:t>
      </w:r>
      <w:r>
        <w:t xml:space="preserve"> </w:t>
      </w:r>
      <w:hyperlink w:anchor="def-npv">
        <w:r>
          <w:rPr>
            <w:rStyle w:val="Hyperlink"/>
          </w:rPr>
          <w:t xml:space="preserve">negative predictive value</w:t>
        </w:r>
      </w:hyperlink>
      <w:r>
        <w:t xml:space="preserve">.</w:t>
      </w:r>
    </w:p>
    <w:p>
      <w:pPr>
        <w:pStyle w:val="FirstParagraph"/>
      </w:pPr>
      <w:r>
        <w:t xml:space="preserve">Each estimate is the matching proportion of the table’s cells,</w:t>
      </w:r>
      <w:r>
        <w:t xml:space="preserve"> </w:t>
      </w:r>
      <w:r>
        <w:t xml:space="preserve">defined when its denominator is positive:</w:t>
      </w:r>
    </w:p>
    <w:p>
      <w:pPr>
        <w:pStyle w:val="BodyText"/>
      </w:pPr>
      <w:bookmarkStart w:id="119" w:name="eq-agreement-test-measures"/>
      <m:oMathPara>
        <m:oMathParaPr>
          <m:jc m:val="center"/>
        </m:oMathParaPr>
        <m:oMath>
          <m:eqArr>
            <m:e>
              <m:acc>
                <m:accPr>
                  <m:chr m:val="̂"/>
                </m:accPr>
                <m:e>
                  <m:r>
                    <m:rPr>
                      <m:nor/>
                      <m:sty m:val="p"/>
                    </m:rPr>
                    <m:t>sensitivity</m:t>
                  </m:r>
                </m:e>
              </m:acc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f>
                <m:fPr>
                  <m:type m:val="bar"/>
                </m:fPr>
                <m:num>
                  <m:r>
                    <m:t>a</m:t>
                  </m:r>
                </m:num>
                <m:den>
                  <m:r>
                    <m:t>a</m:t>
                  </m:r>
                  <m:r>
                    <m:rPr>
                      <m:sty m:val="p"/>
                    </m:rPr>
                    <m:t>+</m:t>
                  </m:r>
                  <m:r>
                    <m:t>c</m:t>
                  </m:r>
                </m:den>
              </m:f>
              <m:r>
                <m:rPr>
                  <m:sty m:val="p"/>
                </m:rPr>
                <m:t>,</m:t>
              </m:r>
            </m:e>
            <m:e>
              <m:acc>
                <m:accPr>
                  <m:chr m:val="̂"/>
                </m:accPr>
                <m:e>
                  <m:r>
                    <m:rPr>
                      <m:nor/>
                      <m:sty m:val="p"/>
                    </m:rPr>
                    <m:t>specificity</m:t>
                  </m:r>
                </m:e>
              </m:acc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f>
                <m:fPr>
                  <m:type m:val="bar"/>
                </m:fPr>
                <m:num>
                  <m:r>
                    <m:t>d</m:t>
                  </m:r>
                </m:num>
                <m:den>
                  <m:r>
                    <m:t>b</m:t>
                  </m:r>
                  <m:r>
                    <m:rPr>
                      <m:sty m:val="p"/>
                    </m:rPr>
                    <m:t>+</m:t>
                  </m:r>
                  <m:r>
                    <m:t>d</m:t>
                  </m:r>
                </m:den>
              </m:f>
              <m:r>
                <m:rPr>
                  <m:sty m:val="p"/>
                </m:rPr>
                <m:t>,</m:t>
              </m:r>
            </m:e>
            <m:e>
              <m:acc>
                <m:accPr>
                  <m:chr m:val="̂"/>
                </m:accPr>
                <m:e>
                  <m:r>
                    <m:rPr>
                      <m:nor/>
                      <m:sty m:val="p"/>
                    </m:rPr>
                    <m:t>PPV</m:t>
                  </m:r>
                </m:e>
              </m:acc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f>
                <m:fPr>
                  <m:type m:val="bar"/>
                </m:fPr>
                <m:num>
                  <m:r>
                    <m:t>a</m:t>
                  </m:r>
                </m:num>
                <m:den>
                  <m:r>
                    <m:t>a</m:t>
                  </m:r>
                  <m:r>
                    <m:rPr>
                      <m:sty m:val="p"/>
                    </m:rPr>
                    <m:t>+</m:t>
                  </m:r>
                  <m:r>
                    <m:t>b</m:t>
                  </m:r>
                </m:den>
              </m:f>
              <m:r>
                <m:rPr>
                  <m:sty m:val="p"/>
                </m:rPr>
                <m:t>,</m:t>
              </m:r>
            </m:e>
            <m:e>
              <m:acc>
                <m:accPr>
                  <m:chr m:val="̂"/>
                </m:accPr>
                <m:e>
                  <m:r>
                    <m:rPr>
                      <m:nor/>
                      <m:sty m:val="p"/>
                    </m:rPr>
                    <m:t>NPV</m:t>
                  </m:r>
                </m:e>
              </m:acc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f>
                <m:fPr>
                  <m:type m:val="bar"/>
                </m:fPr>
                <m:num>
                  <m:r>
                    <m:t>d</m:t>
                  </m:r>
                </m:num>
                <m:den>
                  <m:r>
                    <m:t>c</m:t>
                  </m:r>
                  <m:r>
                    <m:rPr>
                      <m:sty m:val="p"/>
                    </m:rPr>
                    <m:t>+</m:t>
                  </m:r>
                  <m:r>
                    <m:t>d</m:t>
                  </m:r>
                </m:den>
              </m:f>
              <m:r>
                <m:rPr>
                  <m:sty m:val="p"/>
                </m:rPr>
                <m:t>.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44</m:t>
          </m:r>
          <m:r>
            <m:rPr>
              <m:sty m:val="p"/>
            </m:rPr>
            <m:t>)</m:t>
          </m:r>
        </m:oMath>
      </m:oMathPara>
      <w:bookmarkEnd w:id="119"/>
    </w:p>
    <w:bookmarkEnd w:id="120"/>
    <w:bookmarkStart w:id="121" w:name="exm-agreement-test-measures"/>
    <w:p>
      <w:pPr>
        <w:pStyle w:val="FirstParagraph"/>
      </w:pPr>
      <w:r>
        <w:rPr>
          <w:b/>
          <w:bCs/>
        </w:rPr>
        <w:t xml:space="preserve">Example 15 (Test measures for the COVID-19 test)</w:t>
      </w:r>
      <w:r>
        <w:t xml:space="preserve"> </w:t>
      </w:r>
      <w:r>
        <w:t xml:space="preserve">For the agreement table of</w:t>
      </w:r>
      <w:r>
        <w:t xml:space="preserve"> </w:t>
      </w:r>
      <w:hyperlink w:anchor="exm-agreement-table-covid">
        <w:r>
          <w:rPr>
            <w:rStyle w:val="Hyperlink"/>
          </w:rPr>
          <w:t xml:space="preserve">Example 9</w:t>
        </w:r>
      </w:hyperlink>
      <w:r>
        <w:t xml:space="preserve">,</w:t>
      </w:r>
      <w:r>
        <w:t xml:space="preserve"> </w:t>
      </w:r>
      <w:hyperlink w:anchor="def-agreement-test-measures">
        <w:r>
          <w:rPr>
            <w:rStyle w:val="Hyperlink"/>
          </w:rPr>
          <w:t xml:space="preserve">Definition 19</w:t>
        </w:r>
      </w:hyperlink>
      <w:r>
        <w:t xml:space="preserve"> </w:t>
      </w:r>
      <w:r>
        <w:t xml:space="preserve">gives:</w:t>
      </w:r>
    </w:p>
    <w:p>
      <w:pPr>
        <w:pStyle w:val="SourceCode"/>
      </w:pPr>
      <w:r>
        <w:rPr>
          <w:rStyle w:val="NormalTok"/>
        </w:rPr>
        <w:t xml:space="preserve">test_measures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with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as.list</w:t>
      </w:r>
      <w:r>
        <w:rPr>
          <w:rStyle w:val="NormalTok"/>
        </w:rPr>
        <w:t xml:space="preserve">(agree_covid),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sensitivity =</w:t>
      </w:r>
      <w:r>
        <w:rPr>
          <w:rStyle w:val="NormalTok"/>
        </w:rPr>
        <w:t xml:space="preserve"> a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(a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c),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specificity =</w:t>
      </w:r>
      <w:r>
        <w:rPr>
          <w:rStyle w:val="NormalTok"/>
        </w:rPr>
        <w:t xml:space="preserve"> d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(b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d),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ppv =</w:t>
      </w:r>
      <w:r>
        <w:rPr>
          <w:rStyle w:val="NormalTok"/>
        </w:rPr>
        <w:t xml:space="preserve"> a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(a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b),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npv =</w:t>
      </w:r>
      <w:r>
        <w:rPr>
          <w:rStyle w:val="NormalTok"/>
        </w:rPr>
        <w:t xml:space="preserve"> d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(c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d)</w:t>
      </w:r>
      <w:r>
        <w:br/>
      </w:r>
      <w:r>
        <w:rPr>
          <w:rStyle w:val="NormalTok"/>
        </w:rPr>
        <w:t xml:space="preserve">))</w:t>
      </w:r>
      <w:r>
        <w:br/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(test_measures,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sensitivity specificity         ppv         npv </w:t>
      </w:r>
      <w:r>
        <w:br/>
      </w:r>
      <w:r>
        <w:rPr>
          <w:rStyle w:val="CommentTok"/>
        </w:rPr>
        <w:t xml:space="preserve">#&gt;      0.9900      0.9900      0.8817      0.9992</w:t>
      </w:r>
    </w:p>
    <w:p>
      <w:pPr>
        <w:pStyle w:val="FirstParagraph"/>
      </w:pPr>
      <w:r>
        <w:t xml:space="preserve">These estimates match</w:t>
      </w:r>
      <w:r>
        <w:t xml:space="preserve"> </w:t>
      </w:r>
      <w:r>
        <w:t xml:space="preserve">the test’s sensitivity (0.99)</w:t>
      </w:r>
      <w:r>
        <w:t xml:space="preserve"> </w:t>
      </w:r>
      <w:r>
        <w:t xml:space="preserve">and specificity (0.99),</w:t>
      </w:r>
      <w:r>
        <w:t xml:space="preserve"> </w:t>
      </w:r>
      <w:r>
        <w:t xml:space="preserve">its positive predictive value</w:t>
      </w:r>
      <w:r>
        <w:t xml:space="preserve"> </w:t>
      </w:r>
      <w:r>
        <w:t xml:space="preserve">(about 0.88,</w:t>
      </w:r>
      <w:r>
        <w:t xml:space="preserve"> </w:t>
      </w:r>
      <w:hyperlink w:anchor="exm-ppv">
        <w:r>
          <w:rPr>
            <w:rStyle w:val="Hyperlink"/>
          </w:rPr>
          <w:t xml:space="preserve">Example 5</w:t>
        </w:r>
      </w:hyperlink>
      <w:r>
        <w:t xml:space="preserve">),</w:t>
      </w:r>
      <w:r>
        <w:t xml:space="preserve"> </w:t>
      </w:r>
      <w:r>
        <w:t xml:space="preserve">and its negative predictive value</w:t>
      </w:r>
      <w:r>
        <w:t xml:space="preserve"> </w:t>
      </w:r>
      <w:r>
        <w:t xml:space="preserve">(about 0.999,</w:t>
      </w:r>
      <w:r>
        <w:t xml:space="preserve"> </w:t>
      </w:r>
      <w:hyperlink w:anchor="exm-npv">
        <w:r>
          <w:rPr>
            <w:rStyle w:val="Hyperlink"/>
          </w:rPr>
          <w:t xml:space="preserve">Example 7</w:t>
        </w:r>
      </w:hyperlink>
      <w:r>
        <w:t xml:space="preserve">),</w:t>
      </w:r>
      <w:r>
        <w:t xml:space="preserve"> </w:t>
      </w:r>
      <w:r>
        <w:t xml:space="preserve">because the table’s counts are the expected counts for those values.</w:t>
      </w:r>
    </w:p>
    <w:bookmarkEnd w:id="121"/>
    <w:bookmarkEnd w:id="122"/>
    <w:bookmarkStart w:id="141" w:name="Xfdf20c93d4007a65a2a3ab2eb6d3410cd188162"/>
    <w:p>
      <w:pPr>
        <w:pStyle w:val="Heading1"/>
      </w:pPr>
      <w:r>
        <w:t xml:space="preserve">7. Positive and negative agreement as harmonic means</w:t>
      </w:r>
    </w:p>
    <w:bookmarkStart w:id="124" w:name="def-harmonic-mean"/>
    <w:p>
      <w:pPr>
        <w:pStyle w:val="FirstParagraph"/>
      </w:pPr>
      <w:r>
        <w:rPr>
          <w:b/>
          <w:bCs/>
        </w:rPr>
        <w:t xml:space="preserve">Definition 20 (Harmonic mean)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harmonic mean</w:t>
      </w:r>
      <w:r>
        <w:t xml:space="preserve"> </w:t>
      </w:r>
      <w:r>
        <w:t xml:space="preserve">of two positive numbers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the reciprocal of the average of their reciprocals:</w:t>
      </w:r>
    </w:p>
    <w:p>
      <w:pPr>
        <w:pStyle w:val="BodyText"/>
      </w:pPr>
      <w:bookmarkStart w:id="123" w:name="eq-harmonic-mean"/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2</m:t>
              </m:r>
            </m:num>
            <m:den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x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y</m:t>
                  </m:r>
                </m:den>
              </m:f>
            </m:den>
          </m:f>
          <m:r>
            <m:t>  </m:t>
          </m:r>
          <m:r>
            <m:rPr>
              <m:sty m:val="p"/>
            </m:rPr>
            <m:t>(</m:t>
          </m:r>
          <m:r>
            <m:t>45</m:t>
          </m:r>
          <m:r>
            <m:rPr>
              <m:sty m:val="p"/>
            </m:rPr>
            <m:t>)</m:t>
          </m:r>
        </m:oMath>
      </m:oMathPara>
      <w:bookmarkEnd w:id="123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[9]</w:t>
      </w:r>
      <w:r>
        <w:t xml:space="preserve">.</w:t>
      </w:r>
    </w:p>
    <w:bookmarkEnd w:id="124"/>
    <w:bookmarkStart w:id="126" w:name="exm-harmonic-mean"/>
    <w:p>
      <w:pPr>
        <w:pStyle w:val="BodyText"/>
      </w:pPr>
      <w:r>
        <w:rPr>
          <w:b/>
          <w:bCs/>
        </w:rPr>
        <w:t xml:space="preserve">Example 16 (Harmonic mean of 0.5 and 1)</w:t>
      </w:r>
      <w:r>
        <w:t xml:space="preserve"> </w:t>
      </w:r>
      <w:r>
        <w:t xml:space="preserve">By</w:t>
      </w:r>
      <w:r>
        <w:t xml:space="preserve"> </w:t>
      </w:r>
      <w:hyperlink w:anchor="def-harmonic-mean">
        <w:r>
          <w:rPr>
            <w:rStyle w:val="Hyperlink"/>
          </w:rPr>
          <w:t xml:space="preserve">Definition 20</w:t>
        </w:r>
      </w:hyperlink>
      <w:r>
        <w:t xml:space="preserve">:</w:t>
      </w:r>
    </w:p>
    <w:p>
      <w:pPr>
        <w:pStyle w:val="BodyText"/>
      </w:pPr>
      <w:bookmarkStart w:id="125" w:name="eq-exm-harmonic-mean"/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0.5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0.5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1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H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r>
                    <m:t>2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(take each reciprocal)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r>
                    <m:t>3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0.667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46</m:t>
          </m:r>
          <m:r>
            <m:rPr>
              <m:sty m:val="p"/>
            </m:rPr>
            <m:t>)</m:t>
          </m:r>
        </m:oMath>
      </m:oMathPara>
      <w:bookmarkEnd w:id="125"/>
    </w:p>
    <w:p>
      <w:pPr>
        <w:pStyle w:val="FirstParagraph"/>
      </w:pPr>
      <w:r>
        <w:t xml:space="preserve">The ordinary average of 0.5 and 1 is 0.75;</w:t>
      </w:r>
      <w:r>
        <w:t xml:space="preserve"> </w:t>
      </w:r>
      <w:r>
        <w:t xml:space="preserve">the harmonic mean sits closer to the smaller number.</w:t>
      </w:r>
    </w:p>
    <w:bookmarkEnd w:id="126"/>
    <w:bookmarkStart w:id="127" w:name="exr-pos-agreement-harmonic"/>
    <w:p>
      <w:pPr>
        <w:pStyle w:val="BodyText"/>
      </w:pPr>
      <w:r>
        <w:rPr>
          <w:b/>
          <w:bCs/>
        </w:rPr>
        <w:t xml:space="preserve">Exercise 5 (Positive agreement from PPV and sensitivity)</w:t>
      </w:r>
      <w:r>
        <w:t xml:space="preserve"> </w:t>
      </w:r>
      <w:r>
        <w:t xml:space="preserve">For an agreement table (</w:t>
      </w:r>
      <w:hyperlink w:anchor="def-agreement-table">
        <w:r>
          <w:rPr>
            <w:rStyle w:val="Hyperlink"/>
          </w:rPr>
          <w:t xml:space="preserve">Definition 13</w:t>
        </w:r>
      </w:hyperlink>
      <w:r>
        <w:t xml:space="preserve">) with</w:t>
      </w:r>
      <w:r>
        <w:t xml:space="preserve"> </w:t>
      </w:r>
      <m:oMath>
        <m:r>
          <m:t>a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write the</w:t>
      </w:r>
      <w:r>
        <w:t xml:space="preserve"> </w:t>
      </w:r>
      <w:hyperlink w:anchor="def-harmonic-mean">
        <w:r>
          <w:rPr>
            <w:rStyle w:val="Hyperlink"/>
          </w:rPr>
          <w:t xml:space="preserve">harmonic mean</w:t>
        </w:r>
      </w:hyperlink>
      <w:r>
        <w:t xml:space="preserve"> </w:t>
      </w:r>
      <w:r>
        <w:t xml:space="preserve">of the estimated positive predictive value and sensitivity</w:t>
      </w:r>
      <w:r>
        <w:t xml:space="preserve"> </w:t>
      </w:r>
      <w:r>
        <w:t xml:space="preserve">(</w:t>
      </w:r>
      <w:hyperlink w:anchor="def-agreement-test-measures">
        <w:r>
          <w:rPr>
            <w:rStyle w:val="Hyperlink"/>
          </w:rPr>
          <w:t xml:space="preserve">Definition 19</w:t>
        </w:r>
      </w:hyperlink>
      <w:r>
        <w:t xml:space="preserve">)</w:t>
      </w:r>
      <w:r>
        <w:t xml:space="preserve"> </w:t>
      </w:r>
      <w:r>
        <w:t xml:space="preserve">in terms of the table’s cells.</w:t>
      </w:r>
    </w:p>
    <w:bookmarkEnd w:id="127"/>
    <w:bookmarkStart w:id="129" w:name="sol-pos-agreement-harmonic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  <w:r>
        <w:t xml:space="preserve">Because</w:t>
      </w:r>
      <w:r>
        <w:t xml:space="preserve"> </w:t>
      </w:r>
      <m:oMath>
        <m:r>
          <m:t>a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both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r>
          <m:t>c</m:t>
        </m:r>
      </m:oMath>
      <w:r>
        <w:t xml:space="preserve"> </w:t>
      </w:r>
      <w:r>
        <w:t xml:space="preserve">are positive,</w:t>
      </w:r>
      <w:r>
        <w:t xml:space="preserve"> </w:t>
      </w:r>
      <w:r>
        <w:t xml:space="preserve">so both estimates are defined and positive:</w:t>
      </w:r>
    </w:p>
    <w:p>
      <w:pPr>
        <w:pStyle w:val="BodyText"/>
      </w:pPr>
      <w:bookmarkStart w:id="128" w:name="eq-exr-pos-agreement-harmonic"/>
      <m:oMathPara>
        <m:oMathParaPr>
          <m:jc m:val="center"/>
        </m:oMathParaPr>
        <m:oMath>
          <m:eqArr>
            <m:e>
              <m: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rPr>
                          <m:nor/>
                          <m:sty m:val="p"/>
                        </m:rPr>
                        <m:t>PPV</m:t>
                      </m:r>
                    </m:e>
                  </m:acc>
                  <m:r>
                    <m:rPr>
                      <m:sty m:val="p"/>
                    </m:rPr>
                    <m:t>,</m:t>
                  </m:r>
                  <m:acc>
                    <m:accPr>
                      <m:chr m:val="̂"/>
                    </m:accPr>
                    <m:e>
                      <m:r>
                        <m:rPr>
                          <m:nor/>
                          <m:sty m:val="p"/>
                        </m:rPr>
                        <m:t>sensitivity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acc>
                        <m:accPr>
                          <m:chr m:val="̂"/>
                        </m:accPr>
                        <m:e>
                          <m:r>
                            <m:rPr>
                              <m:nor/>
                              <m:sty m:val="p"/>
                            </m:rPr>
                            <m:t>PPV</m:t>
                          </m:r>
                        </m:e>
                      </m:acc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acc>
                        <m:accPr>
                          <m:chr m:val="̂"/>
                        </m:accPr>
                        <m:e>
                          <m:r>
                            <m:rPr>
                              <m:nor/>
                              <m:sty m:val="p"/>
                            </m:rPr>
                            <m:t>sensitivity</m:t>
                          </m:r>
                        </m:e>
                      </m:acc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H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a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a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b</m:t>
                      </m:r>
                      <m:r>
                        <m:rPr>
                          <m:sty m:val="p"/>
                        </m:rPr>
                        <m:t>)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acc>
                        <m:accPr>
                          <m:chr m:val="̂"/>
                        </m:accPr>
                        <m:e>
                          <m:r>
                            <m:rPr>
                              <m:nor/>
                              <m:sty m:val="p"/>
                            </m:rPr>
                            <m:t>sensitivity</m:t>
                          </m:r>
                        </m:e>
                      </m:acc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acc>
                <m:accPr>
                  <m:chr m:val="̂"/>
                </m:accPr>
                <m:e>
                  <m:r>
                    <m:rPr>
                      <m:nor/>
                      <m:sty m:val="p"/>
                    </m:rPr>
                    <m:t>PPV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a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a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b</m:t>
                      </m:r>
                      <m:r>
                        <m:rPr>
                          <m:sty m:val="p"/>
                        </m:rPr>
                        <m:t>)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a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a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c</m:t>
                      </m:r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acc>
                <m:accPr>
                  <m:chr m:val="̂"/>
                </m:accPr>
                <m:e>
                  <m:r>
                    <m:rPr>
                      <m:nor/>
                      <m:sty m:val="p"/>
                    </m:rPr>
                    <m:t>sensitivity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a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b</m:t>
                      </m:r>
                    </m:num>
                    <m:den>
                      <m:r>
                        <m:t>a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a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a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c</m:t>
                      </m:r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(reciprocal of a fraction)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a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b</m:t>
                      </m:r>
                    </m:num>
                    <m:den>
                      <m:r>
                        <m:t>a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a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c</m:t>
                      </m:r>
                    </m:num>
                    <m:den>
                      <m:r>
                        <m:t>a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(reciprocal of a fraction)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a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b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a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c</m:t>
                      </m:r>
                      <m:r>
                        <m:rPr>
                          <m:sty m:val="p"/>
                        </m:rPr>
                        <m:t>)</m:t>
                      </m:r>
                    </m:num>
                    <m:den>
                      <m:r>
                        <m:t>a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fractions with a common denominator)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a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b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a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c</m:t>
                      </m:r>
                    </m:num>
                    <m:den>
                      <m:r>
                        <m:t>a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(remove parentheses)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a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a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b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c</m:t>
                      </m:r>
                    </m:num>
                    <m:den>
                      <m:r>
                        <m:t>a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(reorder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2</m:t>
                      </m:r>
                      <m:r>
                        <m:t>a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b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c</m:t>
                      </m:r>
                    </m:num>
                    <m:den>
                      <m:r>
                        <m:t>a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+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a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a</m:t>
                  </m:r>
                </m:num>
                <m:den>
                  <m:r>
                    <m:t>2</m:t>
                  </m:r>
                  <m:r>
                    <m:t>a</m:t>
                  </m:r>
                  <m:r>
                    <m:rPr>
                      <m:sty m:val="p"/>
                    </m:rPr>
                    <m:t>+</m:t>
                  </m:r>
                  <m:r>
                    <m:t>b</m:t>
                  </m:r>
                  <m:r>
                    <m:rPr>
                      <m:sty m:val="p"/>
                    </m:rPr>
                    <m:t>+</m:t>
                  </m:r>
                  <m:r>
                    <m:t>c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(dividing by a fraction multiplies by its reciprocal)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  <m:r>
                    <m:t>a</m:t>
                  </m:r>
                </m:num>
                <m:den>
                  <m:r>
                    <m:t>2</m:t>
                  </m:r>
                  <m:r>
                    <m:t>a</m:t>
                  </m:r>
                  <m:r>
                    <m:rPr>
                      <m:sty m:val="p"/>
                    </m:rPr>
                    <m:t>+</m:t>
                  </m:r>
                  <m:r>
                    <m:t>b</m:t>
                  </m:r>
                  <m:r>
                    <m:rPr>
                      <m:sty m:val="p"/>
                    </m:rPr>
                    <m:t>+</m:t>
                  </m:r>
                  <m:r>
                    <m:t>c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47</m:t>
          </m:r>
          <m:r>
            <m:rPr>
              <m:sty m:val="p"/>
            </m:rPr>
            <m:t>)</m:t>
          </m:r>
        </m:oMath>
      </m:oMathPara>
      <w:bookmarkEnd w:id="128"/>
    </w:p>
    <w:bookmarkEnd w:id="129"/>
    <w:bookmarkStart w:id="131" w:name="thm-pos-agreement-harmonic"/>
    <w:p>
      <w:pPr>
        <w:pStyle w:val="FirstParagraph"/>
      </w:pPr>
      <w:r>
        <w:rPr>
          <w:b/>
          <w:bCs/>
        </w:rPr>
        <w:t xml:space="preserve">Theorem 5 (Positive agreement is a harmonic mean)</w:t>
      </w:r>
      <w:r>
        <w:t xml:space="preserve"> </w:t>
      </w:r>
      <w:r>
        <w:t xml:space="preserve">For an agreement table with</w:t>
      </w:r>
      <w:r>
        <w:t xml:space="preserve"> </w:t>
      </w:r>
      <m:oMath>
        <m:r>
          <m:t>a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the positive agreement (</w:t>
      </w:r>
      <w:hyperlink w:anchor="def-positive-agreement">
        <w:r>
          <w:rPr>
            <w:rStyle w:val="Hyperlink"/>
          </w:rPr>
          <w:t xml:space="preserve">Definition 16</w:t>
        </w:r>
      </w:hyperlink>
      <w:r>
        <w:t xml:space="preserve">)</w:t>
      </w:r>
      <w:r>
        <w:t xml:space="preserve"> </w:t>
      </w:r>
      <w:r>
        <w:t xml:space="preserve">is the harmonic mean (</w:t>
      </w:r>
      <w:hyperlink w:anchor="def-harmonic-mean">
        <w:r>
          <w:rPr>
            <w:rStyle w:val="Hyperlink"/>
          </w:rPr>
          <w:t xml:space="preserve">Definition 20</w:t>
        </w:r>
      </w:hyperlink>
      <w:r>
        <w:t xml:space="preserve">)</w:t>
      </w:r>
      <w:r>
        <w:t xml:space="preserve"> </w:t>
      </w:r>
      <w:r>
        <w:t xml:space="preserve">of the estimated positive predictive value and sensitivity</w:t>
      </w:r>
      <w:r>
        <w:t xml:space="preserve"> </w:t>
      </w:r>
      <w:r>
        <w:t xml:space="preserve">(</w:t>
      </w:r>
      <w:hyperlink w:anchor="def-agreement-test-measures">
        <w:r>
          <w:rPr>
            <w:rStyle w:val="Hyperlink"/>
          </w:rPr>
          <w:t xml:space="preserve">Definition 19</w:t>
        </w:r>
      </w:hyperlink>
      <w:r>
        <w:t xml:space="preserve">):</w:t>
      </w:r>
    </w:p>
    <w:p>
      <w:pPr>
        <w:pStyle w:val="BodyText"/>
      </w:pPr>
      <w:bookmarkStart w:id="130" w:name="eq-pos-agreement-harmonic"/>
      <m:oMathPara>
        <m:oMathParaPr>
          <m:jc m:val="center"/>
        </m:oMathParaPr>
        <m:oMath>
          <m:sSub>
            <m:e>
              <m:r>
                <m:t>p</m:t>
              </m:r>
            </m:e>
            <m:sub>
              <m:r>
                <m:rPr>
                  <m:nor/>
                  <m:sty m:val="p"/>
                </m:rPr>
                <m:t>pos</m:t>
              </m:r>
            </m:sub>
          </m:sSub>
          <m:r>
            <m:rPr>
              <m:sty m:val="p"/>
            </m:rPr>
            <m:t>=</m:t>
          </m:r>
          <m: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rPr>
                      <m:nor/>
                      <m:sty m:val="p"/>
                    </m:rPr>
                    <m:t>PPV</m:t>
                  </m:r>
                </m:e>
              </m:acc>
              <m:r>
                <m:rPr>
                  <m:sty m:val="p"/>
                </m:rPr>
                <m:t>,</m:t>
              </m:r>
              <m:acc>
                <m:accPr>
                  <m:chr m:val="̂"/>
                </m:accPr>
                <m:e>
                  <m:r>
                    <m:rPr>
                      <m:nor/>
                      <m:sty m:val="p"/>
                    </m:rPr>
                    <m:t>sensitivity</m:t>
                  </m:r>
                </m:e>
              </m:acc>
            </m:e>
          </m:d>
          <m:r>
            <m:t>​</m:t>
          </m:r>
          <m:r>
            <m:t>  </m:t>
          </m:r>
          <m:r>
            <m:rPr>
              <m:sty m:val="p"/>
            </m:rPr>
            <m:t>(</m:t>
          </m:r>
          <m:r>
            <m:t>48</m:t>
          </m:r>
          <m:r>
            <m:rPr>
              <m:sty m:val="p"/>
            </m:rPr>
            <m:t>)</m:t>
          </m:r>
        </m:oMath>
      </m:oMathPara>
      <w:bookmarkEnd w:id="130"/>
    </w:p>
    <w:bookmarkEnd w:id="13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exr-pos-agreement-harmonic">
        <w:r>
          <w:rPr>
            <w:rStyle w:val="Hyperlink"/>
          </w:rPr>
          <w:t xml:space="preserve">Exercise 5</w:t>
        </w:r>
      </w:hyperlink>
      <w:r>
        <w:t xml:space="preserve">,</w:t>
      </w:r>
      <w:r>
        <w:t xml:space="preserve"> </w:t>
      </w:r>
      <w:r>
        <w:t xml:space="preserve">the harmonic mean equals</w:t>
      </w:r>
      <w:r>
        <w:t xml:space="preserve"> </w:t>
      </w:r>
      <m:oMath>
        <m:r>
          <m:t>2</m:t>
        </m:r>
        <m:r>
          <m:t>a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2</m:t>
        </m:r>
        <m:r>
          <m:t>a</m:t>
        </m:r>
        <m:r>
          <m:rPr>
            <m:sty m:val="p"/>
          </m:rPr>
          <m:t>+</m:t>
        </m:r>
        <m:r>
          <m:t>b</m:t>
        </m:r>
        <m:r>
          <m:rPr>
            <m:sty m:val="p"/>
          </m:rPr>
          <m:t>+</m:t>
        </m:r>
        <m:r>
          <m:t>c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which is</w:t>
      </w:r>
      <w:r>
        <w:t xml:space="preserve"> </w:t>
      </w:r>
      <m:oMath>
        <m:sSub>
          <m:e>
            <m:r>
              <m:t>p</m:t>
            </m:r>
          </m:e>
          <m:sub>
            <m:r>
              <m:rPr>
                <m:nor/>
                <m:sty m:val="p"/>
              </m:rPr>
              <m:t>pos</m:t>
            </m:r>
          </m:sub>
        </m:sSub>
      </m:oMath>
      <w:r>
        <w:t xml:space="preserve"> </w:t>
      </w:r>
      <w:r>
        <w:t xml:space="preserve">by</w:t>
      </w:r>
      <w:r>
        <w:t xml:space="preserve"> </w:t>
      </w:r>
      <w:hyperlink w:anchor="def-positive-agreement">
        <w:r>
          <w:rPr>
            <w:rStyle w:val="Hyperlink"/>
          </w:rPr>
          <w:t xml:space="preserve">Definition 16</w:t>
        </w:r>
      </w:hyperlink>
      <w:r>
        <w:t xml:space="preserve">.</w:t>
      </w:r>
    </w:p>
    <w:bookmarkStart w:id="133" w:name="exm-pos-agreement-harmonic"/>
    <w:p>
      <w:pPr>
        <w:pStyle w:val="BodyText"/>
      </w:pPr>
      <w:r>
        <w:rPr>
          <w:b/>
          <w:bCs/>
        </w:rPr>
        <w:t xml:space="preserve">Example 17 (Positive agreement of the COVID-19 test as a harmonic mean)</w:t>
      </w:r>
      <w:r>
        <w:t xml:space="preserve"> </w:t>
      </w:r>
      <w:r>
        <w:t xml:space="preserve">For the agreement table of</w:t>
      </w:r>
      <w:r>
        <w:t xml:space="preserve"> </w:t>
      </w:r>
      <w:hyperlink w:anchor="exm-agreement-table-covid">
        <w:r>
          <w:rPr>
            <w:rStyle w:val="Hyperlink"/>
          </w:rPr>
          <w:t xml:space="preserve">Example 9</w:t>
        </w:r>
      </w:hyperlink>
      <w:r>
        <w:t xml:space="preserve">,</w:t>
      </w:r>
      <w:r>
        <w:t xml:space="preserve"> </w:t>
      </w:r>
      <w:r>
        <w:t xml:space="preserve">the estimated positive predictive value is</w:t>
      </w:r>
      <w:r>
        <w:t xml:space="preserve"> </w:t>
      </w:r>
      <m:oMath>
        <m:r>
          <m:t>693</m:t>
        </m:r>
        <m:r>
          <m:rPr>
            <m:sty m:val="p"/>
          </m:rPr>
          <m:t>/</m:t>
        </m:r>
        <m:r>
          <m:t>786</m:t>
        </m:r>
      </m:oMath>
      <w:r>
        <w:t xml:space="preserve"> </w:t>
      </w:r>
      <w:r>
        <w:t xml:space="preserve">and the estimated sensitivity is</w:t>
      </w:r>
      <w:r>
        <w:t xml:space="preserve"> </w:t>
      </w:r>
      <m:oMath>
        <m:r>
          <m:t>693</m:t>
        </m:r>
        <m:r>
          <m:rPr>
            <m:sty m:val="p"/>
          </m:rPr>
          <m:t>/</m:t>
        </m:r>
        <m:r>
          <m:t>700</m:t>
        </m:r>
      </m:oMath>
      <w:r>
        <w:t xml:space="preserve"> </w:t>
      </w:r>
      <w:r>
        <w:t xml:space="preserve">(</w:t>
      </w:r>
      <w:hyperlink w:anchor="exm-agreement-test-measures">
        <w:r>
          <w:rPr>
            <w:rStyle w:val="Hyperlink"/>
          </w:rPr>
          <w:t xml:space="preserve">Example 15</w:t>
        </w:r>
      </w:hyperlink>
      <w:r>
        <w:t xml:space="preserve">).</w:t>
      </w:r>
      <w:r>
        <w:t xml:space="preserve"> </w:t>
      </w:r>
      <w:hyperlink w:anchor="thm-pos-agreement-harmonic">
        <w:r>
          <w:rPr>
            <w:rStyle w:val="Hyperlink"/>
          </w:rPr>
          <w:t xml:space="preserve">Theorem 5</w:t>
        </w:r>
      </w:hyperlink>
      <w:r>
        <w:t xml:space="preserve"> </w:t>
      </w:r>
      <w:r>
        <w:t xml:space="preserve">gives:</w:t>
      </w:r>
    </w:p>
    <w:p>
      <w:pPr>
        <w:pStyle w:val="BodyText"/>
      </w:pPr>
      <w:bookmarkStart w:id="132" w:name="eq-exm-pos-agreement-harmonic"/>
      <m:oMathPara>
        <m:oMathParaPr>
          <m:jc m:val="center"/>
        </m:oMathParaPr>
        <m:oMath>
          <m:eqArr>
            <m:e>
              <m:sSub>
                <m:e>
                  <m:r>
                    <m:t>p</m:t>
                  </m:r>
                </m:e>
                <m:sub>
                  <m:r>
                    <m:rPr>
                      <m:nor/>
                      <m:sty m:val="p"/>
                    </m:rPr>
                    <m:t>pos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693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t>786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693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t>700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(harmonic mean of the two estimates)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786</m:t>
                      </m:r>
                    </m:num>
                    <m:den>
                      <m:r>
                        <m:t>693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693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t>700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(reciprocal of a fraction)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786</m:t>
                      </m:r>
                    </m:num>
                    <m:den>
                      <m:r>
                        <m:t>693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700</m:t>
                      </m:r>
                    </m:num>
                    <m:den>
                      <m:r>
                        <m:t>693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(reciprocal of a fraction)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1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486</m:t>
                      </m:r>
                    </m:num>
                    <m:den>
                      <m:r>
                        <m:t>693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fractions with a common denominator)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693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486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(dividing by a fraction multiplies by its reciprocal)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386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486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0.933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49</m:t>
          </m:r>
          <m:r>
            <m:rPr>
              <m:sty m:val="p"/>
            </m:rPr>
            <m:t>)</m:t>
          </m:r>
        </m:oMath>
      </m:oMathPara>
      <w:bookmarkEnd w:id="132"/>
    </w:p>
    <w:p>
      <w:pPr>
        <w:pStyle w:val="FirstParagraph"/>
      </w:pPr>
      <w:r>
        <w:t xml:space="preserve">which matches</w:t>
      </w:r>
      <w:r>
        <w:t xml:space="preserve"> </w:t>
      </w:r>
      <w:hyperlink w:anchor="exm-positive-agreement">
        <w:r>
          <w:rPr>
            <w:rStyle w:val="Hyperlink"/>
          </w:rPr>
          <w:t xml:space="preserve">Example 12</w:t>
        </w:r>
      </w:hyperlink>
      <w:r>
        <w:t xml:space="preserve">.</w:t>
      </w:r>
      <w:r>
        <w:t xml:space="preserve"> </w:t>
      </w:r>
      <w:r>
        <w:t xml:space="preserve">The lower positive predictive value (about 0.88)</w:t>
      </w:r>
      <w:r>
        <w:t xml:space="preserve"> </w:t>
      </w:r>
      <w:r>
        <w:t xml:space="preserve">pulls the positive agreement down from the sensitivity (0.99),</w:t>
      </w:r>
      <w:r>
        <w:t xml:space="preserve"> </w:t>
      </w:r>
      <w:r>
        <w:t xml:space="preserve">as in</w:t>
      </w:r>
      <w:r>
        <w:t xml:space="preserve"> </w:t>
      </w:r>
      <w:hyperlink w:anchor="exm-harmonic-mean">
        <w:r>
          <w:rPr>
            <w:rStyle w:val="Hyperlink"/>
          </w:rPr>
          <w:t xml:space="preserve">Example 16</w:t>
        </w:r>
      </w:hyperlink>
      <w:r>
        <w:t xml:space="preserve">.</w:t>
      </w:r>
    </w:p>
    <w:bookmarkEnd w:id="133"/>
    <w:bookmarkStart w:id="134" w:name="exr-neg-agreement-harmonic"/>
    <w:p>
      <w:pPr>
        <w:pStyle w:val="BodyText"/>
      </w:pPr>
      <w:r>
        <w:rPr>
          <w:b/>
          <w:bCs/>
        </w:rPr>
        <w:t xml:space="preserve">Exercise 6 (Negative agreement from NPV and specificity)</w:t>
      </w:r>
      <w:r>
        <w:t xml:space="preserve"> </w:t>
      </w:r>
      <w:r>
        <w:t xml:space="preserve">For an agreement table (</w:t>
      </w:r>
      <w:hyperlink w:anchor="def-agreement-table">
        <w:r>
          <w:rPr>
            <w:rStyle w:val="Hyperlink"/>
          </w:rPr>
          <w:t xml:space="preserve">Definition 13</w:t>
        </w:r>
      </w:hyperlink>
      <w:r>
        <w:t xml:space="preserve">) with</w:t>
      </w:r>
      <w:r>
        <w:t xml:space="preserve"> </w:t>
      </w:r>
      <m:oMath>
        <m:r>
          <m:t>d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write the</w:t>
      </w:r>
      <w:r>
        <w:t xml:space="preserve"> </w:t>
      </w:r>
      <w:hyperlink w:anchor="def-harmonic-mean">
        <w:r>
          <w:rPr>
            <w:rStyle w:val="Hyperlink"/>
          </w:rPr>
          <w:t xml:space="preserve">harmonic mean</w:t>
        </w:r>
      </w:hyperlink>
      <w:r>
        <w:t xml:space="preserve"> </w:t>
      </w:r>
      <w:r>
        <w:t xml:space="preserve">of the estimated negative predictive value and specificity</w:t>
      </w:r>
      <w:r>
        <w:t xml:space="preserve"> </w:t>
      </w:r>
      <w:r>
        <w:t xml:space="preserve">(</w:t>
      </w:r>
      <w:hyperlink w:anchor="def-agreement-test-measures">
        <w:r>
          <w:rPr>
            <w:rStyle w:val="Hyperlink"/>
          </w:rPr>
          <w:t xml:space="preserve">Definition 19</w:t>
        </w:r>
      </w:hyperlink>
      <w:r>
        <w:t xml:space="preserve">)</w:t>
      </w:r>
      <w:r>
        <w:t xml:space="preserve"> </w:t>
      </w:r>
      <w:r>
        <w:t xml:space="preserve">in terms of the table’s cells.</w:t>
      </w:r>
    </w:p>
    <w:bookmarkEnd w:id="134"/>
    <w:bookmarkStart w:id="136" w:name="sol-neg-agreement-harmonic"/>
    <w:p>
      <w:pPr>
        <w:pStyle w:val="BodyText"/>
      </w:pPr>
      <w:r>
        <w:rPr>
          <w:i/>
          <w:iCs/>
        </w:rPr>
        <w:t xml:space="preserve">Solution 6</w:t>
      </w:r>
      <w:r>
        <w:t xml:space="preserve">. </w:t>
      </w:r>
      <w:r>
        <w:t xml:space="preserve">Because</w:t>
      </w:r>
      <w:r>
        <w:t xml:space="preserve"> </w:t>
      </w:r>
      <m:oMath>
        <m:r>
          <m:t>d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both</w:t>
      </w:r>
      <w:r>
        <w:t xml:space="preserve"> </w:t>
      </w:r>
      <m:oMath>
        <m:r>
          <m:t>c</m:t>
        </m:r>
        <m:r>
          <m:rPr>
            <m:sty m:val="p"/>
          </m:rPr>
          <m:t>+</m:t>
        </m:r>
        <m:r>
          <m:t>d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+</m:t>
        </m:r>
        <m:r>
          <m:t>d</m:t>
        </m:r>
      </m:oMath>
      <w:r>
        <w:t xml:space="preserve"> </w:t>
      </w:r>
      <w:r>
        <w:t xml:space="preserve">are positive,</w:t>
      </w:r>
      <w:r>
        <w:t xml:space="preserve"> </w:t>
      </w:r>
      <w:r>
        <w:t xml:space="preserve">so both estimates are defined and positive:</w:t>
      </w:r>
    </w:p>
    <w:p>
      <w:pPr>
        <w:pStyle w:val="BodyText"/>
      </w:pPr>
      <w:bookmarkStart w:id="135" w:name="eq-exr-neg-agreement-harmonic"/>
      <m:oMathPara>
        <m:oMathParaPr>
          <m:jc m:val="center"/>
        </m:oMathParaPr>
        <m:oMath>
          <m:eqArr>
            <m:e>
              <m: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rPr>
                          <m:nor/>
                          <m:sty m:val="p"/>
                        </m:rPr>
                        <m:t>NPV</m:t>
                      </m:r>
                    </m:e>
                  </m:acc>
                  <m:r>
                    <m:rPr>
                      <m:sty m:val="p"/>
                    </m:rPr>
                    <m:t>,</m:t>
                  </m:r>
                  <m:acc>
                    <m:accPr>
                      <m:chr m:val="̂"/>
                    </m:accPr>
                    <m:e>
                      <m:r>
                        <m:rPr>
                          <m:nor/>
                          <m:sty m:val="p"/>
                        </m:rPr>
                        <m:t>specificity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acc>
                        <m:accPr>
                          <m:chr m:val="̂"/>
                        </m:accPr>
                        <m:e>
                          <m:r>
                            <m:rPr>
                              <m:nor/>
                              <m:sty m:val="p"/>
                            </m:rPr>
                            <m:t>NPV</m:t>
                          </m:r>
                        </m:e>
                      </m:acc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acc>
                        <m:accPr>
                          <m:chr m:val="̂"/>
                        </m:accPr>
                        <m:e>
                          <m:r>
                            <m:rPr>
                              <m:nor/>
                              <m:sty m:val="p"/>
                            </m:rPr>
                            <m:t>specificity</m:t>
                          </m:r>
                        </m:e>
                      </m:acc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H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d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c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d</m:t>
                      </m:r>
                      <m:r>
                        <m:rPr>
                          <m:sty m:val="p"/>
                        </m:rPr>
                        <m:t>)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acc>
                        <m:accPr>
                          <m:chr m:val="̂"/>
                        </m:accPr>
                        <m:e>
                          <m:r>
                            <m:rPr>
                              <m:nor/>
                              <m:sty m:val="p"/>
                            </m:rPr>
                            <m:t>specificity</m:t>
                          </m:r>
                        </m:e>
                      </m:acc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acc>
                <m:accPr>
                  <m:chr m:val="̂"/>
                </m:accPr>
                <m:e>
                  <m:r>
                    <m:rPr>
                      <m:nor/>
                      <m:sty m:val="p"/>
                    </m:rPr>
                    <m:t>NPV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d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c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d</m:t>
                      </m:r>
                      <m:r>
                        <m:rPr>
                          <m:sty m:val="p"/>
                        </m:rPr>
                        <m:t>)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d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b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d</m:t>
                      </m:r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acc>
                <m:accPr>
                  <m:chr m:val="̂"/>
                </m:accPr>
                <m:e>
                  <m:r>
                    <m:rPr>
                      <m:nor/>
                      <m:sty m:val="p"/>
                    </m:rPr>
                    <m:t>specificity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c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d</m:t>
                      </m:r>
                    </m:num>
                    <m:den>
                      <m:r>
                        <m:t>d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d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b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d</m:t>
                      </m:r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(reciprocal of a fraction)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c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d</m:t>
                      </m:r>
                    </m:num>
                    <m:den>
                      <m:r>
                        <m:t>d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b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d</m:t>
                      </m:r>
                    </m:num>
                    <m:den>
                      <m:r>
                        <m:t>d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(reciprocal of a fraction)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c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d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b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d</m:t>
                      </m:r>
                      <m:r>
                        <m:rPr>
                          <m:sty m:val="p"/>
                        </m:rPr>
                        <m:t>)</m:t>
                      </m:r>
                    </m:num>
                    <m:den>
                      <m:r>
                        <m:t>d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fractions with a common denominator)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c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d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b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d</m:t>
                      </m:r>
                    </m:num>
                    <m:den>
                      <m:r>
                        <m:t>d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(remove parentheses)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d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d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b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c</m:t>
                      </m:r>
                    </m:num>
                    <m:den>
                      <m:r>
                        <m:t>d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(reorder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2</m:t>
                      </m:r>
                      <m:r>
                        <m:t>d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b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c</m:t>
                      </m:r>
                    </m:num>
                    <m:den>
                      <m:r>
                        <m:t>d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d</m:t>
              </m:r>
              <m:r>
                <m:rPr>
                  <m:sty m:val="p"/>
                </m:rPr>
                <m:t>+</m:t>
              </m:r>
              <m:r>
                <m:t>d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d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d</m:t>
                  </m:r>
                </m:num>
                <m:den>
                  <m:r>
                    <m:t>2</m:t>
                  </m:r>
                  <m:r>
                    <m:t>d</m:t>
                  </m:r>
                  <m:r>
                    <m:rPr>
                      <m:sty m:val="p"/>
                    </m:rPr>
                    <m:t>+</m:t>
                  </m:r>
                  <m:r>
                    <m:t>b</m:t>
                  </m:r>
                  <m:r>
                    <m:rPr>
                      <m:sty m:val="p"/>
                    </m:rPr>
                    <m:t>+</m:t>
                  </m:r>
                  <m:r>
                    <m:t>c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(dividing by a fraction multiplies by its reciprocal)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  <m:r>
                    <m:t>d</m:t>
                  </m:r>
                </m:num>
                <m:den>
                  <m:r>
                    <m:t>2</m:t>
                  </m:r>
                  <m:r>
                    <m:t>d</m:t>
                  </m:r>
                  <m:r>
                    <m:rPr>
                      <m:sty m:val="p"/>
                    </m:rPr>
                    <m:t>+</m:t>
                  </m:r>
                  <m:r>
                    <m:t>b</m:t>
                  </m:r>
                  <m:r>
                    <m:rPr>
                      <m:sty m:val="p"/>
                    </m:rPr>
                    <m:t>+</m:t>
                  </m:r>
                  <m:r>
                    <m:t>c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50</m:t>
          </m:r>
          <m:r>
            <m:rPr>
              <m:sty m:val="p"/>
            </m:rPr>
            <m:t>)</m:t>
          </m:r>
        </m:oMath>
      </m:oMathPara>
      <w:bookmarkEnd w:id="135"/>
    </w:p>
    <w:bookmarkEnd w:id="136"/>
    <w:bookmarkStart w:id="138" w:name="thm-neg-agreement-harmonic"/>
    <w:p>
      <w:pPr>
        <w:pStyle w:val="FirstParagraph"/>
      </w:pPr>
      <w:r>
        <w:rPr>
          <w:b/>
          <w:bCs/>
        </w:rPr>
        <w:t xml:space="preserve">Theorem 6 (Negative agreement is a harmonic mean)</w:t>
      </w:r>
      <w:r>
        <w:t xml:space="preserve"> </w:t>
      </w:r>
      <w:r>
        <w:t xml:space="preserve">For an agreement table with</w:t>
      </w:r>
      <w:r>
        <w:t xml:space="preserve"> </w:t>
      </w:r>
      <m:oMath>
        <m:r>
          <m:t>d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the negative agreement (</w:t>
      </w:r>
      <w:hyperlink w:anchor="def-negative-agreement">
        <w:r>
          <w:rPr>
            <w:rStyle w:val="Hyperlink"/>
          </w:rPr>
          <w:t xml:space="preserve">Definition 17</w:t>
        </w:r>
      </w:hyperlink>
      <w:r>
        <w:t xml:space="preserve">)</w:t>
      </w:r>
      <w:r>
        <w:t xml:space="preserve"> </w:t>
      </w:r>
      <w:r>
        <w:t xml:space="preserve">is the harmonic mean (</w:t>
      </w:r>
      <w:hyperlink w:anchor="def-harmonic-mean">
        <w:r>
          <w:rPr>
            <w:rStyle w:val="Hyperlink"/>
          </w:rPr>
          <w:t xml:space="preserve">Definition 20</w:t>
        </w:r>
      </w:hyperlink>
      <w:r>
        <w:t xml:space="preserve">)</w:t>
      </w:r>
      <w:r>
        <w:t xml:space="preserve"> </w:t>
      </w:r>
      <w:r>
        <w:t xml:space="preserve">of the estimated negative predictive value and specificity</w:t>
      </w:r>
      <w:r>
        <w:t xml:space="preserve"> </w:t>
      </w:r>
      <w:r>
        <w:t xml:space="preserve">(</w:t>
      </w:r>
      <w:hyperlink w:anchor="def-agreement-test-measures">
        <w:r>
          <w:rPr>
            <w:rStyle w:val="Hyperlink"/>
          </w:rPr>
          <w:t xml:space="preserve">Definition 19</w:t>
        </w:r>
      </w:hyperlink>
      <w:r>
        <w:t xml:space="preserve">):</w:t>
      </w:r>
    </w:p>
    <w:p>
      <w:pPr>
        <w:pStyle w:val="BodyText"/>
      </w:pPr>
      <w:bookmarkStart w:id="137" w:name="eq-neg-agreement-harmonic"/>
      <m:oMathPara>
        <m:oMathParaPr>
          <m:jc m:val="center"/>
        </m:oMathParaPr>
        <m:oMath>
          <m:sSub>
            <m:e>
              <m:r>
                <m:t>p</m:t>
              </m:r>
            </m:e>
            <m:sub>
              <m:r>
                <m:rPr>
                  <m:nor/>
                  <m:sty m:val="p"/>
                </m:rPr>
                <m:t>neg</m:t>
              </m:r>
            </m:sub>
          </m:sSub>
          <m:r>
            <m:rPr>
              <m:sty m:val="p"/>
            </m:rPr>
            <m:t>=</m:t>
          </m:r>
          <m: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rPr>
                      <m:nor/>
                      <m:sty m:val="p"/>
                    </m:rPr>
                    <m:t>NPV</m:t>
                  </m:r>
                </m:e>
              </m:acc>
              <m:r>
                <m:rPr>
                  <m:sty m:val="p"/>
                </m:rPr>
                <m:t>,</m:t>
              </m:r>
              <m:acc>
                <m:accPr>
                  <m:chr m:val="̂"/>
                </m:accPr>
                <m:e>
                  <m:r>
                    <m:rPr>
                      <m:nor/>
                      <m:sty m:val="p"/>
                    </m:rPr>
                    <m:t>specificity</m:t>
                  </m:r>
                </m:e>
              </m:acc>
            </m:e>
          </m:d>
          <m:r>
            <m:t>​</m:t>
          </m:r>
          <m:r>
            <m:t>  </m:t>
          </m:r>
          <m:r>
            <m:rPr>
              <m:sty m:val="p"/>
            </m:rPr>
            <m:t>(</m:t>
          </m:r>
          <m:r>
            <m:t>51</m:t>
          </m:r>
          <m:r>
            <m:rPr>
              <m:sty m:val="p"/>
            </m:rPr>
            <m:t>)</m:t>
          </m:r>
        </m:oMath>
      </m:oMathPara>
      <w:bookmarkEnd w:id="137"/>
    </w:p>
    <w:bookmarkEnd w:id="138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exr-neg-agreement-harmonic">
        <w:r>
          <w:rPr>
            <w:rStyle w:val="Hyperlink"/>
          </w:rPr>
          <w:t xml:space="preserve">Exercise 6</w:t>
        </w:r>
      </w:hyperlink>
      <w:r>
        <w:t xml:space="preserve">,</w:t>
      </w:r>
      <w:r>
        <w:t xml:space="preserve"> </w:t>
      </w:r>
      <w:r>
        <w:t xml:space="preserve">the harmonic mean equals</w:t>
      </w:r>
      <w:r>
        <w:t xml:space="preserve"> </w:t>
      </w:r>
      <m:oMath>
        <m:r>
          <m:t>2</m:t>
        </m:r>
        <m:r>
          <m:t>d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2</m:t>
        </m:r>
        <m:r>
          <m:t>d</m:t>
        </m:r>
        <m:r>
          <m:rPr>
            <m:sty m:val="p"/>
          </m:rPr>
          <m:t>+</m:t>
        </m:r>
        <m:r>
          <m:t>b</m:t>
        </m:r>
        <m:r>
          <m:rPr>
            <m:sty m:val="p"/>
          </m:rPr>
          <m:t>+</m:t>
        </m:r>
        <m:r>
          <m:t>c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which is</w:t>
      </w:r>
      <w:r>
        <w:t xml:space="preserve"> </w:t>
      </w:r>
      <m:oMath>
        <m:sSub>
          <m:e>
            <m:r>
              <m:t>p</m:t>
            </m:r>
          </m:e>
          <m:sub>
            <m:r>
              <m:rPr>
                <m:nor/>
                <m:sty m:val="p"/>
              </m:rPr>
              <m:t>neg</m:t>
            </m:r>
          </m:sub>
        </m:sSub>
      </m:oMath>
      <w:r>
        <w:t xml:space="preserve"> </w:t>
      </w:r>
      <w:r>
        <w:t xml:space="preserve">by</w:t>
      </w:r>
      <w:r>
        <w:t xml:space="preserve"> </w:t>
      </w:r>
      <w:hyperlink w:anchor="def-negative-agreement">
        <w:r>
          <w:rPr>
            <w:rStyle w:val="Hyperlink"/>
          </w:rPr>
          <w:t xml:space="preserve">Definition 17</w:t>
        </w:r>
      </w:hyperlink>
      <w:r>
        <w:t xml:space="preserve">.</w:t>
      </w:r>
    </w:p>
    <w:bookmarkStart w:id="140" w:name="exm-neg-agreement-harmonic"/>
    <w:p>
      <w:pPr>
        <w:pStyle w:val="BodyText"/>
      </w:pPr>
      <w:r>
        <w:rPr>
          <w:b/>
          <w:bCs/>
        </w:rPr>
        <w:t xml:space="preserve">Example 18 (Negative agreement of the COVID-19 test as a harmonic mean)</w:t>
      </w:r>
      <w:r>
        <w:t xml:space="preserve"> </w:t>
      </w:r>
      <w:r>
        <w:t xml:space="preserve">For the agreement table of</w:t>
      </w:r>
      <w:r>
        <w:t xml:space="preserve"> </w:t>
      </w:r>
      <w:hyperlink w:anchor="exm-agreement-table-covid">
        <w:r>
          <w:rPr>
            <w:rStyle w:val="Hyperlink"/>
          </w:rPr>
          <w:t xml:space="preserve">Example 9</w:t>
        </w:r>
      </w:hyperlink>
      <w:r>
        <w:t xml:space="preserve">,</w:t>
      </w:r>
      <w:r>
        <w:t xml:space="preserve"> </w:t>
      </w:r>
      <w:r>
        <w:t xml:space="preserve">the estimated negative predictive value is</w:t>
      </w:r>
      <w:r>
        <w:t xml:space="preserve"> </w:t>
      </w:r>
      <m:oMath>
        <m:r>
          <m:t>9</m:t>
        </m:r>
        <m:r>
          <m:rPr>
            <m:sty m:val="p"/>
          </m:rPr>
          <m:t>,</m:t>
        </m:r>
        <m:r>
          <m:t>207</m:t>
        </m:r>
        <m:r>
          <m:rPr>
            <m:sty m:val="p"/>
          </m:rPr>
          <m:t>/</m:t>
        </m:r>
        <m:r>
          <m:t>9</m:t>
        </m:r>
        <m:r>
          <m:rPr>
            <m:sty m:val="p"/>
          </m:rPr>
          <m:t>,</m:t>
        </m:r>
        <m:r>
          <m:t>214</m:t>
        </m:r>
      </m:oMath>
      <w:r>
        <w:t xml:space="preserve"> </w:t>
      </w:r>
      <w:r>
        <w:t xml:space="preserve">and the estimated specificity is</w:t>
      </w:r>
      <w:r>
        <w:t xml:space="preserve"> </w:t>
      </w:r>
      <m:oMath>
        <m:r>
          <m:t>9</m:t>
        </m:r>
        <m:r>
          <m:rPr>
            <m:sty m:val="p"/>
          </m:rPr>
          <m:t>,</m:t>
        </m:r>
        <m:r>
          <m:t>207</m:t>
        </m:r>
        <m:r>
          <m:rPr>
            <m:sty m:val="p"/>
          </m:rPr>
          <m:t>/</m:t>
        </m:r>
        <m:r>
          <m:t>9</m:t>
        </m:r>
        <m:r>
          <m:rPr>
            <m:sty m:val="p"/>
          </m:rPr>
          <m:t>,</m:t>
        </m:r>
        <m:r>
          <m:t>300</m:t>
        </m:r>
      </m:oMath>
      <w:r>
        <w:t xml:space="preserve"> </w:t>
      </w:r>
      <w:r>
        <w:t xml:space="preserve">(</w:t>
      </w:r>
      <w:hyperlink w:anchor="exm-agreement-test-measures">
        <w:r>
          <w:rPr>
            <w:rStyle w:val="Hyperlink"/>
          </w:rPr>
          <w:t xml:space="preserve">Example 15</w:t>
        </w:r>
      </w:hyperlink>
      <w:r>
        <w:t xml:space="preserve">).</w:t>
      </w:r>
      <w:r>
        <w:t xml:space="preserve"> </w:t>
      </w:r>
      <w:hyperlink w:anchor="thm-neg-agreement-harmonic">
        <w:r>
          <w:rPr>
            <w:rStyle w:val="Hyperlink"/>
          </w:rPr>
          <w:t xml:space="preserve">Theorem 6</w:t>
        </w:r>
      </w:hyperlink>
      <w:r>
        <w:t xml:space="preserve"> </w:t>
      </w:r>
      <w:r>
        <w:t xml:space="preserve">gives:</w:t>
      </w:r>
    </w:p>
    <w:p>
      <w:pPr>
        <w:pStyle w:val="BodyText"/>
      </w:pPr>
      <w:bookmarkStart w:id="139" w:name="eq-exm-neg-agreement-harmonic"/>
      <m:oMathPara>
        <m:oMathParaPr>
          <m:jc m:val="center"/>
        </m:oMathParaPr>
        <m:oMath>
          <m:eqArr>
            <m:e>
              <m:sSub>
                <m:e>
                  <m:r>
                    <m:t>p</m:t>
                  </m:r>
                </m:e>
                <m:sub>
                  <m:r>
                    <m:rPr>
                      <m:nor/>
                      <m:sty m:val="p"/>
                    </m:rPr>
                    <m:t>neg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9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207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t>9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214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9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207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t>9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300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(harmonic mean of the two estimates)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9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214</m:t>
                      </m:r>
                    </m:num>
                    <m:den>
                      <m:r>
                        <m:t>9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207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9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207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t>9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300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(reciprocal of a fraction)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9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214</m:t>
                      </m:r>
                    </m:num>
                    <m:den>
                      <m:r>
                        <m:t>9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207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9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300</m:t>
                      </m:r>
                    </m:num>
                    <m:den>
                      <m:r>
                        <m:t>9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207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(reciprocal of a fraction)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18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514</m:t>
                      </m:r>
                    </m:num>
                    <m:den>
                      <m:r>
                        <m:t>9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207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fractions with a common denominator)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9</m:t>
                  </m:r>
                  <m:r>
                    <m:rPr>
                      <m:sty m:val="p"/>
                    </m:rPr>
                    <m:t>,</m:t>
                  </m:r>
                  <m:r>
                    <m:t>207</m:t>
                  </m:r>
                </m:num>
                <m:den>
                  <m:r>
                    <m:t>18</m:t>
                  </m:r>
                  <m:r>
                    <m:rPr>
                      <m:sty m:val="p"/>
                    </m:rPr>
                    <m:t>,</m:t>
                  </m:r>
                  <m:r>
                    <m:t>514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(dividing by a fraction multiplies by its reciprocal)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18</m:t>
                  </m:r>
                  <m:r>
                    <m:rPr>
                      <m:sty m:val="p"/>
                    </m:rPr>
                    <m:t>,</m:t>
                  </m:r>
                  <m:r>
                    <m:t>414</m:t>
                  </m:r>
                </m:num>
                <m:den>
                  <m:r>
                    <m:t>18</m:t>
                  </m:r>
                  <m:r>
                    <m:rPr>
                      <m:sty m:val="p"/>
                    </m:rPr>
                    <m:t>,</m:t>
                  </m:r>
                  <m:r>
                    <m:t>514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0.995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52</m:t>
          </m:r>
          <m:r>
            <m:rPr>
              <m:sty m:val="p"/>
            </m:rPr>
            <m:t>)</m:t>
          </m:r>
        </m:oMath>
      </m:oMathPara>
      <w:bookmarkEnd w:id="139"/>
    </w:p>
    <w:p>
      <w:pPr>
        <w:pStyle w:val="FirstParagraph"/>
      </w:pPr>
      <w:r>
        <w:t xml:space="preserve">which matches</w:t>
      </w:r>
      <w:r>
        <w:t xml:space="preserve"> </w:t>
      </w:r>
      <w:hyperlink w:anchor="exm-negative-agreement">
        <w:r>
          <w:rPr>
            <w:rStyle w:val="Hyperlink"/>
          </w:rPr>
          <w:t xml:space="preserve">Example 13</w:t>
        </w:r>
      </w:hyperlink>
      <w:r>
        <w:t xml:space="preserve">.</w:t>
      </w:r>
    </w:p>
    <w:bookmarkEnd w:id="140"/>
    <w:bookmarkEnd w:id="141"/>
    <w:bookmarkStart w:id="163" w:name="cohens-kappa"/>
    <w:p>
      <w:pPr>
        <w:pStyle w:val="Heading1"/>
      </w:pPr>
      <w:r>
        <w:t xml:space="preserve">8. Cohen’s kappa</w:t>
      </w:r>
    </w:p>
    <w:bookmarkStart w:id="144" w:name="def-chance-agreement"/>
    <w:p>
      <w:pPr>
        <w:pStyle w:val="FirstParagraph"/>
      </w:pPr>
      <w:r>
        <w:rPr>
          <w:b/>
          <w:bCs/>
        </w:rPr>
        <w:t xml:space="preserve">Definition 21 (Chance agreement)</w:t>
      </w:r>
      <w:r>
        <w:t xml:space="preserve"> </w:t>
      </w:r>
      <w:r>
        <w:t xml:space="preserve">Let:</w:t>
      </w:r>
    </w:p>
    <w:p>
      <w:pPr>
        <w:pStyle w:val="Compact"/>
        <w:numPr>
          <w:ilvl w:val="0"/>
          <w:numId w:val="1007"/>
        </w:numPr>
      </w:pPr>
      <m:oMath>
        <m:r>
          <m:t>A</m:t>
        </m:r>
      </m:oMath>
      <w:r>
        <w:t xml:space="preserve"> </w:t>
      </w:r>
      <w:r>
        <w:t xml:space="preserve">be the</w:t>
      </w:r>
      <w:r>
        <w:t xml:space="preserve"> </w:t>
      </w:r>
      <w:hyperlink r:id="rId25">
        <w:r>
          <w:rPr>
            <w:rStyle w:val="Hyperlink"/>
          </w:rPr>
          <w:t xml:space="preserve">event</w:t>
        </w:r>
      </w:hyperlink>
      <w:r>
        <w:t xml:space="preserve"> </w:t>
      </w:r>
      <w:r>
        <w:t xml:space="preserve">that the agent makes a</w:t>
      </w:r>
      <w:r>
        <w:t xml:space="preserve"> </w:t>
      </w:r>
      <w:hyperlink w:anchor="def-positive-classification">
        <w:r>
          <w:rPr>
            <w:rStyle w:val="Hyperlink"/>
          </w:rPr>
          <w:t xml:space="preserve">positive classification</w:t>
        </w:r>
      </w:hyperlink>
      <w:r>
        <w:t xml:space="preserve"> </w:t>
      </w:r>
      <w:r>
        <w:t xml:space="preserve">for an observation drawn from a</w:t>
      </w:r>
      <w:r>
        <w:t xml:space="preserve"> </w:t>
      </w:r>
      <w:hyperlink r:id="rId24">
        <w:r>
          <w:rPr>
            <w:rStyle w:val="Hyperlink"/>
          </w:rPr>
          <w:t xml:space="preserve">population</w:t>
        </w:r>
      </w:hyperlink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w:hyperlink r:id="rId30">
        <w:r>
          <w:rPr>
            <w:rStyle w:val="Hyperlink"/>
          </w:rPr>
          <w:t xml:space="preserve">complement</w:t>
        </w:r>
      </w:hyperlink>
      <w:r>
        <w:t xml:space="preserve"> </w:t>
      </w:r>
      <m:oMath>
        <m:r>
          <m:rPr>
            <m:sty m:val="p"/>
          </m:rPr>
          <m:t>¬</m:t>
        </m:r>
        <m:r>
          <m:t>A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m:oMath>
        <m:r>
          <m:t>R</m:t>
        </m:r>
      </m:oMath>
      <w:r>
        <w:t xml:space="preserve"> </w:t>
      </w:r>
      <w:r>
        <w:t xml:space="preserve">be the event that the reference makes a positive classification for the same observation, with complement</w:t>
      </w:r>
      <w:r>
        <w:t xml:space="preserve"> </w:t>
      </w:r>
      <m:oMath>
        <m:r>
          <m:rPr>
            <m:sty m:val="p"/>
          </m:rPr>
          <m:t>¬</m:t>
        </m:r>
        <m:r>
          <m:t>R</m:t>
        </m:r>
      </m:oMath>
      <w:r>
        <w:t xml:space="preserve">.</w:t>
      </w:r>
    </w:p>
    <w:p>
      <w:pPr>
        <w:pStyle w:val="FirstParagraph"/>
      </w:pPr>
      <w:r>
        <w:t xml:space="preserve">The</w:t>
      </w:r>
      <w:r>
        <w:t xml:space="preserve"> </w:t>
      </w:r>
      <w:r>
        <w:rPr>
          <w:b/>
          <w:bCs/>
        </w:rPr>
        <w:t xml:space="preserve">chance agreement</w:t>
      </w:r>
      <w:r>
        <w:t xml:space="preserve"> </w:t>
      </w:r>
      <w:r>
        <w:t xml:space="preserve">of the agent and the reference on that population</w:t>
      </w:r>
      <w:r>
        <w:t xml:space="preserve"> </w:t>
      </w:r>
      <w:r>
        <w:t xml:space="preserve">is the</w:t>
      </w:r>
      <w:r>
        <w:t xml:space="preserve"> </w:t>
      </w:r>
      <w:hyperlink w:anchor="def-overall-agreement">
        <w:r>
          <w:rPr>
            <w:rStyle w:val="Hyperlink"/>
          </w:rPr>
          <w:t xml:space="preserve">overall agreement</w:t>
        </w:r>
      </w:hyperlink>
      <w:r>
        <w:t xml:space="preserve"> </w:t>
      </w:r>
      <w:r>
        <w:t xml:space="preserve">they would have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were</w:t>
      </w:r>
      <w:r>
        <w:t xml:space="preserve"> </w:t>
      </w:r>
      <w:hyperlink r:id="rId142">
        <w:r>
          <w:rPr>
            <w:rStyle w:val="Hyperlink"/>
          </w:rPr>
          <w:t xml:space="preserve">statistically independent</w:t>
        </w:r>
      </w:hyperlink>
      <w:r>
        <w:t xml:space="preserve"> </w:t>
      </w:r>
      <w:r>
        <w:t xml:space="preserve">with their marginal</w:t>
      </w:r>
      <w:r>
        <w:t xml:space="preserve"> </w:t>
      </w:r>
      <w:hyperlink r:id="rId40">
        <w:r>
          <w:rPr>
            <w:rStyle w:val="Hyperlink"/>
          </w:rPr>
          <w:t xml:space="preserve">probabilities</w:t>
        </w:r>
      </w:hyperlink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R</m:t>
            </m:r>
          </m:e>
        </m:d>
        <m:r>
          <m:t>​</m:t>
        </m:r>
      </m:oMath>
      <w:r>
        <w:t xml:space="preserve">:</w:t>
      </w:r>
    </w:p>
    <w:p>
      <w:pPr>
        <w:pStyle w:val="BodyText"/>
      </w:pPr>
      <w:bookmarkStart w:id="143" w:name="eq-chance-agreement"/>
      <m:oMathPara>
        <m:oMathParaPr>
          <m:jc m:val="center"/>
        </m:oMathParaPr>
        <m:oMath>
          <m:sSub>
            <m:e>
              <m:r>
                <m:t>p</m:t>
              </m:r>
            </m:e>
            <m:sub>
              <m:r>
                <m:t>e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A</m:t>
              </m:r>
            </m:e>
          </m:d>
          <m:r>
            <m:t>​</m:t>
          </m:r>
          <m:r>
            <m:rPr>
              <m:sty m:val="p"/>
            </m:rPr>
            <m:t>⋅</m:t>
          </m:r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R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rPr>
                  <m:sty m:val="p"/>
                </m:rPr>
                <m:t>¬</m:t>
              </m:r>
              <m:r>
                <m:t>A</m:t>
              </m:r>
            </m:e>
          </m:d>
          <m:r>
            <m:t>​</m:t>
          </m:r>
          <m:r>
            <m:rPr>
              <m:sty m:val="p"/>
            </m:rPr>
            <m:t>⋅</m:t>
          </m:r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rPr>
                  <m:sty m:val="p"/>
                </m:rPr>
                <m:t>¬</m:t>
              </m:r>
              <m:r>
                <m:t>R</m:t>
              </m:r>
            </m:e>
          </m:d>
          <m:r>
            <m:t>​</m:t>
          </m:r>
          <m:r>
            <m:t>  </m:t>
          </m:r>
          <m:r>
            <m:rPr>
              <m:sty m:val="p"/>
            </m:rPr>
            <m:t>(</m:t>
          </m:r>
          <m:r>
            <m:t>53</m:t>
          </m:r>
          <m:r>
            <m:rPr>
              <m:sty m:val="p"/>
            </m:rPr>
            <m:t>)</m:t>
          </m:r>
        </m:oMath>
      </m:oMathPara>
      <w:bookmarkEnd w:id="143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Cohen [7]</w:t>
      </w:r>
      <w:r>
        <w:t xml:space="preserve">.</w:t>
      </w:r>
    </w:p>
    <w:bookmarkEnd w:id="144"/>
    <w:bookmarkStart w:id="148" w:name="exm-chance-agreement"/>
    <w:p>
      <w:pPr>
        <w:pStyle w:val="BodyText"/>
      </w:pPr>
      <w:r>
        <w:rPr>
          <w:b/>
          <w:bCs/>
        </w:rPr>
        <w:t xml:space="preserve">Example 19 (Chance agreement for the COVID-19 test)</w:t>
      </w:r>
      <w:r>
        <w:t xml:space="preserve"> </w:t>
      </w:r>
      <w:r>
        <w:t xml:space="preserve">Apply the COVID-19 test of</w:t>
      </w:r>
      <w:r>
        <w:t xml:space="preserve"> </w:t>
      </w:r>
      <w:hyperlink w:anchor="exm-sensitivity">
        <w:r>
          <w:rPr>
            <w:rStyle w:val="Hyperlink"/>
          </w:rPr>
          <w:t xml:space="preserve">Example 2</w:t>
        </w:r>
      </w:hyperlink>
      <w:r>
        <w:t xml:space="preserve"> </w:t>
      </w:r>
      <w:r>
        <w:t xml:space="preserve">and</w:t>
      </w:r>
      <w:r>
        <w:t xml:space="preserve"> </w:t>
      </w:r>
      <w:hyperlink w:anchor="exm-specificity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to the</w:t>
      </w:r>
      <w:r>
        <w:t xml:space="preserve"> </w:t>
      </w:r>
      <w:hyperlink r:id="rId24">
        <w:r>
          <w:rPr>
            <w:rStyle w:val="Hyperlink"/>
          </w:rPr>
          <w:t xml:space="preserve">population</w:t>
        </w:r>
      </w:hyperlink>
      <w:r>
        <w:t xml:space="preserve"> </w:t>
      </w:r>
      <w:r>
        <w:t xml:space="preserve">of</w:t>
      </w:r>
      <w:r>
        <w:t xml:space="preserve"> </w:t>
      </w:r>
      <w:hyperlink w:anchor="exm-prevalence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w:r>
        <w:t xml:space="preserve">with the test as the agent (</w:t>
      </w:r>
      <m:oMath>
        <m:r>
          <m:t>A</m:t>
        </m:r>
        <m:r>
          <m:rPr>
            <m:sty m:val="p"/>
          </m:rPr>
          <m:t>=</m:t>
        </m:r>
        <m:r>
          <m:rPr>
            <m:sty m:val="p"/>
          </m:rPr>
          <m:t>+</m:t>
        </m:r>
      </m:oMath>
      <w:r>
        <w:t xml:space="preserve">) and the disease status as the reference (</w:t>
      </w:r>
      <m:oMath>
        <m:r>
          <m:t>R</m:t>
        </m:r>
        <m:r>
          <m:rPr>
            <m:sty m:val="p"/>
          </m:rPr>
          <m:t>=</m:t>
        </m:r>
        <m:r>
          <m:t>D</m:t>
        </m:r>
      </m:oMath>
      <w:r>
        <w:t xml:space="preserve">).</w:t>
      </w:r>
      <w:r>
        <w:t xml:space="preserve"> </w:t>
      </w:r>
      <w:r>
        <w:t xml:space="preserve">By</w:t>
      </w:r>
      <w:r>
        <w:t xml:space="preserve"> </w:t>
      </w:r>
      <w:hyperlink w:anchor="thm-prob-positive">
        <w:r>
          <w:rPr>
            <w:rStyle w:val="Hyperlink"/>
          </w:rPr>
          <w:t xml:space="preserve">Theorem 2</w:t>
        </w:r>
      </w:hyperlink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w:hyperlink w:anchor="def-sensitivity">
        <w:r>
          <w:rPr>
            <w:rStyle w:val="Hyperlink"/>
          </w:rPr>
          <w:t xml:space="preserve">sensitivity</w:t>
        </w:r>
      </w:hyperlink>
      <w:r>
        <w:t xml:space="preserve"> </w:t>
      </w:r>
      <m:oMath>
        <m:r>
          <m:rPr>
            <m:nor/>
            <m:sty m:val="p"/>
          </m:rPr>
          <m:t>sens</m:t>
        </m:r>
        <m:r>
          <m:rPr>
            <m:sty m:val="p"/>
          </m:rPr>
          <m:t>=</m:t>
        </m:r>
        <m:r>
          <m:t>0.99</m:t>
        </m:r>
      </m:oMath>
      <w:r>
        <w:t xml:space="preserve">,</w:t>
      </w:r>
      <w:r>
        <w:t xml:space="preserve"> </w:t>
      </w:r>
      <w:hyperlink w:anchor="def-specificity">
        <w:r>
          <w:rPr>
            <w:rStyle w:val="Hyperlink"/>
          </w:rPr>
          <w:t xml:space="preserve">specificity</w:t>
        </w:r>
      </w:hyperlink>
      <w:r>
        <w:t xml:space="preserve"> </w:t>
      </w:r>
      <m:oMath>
        <m:r>
          <m:rPr>
            <m:nor/>
            <m:sty m:val="p"/>
          </m:rPr>
          <m:t>spec</m:t>
        </m:r>
        <m:r>
          <m:rPr>
            <m:sty m:val="p"/>
          </m:rPr>
          <m:t>=</m:t>
        </m:r>
        <m:r>
          <m:t>0.99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hyperlink w:anchor="def-prevalence">
        <w:r>
          <w:rPr>
            <w:rStyle w:val="Hyperlink"/>
          </w:rPr>
          <w:t xml:space="preserve">prevalence</w:t>
        </w:r>
      </w:hyperlink>
      <w:r>
        <w:t xml:space="preserve"> </w:t>
      </w:r>
      <m:oMath>
        <m:r>
          <m:t>π</m:t>
        </m:r>
        <m:r>
          <m:rPr>
            <m:sty m:val="p"/>
          </m:rPr>
          <m:t>=</m:t>
        </m:r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D</m:t>
            </m:r>
          </m:e>
        </m:d>
        <m:r>
          <m:t>​</m:t>
        </m:r>
        <m:r>
          <m:rPr>
            <m:sty m:val="p"/>
          </m:rPr>
          <m:t>=</m:t>
        </m:r>
        <m:r>
          <m:t>0.07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40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of a</w:t>
      </w:r>
      <w:r>
        <w:t xml:space="preserve"> </w:t>
      </w:r>
      <w:hyperlink w:anchor="def-positive-classification">
        <w:r>
          <w:rPr>
            <w:rStyle w:val="Hyperlink"/>
          </w:rPr>
          <w:t xml:space="preserve">positive</w:t>
        </w:r>
      </w:hyperlink>
      <w:r>
        <w:t xml:space="preserve"> </w:t>
      </w:r>
      <w:r>
        <w:t xml:space="preserve">test is:</w:t>
      </w:r>
    </w:p>
    <w:p>
      <w:pPr>
        <w:pStyle w:val="BodyText"/>
      </w:pPr>
      <w:bookmarkStart w:id="145" w:name="eq-exm-chance-agreement-prob-pos"/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+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sens</m:t>
              </m:r>
              <m:r>
                <m:rPr>
                  <m:sty m:val="p"/>
                </m:rPr>
                <m:t>⋅</m:t>
              </m:r>
              <m:r>
                <m:t>π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nor/>
                      <m:sty m:val="p"/>
                    </m:rPr>
                    <m:t>spec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(probability of a positive test)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0.99</m:t>
              </m:r>
              <m:r>
                <m:rPr>
                  <m:sty m:val="p"/>
                </m:rPr>
                <m:t>⋅</m:t>
              </m:r>
              <m:r>
                <m:t>0.07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0.99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0.07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given values)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0.99</m:t>
              </m:r>
              <m:r>
                <m:rPr>
                  <m:sty m:val="p"/>
                </m:rPr>
                <m:t>⋅</m:t>
              </m:r>
              <m:r>
                <m:t>0.07</m:t>
              </m:r>
              <m:r>
                <m:rPr>
                  <m:sty m:val="p"/>
                </m:rPr>
                <m:t>+</m:t>
              </m:r>
              <m:r>
                <m:t>0.01</m:t>
              </m:r>
              <m:r>
                <m:rPr>
                  <m:sty m:val="p"/>
                </m:rPr>
                <m:t>⋅</m:t>
              </m:r>
              <m:r>
                <m:t>0.93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 inside each pair of parentheses)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0.0693</m:t>
              </m:r>
              <m:r>
                <m:rPr>
                  <m:sty m:val="p"/>
                </m:rPr>
                <m:t>+</m:t>
              </m:r>
              <m:r>
                <m:t>0.0093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each product)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0.0786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54</m:t>
          </m:r>
          <m:r>
            <m:rPr>
              <m:sty m:val="p"/>
            </m:rPr>
            <m:t>)</m:t>
          </m:r>
        </m:oMath>
      </m:oMathPara>
      <w:bookmarkEnd w:id="145"/>
    </w:p>
    <w:p>
      <w:pPr>
        <w:pStyle w:val="FirstParagraph"/>
      </w:pPr>
      <w:r>
        <w:t xml:space="preserve">By the</w:t>
      </w:r>
      <w:r>
        <w:t xml:space="preserve"> </w:t>
      </w:r>
      <w:hyperlink r:id="rId48">
        <w:r>
          <w:rPr>
            <w:rStyle w:val="Hyperlink"/>
          </w:rPr>
          <w:t xml:space="preserve">complement rule</w:t>
        </w:r>
      </w:hyperlink>
      <w:r>
        <w:t xml:space="preserve"> </w:t>
      </w:r>
      <w:r>
        <w:t xml:space="preserve">and</w:t>
      </w:r>
      <w:r>
        <w:t xml:space="preserve"> </w:t>
      </w:r>
      <w:hyperlink w:anchor="thm-negative-classification-complement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w:r>
        <w:t xml:space="preserve">the probability of a</w:t>
      </w:r>
      <w:r>
        <w:t xml:space="preserve"> </w:t>
      </w:r>
      <w:hyperlink w:anchor="def-negative-classification">
        <w:r>
          <w:rPr>
            <w:rStyle w:val="Hyperlink"/>
          </w:rPr>
          <w:t xml:space="preserve">negative</w:t>
        </w:r>
      </w:hyperlink>
      <w:r>
        <w:t xml:space="preserve"> </w:t>
      </w:r>
      <w:r>
        <w:t xml:space="preserve">test is:</w:t>
      </w:r>
    </w:p>
    <w:p>
      <w:pPr>
        <w:pStyle w:val="BodyText"/>
      </w:pPr>
      <w:bookmarkStart w:id="146" w:name="eq-exm-chance-agreement-prob-neg"/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¬</m:t>
                  </m:r>
                  <m:r>
                    <m:rPr>
                      <m:sty m:val="p"/>
                    </m:rPr>
                    <m:t>+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(negative classification is the complement of positive)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+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(complement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0.0786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+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0.9214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55</m:t>
          </m:r>
          <m:r>
            <m:rPr>
              <m:sty m:val="p"/>
            </m:rPr>
            <m:t>)</m:t>
          </m:r>
        </m:oMath>
      </m:oMathPara>
      <w:bookmarkEnd w:id="146"/>
    </w:p>
    <w:p>
      <w:pPr>
        <w:pStyle w:val="FirstParagraph"/>
      </w:pPr>
      <w:r>
        <w:t xml:space="preserve">With</w:t>
      </w:r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D</m:t>
            </m:r>
          </m:e>
        </m:d>
        <m:r>
          <m:t>​</m:t>
        </m:r>
        <m:r>
          <m:rPr>
            <m:sty m:val="p"/>
          </m:rPr>
          <m:t>=</m:t>
        </m:r>
        <m:r>
          <m:t>0.07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¬</m:t>
            </m:r>
            <m:r>
              <m:t>D</m:t>
            </m:r>
          </m:e>
        </m:d>
        <m:r>
          <m:t>​</m:t>
        </m:r>
        <m:r>
          <m:rPr>
            <m:sty m:val="p"/>
          </m:rPr>
          <m:t>=</m:t>
        </m:r>
        <m:r>
          <m:t>0.93</m:t>
        </m:r>
      </m:oMath>
      <w:r>
        <w:t xml:space="preserve"> </w:t>
      </w:r>
      <w:r>
        <w:t xml:space="preserve">(</w:t>
      </w:r>
      <w:hyperlink w:anchor="exm-prevalence">
        <w:r>
          <w:rPr>
            <w:rStyle w:val="Hyperlink"/>
          </w:rPr>
          <w:t xml:space="preserve">Example 4</w:t>
        </w:r>
      </w:hyperlink>
      <w:r>
        <w:t xml:space="preserve">),</w:t>
      </w:r>
      <w:r>
        <w:t xml:space="preserve"> </w:t>
      </w:r>
      <w:r>
        <w:t xml:space="preserve">the</w:t>
      </w:r>
      <w:r>
        <w:t xml:space="preserve"> </w:t>
      </w:r>
      <w:hyperlink w:anchor="def-chance-agreement">
        <w:r>
          <w:rPr>
            <w:rStyle w:val="Hyperlink"/>
          </w:rPr>
          <w:t xml:space="preserve">chance agreement</w:t>
        </w:r>
      </w:hyperlink>
      <w:r>
        <w:t xml:space="preserve"> </w:t>
      </w:r>
      <w:r>
        <w:t xml:space="preserve">is:</w:t>
      </w:r>
    </w:p>
    <w:p>
      <w:pPr>
        <w:pStyle w:val="BodyText"/>
      </w:pPr>
      <w:bookmarkStart w:id="147" w:name="eq-exm-chance-agreement"/>
      <m:oMathPara>
        <m:oMathParaPr>
          <m:jc m:val="center"/>
        </m:oMathParaPr>
        <m:oMath>
          <m:eqArr>
            <m:e>
              <m:sSub>
                <m:e>
                  <m:r>
                    <m:t>p</m:t>
                  </m:r>
                </m:e>
                <m:sub>
                  <m:r>
                    <m:t>e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+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D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¬</m:t>
                  </m:r>
                  <m:r>
                    <m:t>D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p</m:t>
                  </m:r>
                </m:e>
                <m:sub>
                  <m:r>
                    <m:t>e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0.0786</m:t>
              </m:r>
              <m:r>
                <m:rPr>
                  <m:sty m:val="p"/>
                </m:rPr>
                <m:t>⋅</m:t>
              </m:r>
              <m:r>
                <m:t>0.07</m:t>
              </m:r>
              <m:r>
                <m:rPr>
                  <m:sty m:val="p"/>
                </m:rPr>
                <m:t>+</m:t>
              </m:r>
              <m:r>
                <m:t>0.9214</m:t>
              </m:r>
              <m:r>
                <m:rPr>
                  <m:sty m:val="p"/>
                </m:rPr>
                <m:t>⋅</m:t>
              </m:r>
              <m:r>
                <m:t>0.93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marginal probabilities)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0.005502</m:t>
              </m:r>
              <m:r>
                <m:rPr>
                  <m:sty m:val="p"/>
                </m:rPr>
                <m:t>+</m:t>
              </m:r>
              <m:r>
                <m:t>0.856902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each product)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0.862404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56</m:t>
          </m:r>
          <m:r>
            <m:rPr>
              <m:sty m:val="p"/>
            </m:rPr>
            <m:t>)</m:t>
          </m:r>
        </m:oMath>
      </m:oMathPara>
      <w:bookmarkEnd w:id="147"/>
    </w:p>
    <w:p>
      <w:pPr>
        <w:pStyle w:val="FirstParagraph"/>
      </w:pPr>
      <w:r>
        <w:t xml:space="preserve">Because nearly everyone tests negative and does not have COVID-19,</w:t>
      </w:r>
      <w:r>
        <w:t xml:space="preserve"> </w:t>
      </w:r>
      <w:r>
        <w:t xml:space="preserve">two</w:t>
      </w:r>
      <w:r>
        <w:t xml:space="preserve"> </w:t>
      </w:r>
      <w:hyperlink r:id="rId142">
        <w:r>
          <w:rPr>
            <w:rStyle w:val="Hyperlink"/>
          </w:rPr>
          <w:t xml:space="preserve">independent</w:t>
        </w:r>
      </w:hyperlink>
      <w:r>
        <w:t xml:space="preserve"> </w:t>
      </w:r>
      <w:r>
        <w:t xml:space="preserve">classifiers with</w:t>
      </w:r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+</m:t>
            </m:r>
          </m:e>
        </m:d>
        <m:r>
          <m:t>​</m:t>
        </m:r>
        <m:r>
          <m:rPr>
            <m:sty m:val="p"/>
          </m:rPr>
          <m:t>=</m:t>
        </m:r>
        <m:r>
          <m:t>0.0786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D</m:t>
            </m:r>
          </m:e>
        </m:d>
        <m:r>
          <m:t>​</m:t>
        </m:r>
        <m:r>
          <m:rPr>
            <m:sty m:val="p"/>
          </m:rPr>
          <m:t>=</m:t>
        </m:r>
        <m:r>
          <m:t>0.07</m:t>
        </m:r>
      </m:oMath>
      <w:r>
        <w:t xml:space="preserve"> </w:t>
      </w:r>
      <w:r>
        <w:t xml:space="preserve">would agree on about 86% of people by chance alone.</w:t>
      </w:r>
    </w:p>
    <w:bookmarkEnd w:id="148"/>
    <w:bookmarkStart w:id="150" w:name="def-estimated-chance-agreement"/>
    <w:p>
      <w:pPr>
        <w:pStyle w:val="BodyText"/>
      </w:pPr>
      <w:r>
        <w:rPr>
          <w:b/>
          <w:bCs/>
        </w:rPr>
        <w:t xml:space="preserve">Definition 22 (Estimated chance agreement)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estimated chance agreement</w:t>
      </w:r>
      <w:r>
        <w:t xml:space="preserve"> </w:t>
      </w:r>
      <w:r>
        <w:t xml:space="preserve">of an</w:t>
      </w:r>
      <w:r>
        <w:t xml:space="preserve"> </w:t>
      </w:r>
      <w:hyperlink w:anchor="def-agreement-table">
        <w:r>
          <w:rPr>
            <w:rStyle w:val="Hyperlink"/>
          </w:rPr>
          <w:t xml:space="preserve">agreement table</w:t>
        </w:r>
      </w:hyperlink>
      <w:r>
        <w:t xml:space="preserve"> </w:t>
      </w:r>
      <w:hyperlink r:id="rId19">
        <w:r>
          <w:rPr>
            <w:rStyle w:val="Hyperlink"/>
          </w:rPr>
          <w:t xml:space="preserve">estimates</w:t>
        </w:r>
      </w:hyperlink>
      <w:r>
        <w:t xml:space="preserve"> </w:t>
      </w:r>
      <w:r>
        <w:t xml:space="preserve">the</w:t>
      </w:r>
      <w:r>
        <w:t xml:space="preserve"> </w:t>
      </w:r>
      <w:hyperlink w:anchor="def-chance-agreement">
        <w:r>
          <w:rPr>
            <w:rStyle w:val="Hyperlink"/>
          </w:rPr>
          <w:t xml:space="preserve">chance agreement</w:t>
        </w:r>
      </w:hyperlink>
      <w:r>
        <w:t xml:space="preserve"> </w:t>
      </w:r>
      <m:oMath>
        <m:sSub>
          <m:e>
            <m:r>
              <m:t>p</m:t>
            </m:r>
          </m:e>
          <m:sub>
            <m:r>
              <m:t>e</m:t>
            </m:r>
          </m:sub>
        </m:sSub>
      </m:oMath>
      <w:r>
        <w:t xml:space="preserve"> </w:t>
      </w:r>
      <w:r>
        <w:t xml:space="preserve">by replacing the marginal</w:t>
      </w:r>
      <w:r>
        <w:t xml:space="preserve"> </w:t>
      </w:r>
      <w:hyperlink r:id="rId40">
        <w:r>
          <w:rPr>
            <w:rStyle w:val="Hyperlink"/>
          </w:rPr>
          <w:t xml:space="preserve">probabilities</w:t>
        </w:r>
      </w:hyperlink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A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R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¬</m:t>
            </m:r>
            <m:r>
              <m:t>A</m:t>
            </m:r>
          </m:e>
        </m:d>
        <m:r>
          <m:t>​</m:t>
        </m:r>
      </m:oMath>
      <w:r>
        <w:t xml:space="preserve">, and</w:t>
      </w:r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¬</m:t>
            </m:r>
            <m:r>
              <m:t>R</m:t>
            </m:r>
          </m:e>
        </m:d>
        <m:r>
          <m:t>​</m:t>
        </m:r>
      </m:oMath>
      <w:r>
        <w:t xml:space="preserve"> </w:t>
      </w:r>
      <w:r>
        <w:t xml:space="preserve">with the table’s marginal</w:t>
      </w:r>
      <w:r>
        <w:t xml:space="preserve"> </w:t>
      </w:r>
      <w:hyperlink r:id="rId102">
        <w:r>
          <w:rPr>
            <w:rStyle w:val="Hyperlink"/>
          </w:rPr>
          <w:t xml:space="preserve">sample proportions</w:t>
        </w:r>
      </w:hyperlink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+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n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+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n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r>
          <m:t>c</m:t>
        </m:r>
        <m:r>
          <m:rPr>
            <m:sty m:val="p"/>
          </m:rPr>
          <m:t>+</m:t>
        </m:r>
        <m:r>
          <m:t>d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n</m:t>
        </m:r>
      </m:oMath>
      <w:r>
        <w:t xml:space="preserve">, and</w:t>
      </w:r>
      <w:r>
        <w:t xml:space="preserve"> </w:t>
      </w:r>
      <m:oMath>
        <m:r>
          <m:rPr>
            <m:sty m:val="p"/>
          </m:rPr>
          <m:t>(</m:t>
        </m:r>
        <m:r>
          <m:t>b</m:t>
        </m:r>
        <m:r>
          <m:rPr>
            <m:sty m:val="p"/>
          </m:rPr>
          <m:t>+</m:t>
        </m:r>
        <m:r>
          <m:t>d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n</m:t>
        </m:r>
      </m:oMath>
      <w:r>
        <w:t xml:space="preserve">:</w:t>
      </w:r>
    </w:p>
    <w:p>
      <w:pPr>
        <w:pStyle w:val="BodyText"/>
      </w:pPr>
      <w:bookmarkStart w:id="149" w:name="eq-estimated-chance-agreement"/>
      <m:oMathPara>
        <m:oMathParaPr>
          <m:jc m:val="center"/>
        </m:oMathParaPr>
        <m:oMath>
          <m:sSub>
            <m:e>
              <m:acc>
                <m:accPr>
                  <m:chr m:val="̂"/>
                </m:accPr>
                <m:e>
                  <m:r>
                    <m:t>p</m:t>
                  </m:r>
                </m:e>
              </m:acc>
            </m:e>
            <m:sub>
              <m:r>
                <m:t>e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+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+</m:t>
              </m:r>
              <m:r>
                <m:t>c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c</m:t>
              </m:r>
              <m:r>
                <m:rPr>
                  <m:sty m:val="p"/>
                </m:rPr>
                <m:t>+</m:t>
              </m:r>
              <m:r>
                <m:t>d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+</m:t>
              </m:r>
              <m:r>
                <m:t>d</m:t>
              </m:r>
              <m:r>
                <m:rPr>
                  <m:sty m:val="p"/>
                </m:rPr>
                <m:t>)</m:t>
              </m:r>
            </m:num>
            <m:den>
              <m:sSup>
                <m:e>
                  <m:r>
                    <m:t>n</m:t>
                  </m:r>
                </m:e>
                <m:sup>
                  <m:r>
                    <m:t>2</m:t>
                  </m:r>
                </m:sup>
              </m:sSup>
            </m:den>
          </m:f>
          <m:r>
            <m:t>  </m:t>
          </m:r>
          <m:r>
            <m:rPr>
              <m:sty m:val="p"/>
            </m:rPr>
            <m:t>(</m:t>
          </m:r>
          <m:r>
            <m:t>57</m:t>
          </m:r>
          <m:r>
            <m:rPr>
              <m:sty m:val="p"/>
            </m:rPr>
            <m:t>)</m:t>
          </m:r>
        </m:oMath>
      </m:oMathPara>
      <w:bookmarkEnd w:id="149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Cohen [7]</w:t>
      </w:r>
      <w:r>
        <w:t xml:space="preserve">.</w:t>
      </w:r>
    </w:p>
    <w:bookmarkEnd w:id="150"/>
    <w:bookmarkStart w:id="152" w:name="exm-estimated-chance-agreement"/>
    <w:p>
      <w:pPr>
        <w:pStyle w:val="BodyText"/>
      </w:pPr>
      <w:r>
        <w:rPr>
          <w:b/>
          <w:bCs/>
        </w:rPr>
        <w:t xml:space="preserve">Example 20 (Estimated chance agreement for the COVID-19 test)</w:t>
      </w:r>
      <w:r>
        <w:t xml:space="preserve"> </w:t>
      </w:r>
      <w:r>
        <w:t xml:space="preserve">For the</w:t>
      </w:r>
      <w:r>
        <w:t xml:space="preserve"> </w:t>
      </w:r>
      <w:hyperlink w:anchor="def-agreement-table">
        <w:r>
          <w:rPr>
            <w:rStyle w:val="Hyperlink"/>
          </w:rPr>
          <w:t xml:space="preserve">agreement table</w:t>
        </w:r>
      </w:hyperlink>
      <w:r>
        <w:t xml:space="preserve"> </w:t>
      </w:r>
      <w:r>
        <w:t xml:space="preserve">of</w:t>
      </w:r>
      <w:r>
        <w:t xml:space="preserve"> </w:t>
      </w:r>
      <w:hyperlink w:anchor="exm-agreement-table-covid">
        <w:r>
          <w:rPr>
            <w:rStyle w:val="Hyperlink"/>
          </w:rPr>
          <w:t xml:space="preserve">Example 9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estimated-chance-agreement">
        <w:r>
          <w:rPr>
            <w:rStyle w:val="Hyperlink"/>
          </w:rPr>
          <w:t xml:space="preserve">estimated chance agreement</w:t>
        </w:r>
      </w:hyperlink>
      <w:r>
        <w:t xml:space="preserve"> </w:t>
      </w:r>
      <w:r>
        <w:t xml:space="preserve">is:</w:t>
      </w:r>
    </w:p>
    <w:p>
      <w:pPr>
        <w:pStyle w:val="BodyText"/>
      </w:pPr>
      <w:bookmarkStart w:id="151" w:name="eq-exm-estimated-chance-agreement"/>
      <m:oMathPara>
        <m:oMathParaPr>
          <m:jc m:val="center"/>
        </m:oMathParaPr>
        <m:oMath>
          <m:eqArr>
            <m:e>
              <m:sSub>
                <m:e>
                  <m:acc>
                    <m:accPr>
                      <m:chr m:val="̂"/>
                    </m:accPr>
                    <m:e>
                      <m:r>
                        <m:t>p</m:t>
                      </m:r>
                    </m:e>
                  </m:acc>
                </m:e>
                <m:sub>
                  <m:r>
                    <m:t>e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786</m:t>
                  </m:r>
                  <m:r>
                    <m:rPr>
                      <m:sty m:val="p"/>
                    </m:rPr>
                    <m:t>×</m:t>
                  </m:r>
                  <m:r>
                    <m:t>700</m:t>
                  </m:r>
                  <m:r>
                    <m:rPr>
                      <m:sty m:val="p"/>
                    </m:rPr>
                    <m:t>+</m:t>
                  </m:r>
                  <m:r>
                    <m:t>9</m:t>
                  </m:r>
                  <m:r>
                    <m:rPr>
                      <m:sty m:val="p"/>
                    </m:rPr>
                    <m:t>,</m:t>
                  </m:r>
                  <m:r>
                    <m:t>214</m:t>
                  </m:r>
                  <m:r>
                    <m:rPr>
                      <m:sty m:val="p"/>
                    </m:rPr>
                    <m:t>×</m:t>
                  </m:r>
                  <m:r>
                    <m:t>9</m:t>
                  </m:r>
                  <m:r>
                    <m:rPr>
                      <m:sty m:val="p"/>
                    </m:rPr>
                    <m:t>,</m:t>
                  </m:r>
                  <m:r>
                    <m:t>300</m:t>
                  </m:r>
                </m:num>
                <m:den>
                  <m:r>
                    <m:t>10</m:t>
                  </m:r>
                  <m:r>
                    <m:rPr>
                      <m:sty m:val="p"/>
                    </m:rPr>
                    <m:t>,</m:t>
                  </m:r>
                  <m:sSup>
                    <m:e>
                      <m:r>
                        <m:t>000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p</m:t>
                      </m:r>
                    </m:e>
                  </m:acc>
                </m:e>
                <m:sub>
                  <m:r>
                    <m:t>e</m:t>
                  </m:r>
                </m:sub>
              </m:sSub>
              <m:r>
                <m:rPr>
                  <m:nor/>
                  <m:sty m:val="p"/>
                </m:rPr>
                <m:t>, with the table’s counts)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550</m:t>
                  </m:r>
                  <m:r>
                    <m:rPr>
                      <m:sty m:val="p"/>
                    </m:rPr>
                    <m:t>,</m:t>
                  </m:r>
                  <m:r>
                    <m:t>200</m:t>
                  </m:r>
                  <m:r>
                    <m:rPr>
                      <m:sty m:val="p"/>
                    </m:rPr>
                    <m:t>+</m:t>
                  </m:r>
                  <m:r>
                    <m:t>85</m:t>
                  </m:r>
                  <m:r>
                    <m:rPr>
                      <m:sty m:val="p"/>
                    </m:rPr>
                    <m:t>,</m:t>
                  </m:r>
                  <m:r>
                    <m:t>690</m:t>
                  </m:r>
                  <m:r>
                    <m:rPr>
                      <m:sty m:val="p"/>
                    </m:rPr>
                    <m:t>,</m:t>
                  </m:r>
                  <m:r>
                    <m:t>200</m:t>
                  </m:r>
                </m:num>
                <m:den>
                  <m:r>
                    <m:t>10</m:t>
                  </m:r>
                  <m:r>
                    <m:rPr>
                      <m:sty m:val="p"/>
                    </m:rPr>
                    <m:t>,</m:t>
                  </m:r>
                  <m:sSup>
                    <m:e>
                      <m:r>
                        <m:t>000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86</m:t>
                  </m:r>
                  <m:r>
                    <m:rPr>
                      <m:sty m:val="p"/>
                    </m:rPr>
                    <m:t>,</m:t>
                  </m:r>
                  <m:r>
                    <m:t>240</m:t>
                  </m:r>
                  <m:r>
                    <m:rPr>
                      <m:sty m:val="p"/>
                    </m:rPr>
                    <m:t>,</m:t>
                  </m:r>
                  <m:r>
                    <m:t>400</m:t>
                  </m:r>
                </m:num>
                <m:den>
                  <m:r>
                    <m:t>10</m:t>
                  </m:r>
                  <m:r>
                    <m:rPr>
                      <m:sty m:val="p"/>
                    </m:rPr>
                    <m:t>,</m:t>
                  </m:r>
                  <m:sSup>
                    <m:e>
                      <m:r>
                        <m:t>000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86</m:t>
                  </m:r>
                  <m:r>
                    <m:rPr>
                      <m:sty m:val="p"/>
                    </m:rPr>
                    <m:t>,</m:t>
                  </m:r>
                  <m:r>
                    <m:t>240</m:t>
                  </m:r>
                  <m:r>
                    <m:rPr>
                      <m:sty m:val="p"/>
                    </m:rPr>
                    <m:t>,</m:t>
                  </m:r>
                  <m:r>
                    <m:t>400</m:t>
                  </m:r>
                </m:num>
                <m:den>
                  <m:r>
                    <m:t>100</m:t>
                  </m:r>
                  <m:r>
                    <m:rPr>
                      <m:sty m:val="p"/>
                    </m:rPr>
                    <m:t>,</m:t>
                  </m:r>
                  <m:r>
                    <m:t>000</m:t>
                  </m:r>
                  <m:r>
                    <m:rPr>
                      <m:sty m:val="p"/>
                    </m:rPr>
                    <m:t>,</m:t>
                  </m:r>
                  <m:r>
                    <m:t>000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(square)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0.862404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58</m:t>
          </m:r>
          <m:r>
            <m:rPr>
              <m:sty m:val="p"/>
            </m:rPr>
            <m:t>)</m:t>
          </m:r>
        </m:oMath>
      </m:oMathPara>
      <w:bookmarkEnd w:id="151"/>
    </w:p>
    <w:p>
      <w:pPr>
        <w:pStyle w:val="FirstParagraph"/>
      </w:pPr>
      <w:r>
        <w:t xml:space="preserve">This</w:t>
      </w:r>
      <w:r>
        <w:t xml:space="preserve"> </w:t>
      </w:r>
      <w:hyperlink r:id="rId19">
        <w:r>
          <w:rPr>
            <w:rStyle w:val="Hyperlink"/>
          </w:rPr>
          <w:t xml:space="preserve">estimate</w:t>
        </w:r>
      </w:hyperlink>
      <w:r>
        <w:t xml:space="preserve"> </w:t>
      </w:r>
      <w:r>
        <w:t xml:space="preserve">equals the</w:t>
      </w:r>
      <w:r>
        <w:t xml:space="preserve"> </w:t>
      </w:r>
      <w:hyperlink w:anchor="def-chance-agreement">
        <w:r>
          <w:rPr>
            <w:rStyle w:val="Hyperlink"/>
          </w:rPr>
          <w:t xml:space="preserve">chance agreement</w:t>
        </w:r>
      </w:hyperlink>
      <w:r>
        <w:t xml:space="preserve"> </w:t>
      </w:r>
      <m:oMath>
        <m:sSub>
          <m:e>
            <m:r>
              <m:t>p</m:t>
            </m:r>
          </m:e>
          <m:sub>
            <m:r>
              <m:t>e</m:t>
            </m:r>
          </m:sub>
        </m:sSub>
        <m:r>
          <m:rPr>
            <m:sty m:val="p"/>
          </m:rPr>
          <m:t>=</m:t>
        </m:r>
        <m:r>
          <m:t>0.862404</m:t>
        </m:r>
      </m:oMath>
      <w:r>
        <w:t xml:space="preserve"> </w:t>
      </w:r>
      <w:r>
        <w:t xml:space="preserve">of</w:t>
      </w:r>
      <w:r>
        <w:t xml:space="preserve"> </w:t>
      </w:r>
      <w:hyperlink w:anchor="exm-chance-agreement">
        <w:r>
          <w:rPr>
            <w:rStyle w:val="Hyperlink"/>
          </w:rPr>
          <w:t xml:space="preserve">Example 19</w:t>
        </w:r>
      </w:hyperlink>
      <w:r>
        <w:t xml:space="preserve">,</w:t>
      </w:r>
      <w:r>
        <w:t xml:space="preserve"> </w:t>
      </w:r>
      <w:r>
        <w:t xml:space="preserve">because the table’s marginal</w:t>
      </w:r>
      <w:r>
        <w:t xml:space="preserve"> </w:t>
      </w:r>
      <w:hyperlink r:id="rId102">
        <w:r>
          <w:rPr>
            <w:rStyle w:val="Hyperlink"/>
          </w:rPr>
          <w:t xml:space="preserve">sample proportions</w:t>
        </w:r>
      </w:hyperlink>
      <w:r>
        <w:t xml:space="preserve"> </w:t>
      </w:r>
      <w:r>
        <w:t xml:space="preserve">equal the marginal</w:t>
      </w:r>
      <w:r>
        <w:t xml:space="preserve"> </w:t>
      </w:r>
      <w:hyperlink r:id="rId40">
        <w:r>
          <w:rPr>
            <w:rStyle w:val="Hyperlink"/>
          </w:rPr>
          <w:t xml:space="preserve">probabilities</w:t>
        </w:r>
      </w:hyperlink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+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D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−</m:t>
            </m:r>
          </m:e>
        </m:d>
        <m:r>
          <m:t>​</m:t>
        </m:r>
      </m:oMath>
      <w:r>
        <w:t xml:space="preserve">, and</w:t>
      </w:r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¬</m:t>
            </m:r>
            <m:r>
              <m:t>D</m:t>
            </m:r>
          </m:e>
        </m:d>
        <m:r>
          <m:t>​</m:t>
        </m:r>
      </m:oMath>
      <w:r>
        <w:t xml:space="preserve">.</w:t>
      </w:r>
    </w:p>
    <w:bookmarkEnd w:id="152"/>
    <w:bookmarkStart w:id="154" w:name="def-cohen-kappa"/>
    <w:p>
      <w:pPr>
        <w:pStyle w:val="BodyText"/>
      </w:pPr>
      <w:r>
        <w:rPr>
          <w:b/>
          <w:bCs/>
        </w:rPr>
        <w:t xml:space="preserve">Definition 23 (Cohen’s kappa)</w:t>
      </w:r>
      <w:r>
        <w:t xml:space="preserve"> </w:t>
      </w:r>
      <w:r>
        <w:t xml:space="preserve">For an agent and a reference with</w:t>
      </w:r>
      <w:r>
        <w:t xml:space="preserve"> </w:t>
      </w:r>
      <w:hyperlink w:anchor="def-chance-agreement">
        <w:r>
          <w:rPr>
            <w:rStyle w:val="Hyperlink"/>
          </w:rPr>
          <w:t xml:space="preserve">chance agreement</w:t>
        </w:r>
      </w:hyperlink>
      <w:r>
        <w:t xml:space="preserve"> </w:t>
      </w:r>
      <m:oMath>
        <m:sSub>
          <m:e>
            <m:r>
              <m:t>p</m:t>
            </m:r>
          </m:e>
          <m:sub>
            <m:r>
              <m:t>e</m:t>
            </m:r>
          </m:sub>
        </m:sSub>
        <m:r>
          <m:rPr>
            <m:sty m:val="p"/>
          </m:rPr>
          <m:t>&lt;</m:t>
        </m:r>
        <m:r>
          <m:t>1</m:t>
        </m:r>
      </m:oMath>
      <w:r>
        <w:t xml:space="preserve">,</w:t>
      </w:r>
      <w:r>
        <w:t xml:space="preserve"> </w:t>
      </w:r>
      <w:r>
        <w:rPr>
          <w:b/>
          <w:bCs/>
        </w:rPr>
        <w:t xml:space="preserve">Cohen’s kappa</w:t>
      </w:r>
      <w:r>
        <w:t xml:space="preserve"> </w:t>
      </w:r>
      <w:r>
        <w:t xml:space="preserve">is the agreement beyond chance,</w:t>
      </w:r>
      <w:r>
        <w:t xml:space="preserve"> </w:t>
      </w:r>
      <w:r>
        <w:t xml:space="preserve">as a fraction of the largest possible agreement beyond chance,</w:t>
      </w:r>
      <w:r>
        <w:t xml:space="preserve"> </w:t>
      </w:r>
      <w:r>
        <w:t xml:space="preserve">built from the</w:t>
      </w:r>
      <w:r>
        <w:t xml:space="preserve"> </w:t>
      </w:r>
      <w:hyperlink w:anchor="def-overall-agreement">
        <w:r>
          <w:rPr>
            <w:rStyle w:val="Hyperlink"/>
          </w:rPr>
          <w:t xml:space="preserve">overall agreement</w:t>
        </w:r>
      </w:hyperlink>
      <w:r>
        <w:t xml:space="preserve"> </w:t>
      </w:r>
      <m:oMath>
        <m:sSub>
          <m:e>
            <m:r>
              <m:t>p</m:t>
            </m:r>
          </m:e>
          <m:sub>
            <m:r>
              <m:t>o</m:t>
            </m:r>
          </m:sub>
        </m:sSub>
      </m:oMath>
      <w:r>
        <w:t xml:space="preserve"> </w:t>
      </w:r>
      <w:r>
        <w:t xml:space="preserve">and the chance agreement</w:t>
      </w:r>
      <w:r>
        <w:t xml:space="preserve"> </w:t>
      </w:r>
      <m:oMath>
        <m:sSub>
          <m:e>
            <m:r>
              <m:t>p</m:t>
            </m:r>
          </m:e>
          <m:sub>
            <m:r>
              <m:t>e</m:t>
            </m:r>
          </m:sub>
        </m:sSub>
      </m:oMath>
      <w:r>
        <w:t xml:space="preserve">:</w:t>
      </w:r>
    </w:p>
    <w:p>
      <w:pPr>
        <w:pStyle w:val="BodyText"/>
      </w:pPr>
      <w:bookmarkStart w:id="153" w:name="eq-cohen-kappa"/>
      <m:oMathPara>
        <m:oMathParaPr>
          <m:jc m:val="center"/>
        </m:oMathParaPr>
        <m:oMath>
          <m:r>
            <m:t>κ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sSub>
                <m:e>
                  <m:r>
                    <m:t>p</m:t>
                  </m:r>
                </m:e>
                <m:sub>
                  <m:r>
                    <m:t>o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p</m:t>
                  </m:r>
                </m:e>
                <m:sub>
                  <m:r>
                    <m:t>e</m:t>
                  </m:r>
                </m:sub>
              </m:sSub>
            </m:num>
            <m:den>
              <m:r>
                <m:t>1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p</m:t>
                  </m:r>
                </m:e>
                <m:sub>
                  <m:r>
                    <m:t>e</m:t>
                  </m:r>
                </m:sub>
              </m:sSub>
            </m:den>
          </m:f>
          <m:r>
            <m:t>  </m:t>
          </m:r>
          <m:r>
            <m:rPr>
              <m:sty m:val="p"/>
            </m:rPr>
            <m:t>(</m:t>
          </m:r>
          <m:r>
            <m:t>59</m:t>
          </m:r>
          <m:r>
            <m:rPr>
              <m:sty m:val="p"/>
            </m:rPr>
            <m:t>)</m:t>
          </m:r>
        </m:oMath>
      </m:oMathPara>
      <w:bookmarkEnd w:id="153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Cohen [7]</w:t>
      </w:r>
      <w:r>
        <w:t xml:space="preserve">;</w:t>
      </w:r>
      <w:r>
        <w:t xml:space="preserve"> </w:t>
      </w:r>
      <w:r>
        <w:t xml:space="preserve">Wikipedia contributors [10]</w:t>
      </w:r>
      <w:r>
        <w:t xml:space="preserve">.</w:t>
      </w:r>
    </w:p>
    <w:bookmarkEnd w:id="154"/>
    <w:bookmarkStart w:id="156" w:name="exm-cohen-kappa-covid"/>
    <w:p>
      <w:pPr>
        <w:pStyle w:val="BodyText"/>
      </w:pPr>
      <w:r>
        <w:rPr>
          <w:b/>
          <w:bCs/>
        </w:rPr>
        <w:t xml:space="preserve">Example 21 (Cohen’s kappa for the COVID-19 test)</w:t>
      </w:r>
      <w:r>
        <w:t xml:space="preserve"> </w:t>
      </w:r>
      <w:r>
        <w:t xml:space="preserve">For the COVID-19 test of</w:t>
      </w:r>
      <w:r>
        <w:t xml:space="preserve"> </w:t>
      </w:r>
      <w:hyperlink w:anchor="exm-sensitivity">
        <w:r>
          <w:rPr>
            <w:rStyle w:val="Hyperlink"/>
          </w:rPr>
          <w:t xml:space="preserve">Example 2</w:t>
        </w:r>
      </w:hyperlink>
      <w:r>
        <w:t xml:space="preserve"> </w:t>
      </w:r>
      <w:r>
        <w:t xml:space="preserve">and</w:t>
      </w:r>
      <w:r>
        <w:t xml:space="preserve"> </w:t>
      </w:r>
      <w:hyperlink w:anchor="exm-specificity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in the</w:t>
      </w:r>
      <w:r>
        <w:t xml:space="preserve"> </w:t>
      </w:r>
      <w:hyperlink r:id="rId24">
        <w:r>
          <w:rPr>
            <w:rStyle w:val="Hyperlink"/>
          </w:rPr>
          <w:t xml:space="preserve">population</w:t>
        </w:r>
      </w:hyperlink>
      <w:r>
        <w:t xml:space="preserve"> </w:t>
      </w:r>
      <w:r>
        <w:t xml:space="preserve">of</w:t>
      </w:r>
      <w:r>
        <w:t xml:space="preserve"> </w:t>
      </w:r>
      <w:hyperlink w:anchor="exm-prevalence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overall-agreement">
        <w:r>
          <w:rPr>
            <w:rStyle w:val="Hyperlink"/>
          </w:rPr>
          <w:t xml:space="preserve">overall agreement</w:t>
        </w:r>
      </w:hyperlink>
      <w:r>
        <w:t xml:space="preserve"> </w:t>
      </w:r>
      <w:r>
        <w:t xml:space="preserve">is</w:t>
      </w:r>
      <w:r>
        <w:t xml:space="preserve"> </w:t>
      </w:r>
      <m:oMath>
        <m:sSub>
          <m:e>
            <m:r>
              <m:t>p</m:t>
            </m:r>
          </m:e>
          <m:sub>
            <m:r>
              <m:t>o</m:t>
            </m:r>
          </m:sub>
        </m:sSub>
        <m:r>
          <m:rPr>
            <m:sty m:val="p"/>
          </m:rPr>
          <m:t>=</m:t>
        </m:r>
        <m:r>
          <m:t>0.99</m:t>
        </m:r>
      </m:oMath>
      <w:r>
        <w:t xml:space="preserve"> </w:t>
      </w:r>
      <w:r>
        <w:t xml:space="preserve">(</w:t>
      </w:r>
      <w:hyperlink w:anchor="exm-overall-agreement">
        <w:r>
          <w:rPr>
            <w:rStyle w:val="Hyperlink"/>
          </w:rPr>
          <w:t xml:space="preserve">Example 10</w:t>
        </w:r>
      </w:hyperlink>
      <w:r>
        <w:t xml:space="preserve">)</w:t>
      </w:r>
      <w:r>
        <w:t xml:space="preserve"> </w:t>
      </w:r>
      <w:r>
        <w:t xml:space="preserve">and the</w:t>
      </w:r>
      <w:r>
        <w:t xml:space="preserve"> </w:t>
      </w:r>
      <w:hyperlink w:anchor="def-chance-agreement">
        <w:r>
          <w:rPr>
            <w:rStyle w:val="Hyperlink"/>
          </w:rPr>
          <w:t xml:space="preserve">chance agreement</w:t>
        </w:r>
      </w:hyperlink>
      <w:r>
        <w:t xml:space="preserve"> </w:t>
      </w:r>
      <w:r>
        <w:t xml:space="preserve">is</w:t>
      </w:r>
      <w:r>
        <w:t xml:space="preserve"> </w:t>
      </w:r>
      <m:oMath>
        <m:sSub>
          <m:e>
            <m:r>
              <m:t>p</m:t>
            </m:r>
          </m:e>
          <m:sub>
            <m:r>
              <m:t>e</m:t>
            </m:r>
          </m:sub>
        </m:sSub>
        <m:r>
          <m:rPr>
            <m:sty m:val="p"/>
          </m:rPr>
          <m:t>=</m:t>
        </m:r>
        <m:r>
          <m:t>0.862404</m:t>
        </m:r>
      </m:oMath>
      <w:r>
        <w:t xml:space="preserve"> </w:t>
      </w:r>
      <w:r>
        <w:t xml:space="preserve">(</w:t>
      </w:r>
      <w:hyperlink w:anchor="exm-chance-agreement">
        <w:r>
          <w:rPr>
            <w:rStyle w:val="Hyperlink"/>
          </w:rPr>
          <w:t xml:space="preserve">Example 19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w:hyperlink w:anchor="def-cohen-kappa">
        <w:r>
          <w:rPr>
            <w:rStyle w:val="Hyperlink"/>
          </w:rPr>
          <w:t xml:space="preserve">Cohen’s kappa</w:t>
        </w:r>
      </w:hyperlink>
      <w:r>
        <w:t xml:space="preserve"> </w:t>
      </w:r>
      <w:r>
        <w:t xml:space="preserve">is:</w:t>
      </w:r>
    </w:p>
    <w:p>
      <w:pPr>
        <w:pStyle w:val="BodyText"/>
      </w:pPr>
      <w:bookmarkStart w:id="155" w:name="eq-exm-cohen-kappa"/>
      <m:oMathPara>
        <m:oMathParaPr>
          <m:jc m:val="center"/>
        </m:oMathParaPr>
        <m:oMath>
          <m:eqArr>
            <m:e>
              <m:r>
                <m:t>κ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0.99</m:t>
                  </m:r>
                  <m:r>
                    <m:rPr>
                      <m:sty m:val="p"/>
                    </m:rPr>
                    <m:t>−</m:t>
                  </m:r>
                  <m:r>
                    <m:t>0.862404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0.862404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κ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0.127596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0.862404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 in the numerator)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0.127596</m:t>
                  </m:r>
                </m:num>
                <m:den>
                  <m:r>
                    <m:t>0.137596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 in the denominator)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0.927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60</m:t>
          </m:r>
          <m:r>
            <m:rPr>
              <m:sty m:val="p"/>
            </m:rPr>
            <m:t>)</m:t>
          </m:r>
        </m:oMath>
      </m:oMathPara>
      <w:bookmarkEnd w:id="155"/>
    </w:p>
    <w:bookmarkEnd w:id="156"/>
    <w:bookmarkStart w:id="158" w:name="def-estimated-cohen-kappa"/>
    <w:p>
      <w:pPr>
        <w:pStyle w:val="FirstParagraph"/>
      </w:pPr>
      <w:r>
        <w:rPr>
          <w:b/>
          <w:bCs/>
        </w:rPr>
        <w:t xml:space="preserve">Definition 24 (Estimated Cohen’s kappa)</w:t>
      </w:r>
      <w:r>
        <w:t xml:space="preserve"> </w:t>
      </w:r>
      <w:r>
        <w:t xml:space="preserve">For an</w:t>
      </w:r>
      <w:r>
        <w:t xml:space="preserve"> </w:t>
      </w:r>
      <w:hyperlink w:anchor="def-agreement-table">
        <w:r>
          <w:rPr>
            <w:rStyle w:val="Hyperlink"/>
          </w:rPr>
          <w:t xml:space="preserve">agreement table</w:t>
        </w:r>
      </w:hyperlink>
      <w:r>
        <w:t xml:space="preserve"> </w:t>
      </w:r>
      <w:r>
        <w:t xml:space="preserve">with</w:t>
      </w:r>
      <w:r>
        <w:t xml:space="preserve"> </w:t>
      </w:r>
      <w:hyperlink w:anchor="def-estimated-chance-agreement">
        <w:r>
          <w:rPr>
            <w:rStyle w:val="Hyperlink"/>
          </w:rPr>
          <w:t xml:space="preserve">estimated chance agreement</w:t>
        </w:r>
      </w:hyperlink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p</m:t>
                </m:r>
              </m:e>
            </m:acc>
          </m:e>
          <m:sub>
            <m:r>
              <m:t>e</m:t>
            </m:r>
          </m:sub>
        </m:sSub>
        <m:r>
          <m:rPr>
            <m:sty m:val="p"/>
          </m:rPr>
          <m:t>&lt;</m:t>
        </m:r>
        <m:r>
          <m:t>1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estimated Cohen’s kappa</w:t>
      </w:r>
      <w:r>
        <w:t xml:space="preserve"> </w:t>
      </w:r>
      <w:hyperlink r:id="rId19">
        <w:r>
          <w:rPr>
            <w:rStyle w:val="Hyperlink"/>
          </w:rPr>
          <w:t xml:space="preserve">estimates</w:t>
        </w:r>
      </w:hyperlink>
      <w:r>
        <w:t xml:space="preserve"> </w:t>
      </w:r>
      <w:hyperlink w:anchor="def-cohen-kappa">
        <w:r>
          <w:rPr>
            <w:rStyle w:val="Hyperlink"/>
          </w:rPr>
          <w:t xml:space="preserve">Cohen’s kappa</w:t>
        </w:r>
      </w:hyperlink>
      <w:r>
        <w:t xml:space="preserve"> </w:t>
      </w:r>
      <m:oMath>
        <m:r>
          <m:t>κ</m:t>
        </m:r>
      </m:oMath>
      <w:r>
        <w:t xml:space="preserve"> </w:t>
      </w:r>
      <w:r>
        <w:t xml:space="preserve">from the</w:t>
      </w:r>
      <w:r>
        <w:t xml:space="preserve"> </w:t>
      </w:r>
      <w:hyperlink w:anchor="def-estimated-overall-agreement">
        <w:r>
          <w:rPr>
            <w:rStyle w:val="Hyperlink"/>
          </w:rPr>
          <w:t xml:space="preserve">estimated overall agreement</w:t>
        </w:r>
      </w:hyperlink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p</m:t>
                </m:r>
              </m:e>
            </m:acc>
          </m:e>
          <m:sub>
            <m:r>
              <m:t>o</m:t>
            </m:r>
          </m:sub>
        </m:sSub>
      </m:oMath>
      <w:r>
        <w:t xml:space="preserve"> </w:t>
      </w:r>
      <w:r>
        <w:t xml:space="preserve">and the estimated chance agreement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p</m:t>
                </m:r>
              </m:e>
            </m:acc>
          </m:e>
          <m:sub>
            <m:r>
              <m:t>e</m:t>
            </m:r>
          </m:sub>
        </m:sSub>
      </m:oMath>
      <w:r>
        <w:t xml:space="preserve">:</w:t>
      </w:r>
    </w:p>
    <w:p>
      <w:pPr>
        <w:pStyle w:val="BodyText"/>
      </w:pPr>
      <w:bookmarkStart w:id="157" w:name="eq-estimated-cohen-kappa"/>
      <m:oMathPara>
        <m:oMathParaPr>
          <m:jc m:val="center"/>
        </m:oMathParaPr>
        <m:oMath>
          <m:acc>
            <m:accPr>
              <m:chr m:val="̂"/>
            </m:accPr>
            <m:e>
              <m:r>
                <m:t>κ</m:t>
              </m:r>
            </m:e>
          </m:acc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sSub>
                <m:e>
                  <m:acc>
                    <m:accPr>
                      <m:chr m:val="̂"/>
                    </m:accPr>
                    <m:e>
                      <m:r>
                        <m:t>p</m:t>
                      </m:r>
                    </m:e>
                  </m:acc>
                </m:e>
                <m:sub>
                  <m:r>
                    <m:t>o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p</m:t>
                      </m:r>
                    </m:e>
                  </m:acc>
                </m:e>
                <m:sub>
                  <m:r>
                    <m:t>e</m:t>
                  </m:r>
                </m:sub>
              </m:sSub>
            </m:num>
            <m:den>
              <m:r>
                <m:t>1</m:t>
              </m:r>
              <m:r>
                <m:rPr>
                  <m:sty m:val="p"/>
                </m:rPr>
                <m:t>−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p</m:t>
                      </m:r>
                    </m:e>
                  </m:acc>
                </m:e>
                <m:sub>
                  <m:r>
                    <m:t>e</m:t>
                  </m:r>
                </m:sub>
              </m:sSub>
            </m:den>
          </m:f>
          <m:r>
            <m:t>  </m:t>
          </m:r>
          <m:r>
            <m:rPr>
              <m:sty m:val="p"/>
            </m:rPr>
            <m:t>(</m:t>
          </m:r>
          <m:r>
            <m:t>61</m:t>
          </m:r>
          <m:r>
            <m:rPr>
              <m:sty m:val="p"/>
            </m:rPr>
            <m:t>)</m:t>
          </m:r>
        </m:oMath>
      </m:oMathPara>
      <w:bookmarkEnd w:id="157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Cohen [7]</w:t>
      </w:r>
      <w:r>
        <w:t xml:space="preserve">;</w:t>
      </w:r>
      <w:r>
        <w:t xml:space="preserve"> </w:t>
      </w:r>
      <w:r>
        <w:t xml:space="preserve">Wikipedia contributors [10]</w:t>
      </w:r>
      <w:r>
        <w:t xml:space="preserve">.</w:t>
      </w:r>
    </w:p>
    <w:bookmarkEnd w:id="158"/>
    <w:bookmarkStart w:id="160" w:name="exm-estimated-cohen-kappa"/>
    <w:p>
      <w:pPr>
        <w:pStyle w:val="BodyText"/>
      </w:pPr>
      <w:r>
        <w:rPr>
          <w:b/>
          <w:bCs/>
        </w:rPr>
        <w:t xml:space="preserve">Example 22 (Estimated Cohen’s kappa for the COVID-19 test)</w:t>
      </w:r>
      <w:r>
        <w:t xml:space="preserve"> </w:t>
      </w:r>
      <w:r>
        <w:t xml:space="preserve">For the</w:t>
      </w:r>
      <w:r>
        <w:t xml:space="preserve"> </w:t>
      </w:r>
      <w:hyperlink w:anchor="def-agreement-table">
        <w:r>
          <w:rPr>
            <w:rStyle w:val="Hyperlink"/>
          </w:rPr>
          <w:t xml:space="preserve">agreement table</w:t>
        </w:r>
      </w:hyperlink>
      <w:r>
        <w:t xml:space="preserve"> </w:t>
      </w:r>
      <w:r>
        <w:t xml:space="preserve">of</w:t>
      </w:r>
      <w:r>
        <w:t xml:space="preserve"> </w:t>
      </w:r>
      <w:hyperlink w:anchor="exm-agreement-table-covid">
        <w:r>
          <w:rPr>
            <w:rStyle w:val="Hyperlink"/>
          </w:rPr>
          <w:t xml:space="preserve">Example 9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estimated-overall-agreement">
        <w:r>
          <w:rPr>
            <w:rStyle w:val="Hyperlink"/>
          </w:rPr>
          <w:t xml:space="preserve">estimated overall agreement</w:t>
        </w:r>
      </w:hyperlink>
      <w:r>
        <w:t xml:space="preserve"> </w:t>
      </w:r>
      <w:r>
        <w:t xml:space="preserve">is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p</m:t>
                </m:r>
              </m:e>
            </m:acc>
          </m:e>
          <m:sub>
            <m:r>
              <m:t>o</m:t>
            </m:r>
          </m:sub>
        </m:sSub>
        <m:r>
          <m:rPr>
            <m:sty m:val="p"/>
          </m:rPr>
          <m:t>=</m:t>
        </m:r>
        <m:r>
          <m:t>0.99</m:t>
        </m:r>
      </m:oMath>
      <w:r>
        <w:t xml:space="preserve"> </w:t>
      </w:r>
      <w:r>
        <w:t xml:space="preserve">(</w:t>
      </w:r>
      <w:hyperlink w:anchor="exm-estimated-overall-agreement">
        <w:r>
          <w:rPr>
            <w:rStyle w:val="Hyperlink"/>
          </w:rPr>
          <w:t xml:space="preserve">Example 11</w:t>
        </w:r>
      </w:hyperlink>
      <w:r>
        <w:t xml:space="preserve">)</w:t>
      </w:r>
      <w:r>
        <w:t xml:space="preserve"> </w:t>
      </w:r>
      <w:r>
        <w:t xml:space="preserve">and the</w:t>
      </w:r>
      <w:r>
        <w:t xml:space="preserve"> </w:t>
      </w:r>
      <w:hyperlink w:anchor="def-estimated-chance-agreement">
        <w:r>
          <w:rPr>
            <w:rStyle w:val="Hyperlink"/>
          </w:rPr>
          <w:t xml:space="preserve">estimated chance agreement</w:t>
        </w:r>
      </w:hyperlink>
      <w:r>
        <w:t xml:space="preserve"> </w:t>
      </w:r>
      <w:r>
        <w:t xml:space="preserve">is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p</m:t>
                </m:r>
              </m:e>
            </m:acc>
          </m:e>
          <m:sub>
            <m:r>
              <m:t>e</m:t>
            </m:r>
          </m:sub>
        </m:sSub>
        <m:r>
          <m:rPr>
            <m:sty m:val="p"/>
          </m:rPr>
          <m:t>=</m:t>
        </m:r>
        <m:r>
          <m:t>0.862404</m:t>
        </m:r>
      </m:oMath>
      <w:r>
        <w:t xml:space="preserve"> </w:t>
      </w:r>
      <w:r>
        <w:t xml:space="preserve">(</w:t>
      </w:r>
      <w:hyperlink w:anchor="exm-estimated-chance-agreement">
        <w:r>
          <w:rPr>
            <w:rStyle w:val="Hyperlink"/>
          </w:rPr>
          <w:t xml:space="preserve">Example 20</w:t>
        </w:r>
      </w:hyperlink>
      <w:r>
        <w:t xml:space="preserve">),</w:t>
      </w:r>
      <w:r>
        <w:t xml:space="preserve"> </w:t>
      </w:r>
      <w:r>
        <w:t xml:space="preserve">so the</w:t>
      </w:r>
      <w:r>
        <w:t xml:space="preserve"> </w:t>
      </w:r>
      <w:hyperlink w:anchor="def-estimated-cohen-kappa">
        <w:r>
          <w:rPr>
            <w:rStyle w:val="Hyperlink"/>
          </w:rPr>
          <w:t xml:space="preserve">estimated Cohen’s kappa</w:t>
        </w:r>
      </w:hyperlink>
      <w:r>
        <w:t xml:space="preserve"> </w:t>
      </w:r>
      <w:r>
        <w:t xml:space="preserve">is:</w:t>
      </w:r>
    </w:p>
    <w:p>
      <w:pPr>
        <w:pStyle w:val="BodyText"/>
      </w:pPr>
      <w:bookmarkStart w:id="159" w:name="eq-exm-estimated-cohen-kappa"/>
      <m:oMathPara>
        <m:oMathParaPr>
          <m:jc m:val="center"/>
        </m:oMathParaPr>
        <m:oMath>
          <m:eqArr>
            <m:e>
              <m:acc>
                <m:accPr>
                  <m:chr m:val="̂"/>
                </m:accPr>
                <m:e>
                  <m:r>
                    <m:t>κ</m:t>
                  </m:r>
                </m:e>
              </m:acc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0.99</m:t>
                  </m:r>
                  <m:r>
                    <m:rPr>
                      <m:sty m:val="p"/>
                    </m:rPr>
                    <m:t>−</m:t>
                  </m:r>
                  <m:r>
                    <m:t>0.862404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0.862404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acc>
                <m:accPr>
                  <m:chr m:val="̂"/>
                </m:accPr>
                <m:e>
                  <m:r>
                    <m:t>κ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0.127596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0.862404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 in the numerator)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0.127596</m:t>
                  </m:r>
                </m:num>
                <m:den>
                  <m:r>
                    <m:t>0.137596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 in the denominator)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0.927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62</m:t>
          </m:r>
          <m:r>
            <m:rPr>
              <m:sty m:val="p"/>
            </m:rPr>
            <m:t>)</m:t>
          </m:r>
        </m:oMath>
      </m:oMathPara>
      <w:bookmarkEnd w:id="159"/>
    </w:p>
    <w:p>
      <w:pPr>
        <w:pStyle w:val="SourceCode"/>
      </w:pPr>
      <w:r>
        <w:rPr>
          <w:rStyle w:val="NormalTok"/>
        </w:rPr>
        <w:t xml:space="preserve">kappa_from_table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(a, b, c, d) {</w:t>
      </w:r>
      <w:r>
        <w:br/>
      </w:r>
      <w:r>
        <w:rPr>
          <w:rStyle w:val="NormalTok"/>
        </w:rPr>
        <w:t xml:space="preserve">  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a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b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c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d</w:t>
      </w:r>
      <w:r>
        <w:br/>
      </w:r>
      <w:r>
        <w:rPr>
          <w:rStyle w:val="NormalTok"/>
        </w:rPr>
        <w:t xml:space="preserve">  p_o_hat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(a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d)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n</w:t>
      </w:r>
      <w:r>
        <w:br/>
      </w:r>
      <w:r>
        <w:rPr>
          <w:rStyle w:val="NormalTok"/>
        </w:rPr>
        <w:t xml:space="preserve">  p_e_hat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((a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b)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(a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c)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(c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d)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(b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d))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n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(p_o_hat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p_e_hat)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p_e_hat)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FunctionTok"/>
        </w:rPr>
        <w:t xml:space="preserve">do.call</w:t>
      </w:r>
      <w:r>
        <w:rPr>
          <w:rStyle w:val="NormalTok"/>
        </w:rPr>
        <w:t xml:space="preserve">(kappa_from_table, </w:t>
      </w:r>
      <w:r>
        <w:rPr>
          <w:rStyle w:val="FunctionTok"/>
        </w:rPr>
        <w:t xml:space="preserve">as.list</w:t>
      </w:r>
      <w:r>
        <w:rPr>
          <w:rStyle w:val="NormalTok"/>
        </w:rPr>
        <w:t xml:space="preserve">(agree_covid))</w:t>
      </w:r>
      <w:r>
        <w:br/>
      </w:r>
      <w:r>
        <w:rPr>
          <w:rStyle w:val="CommentTok"/>
        </w:rPr>
        <w:t xml:space="preserve">#&gt; [1] 0.927323</w:t>
      </w:r>
    </w:p>
    <w:p>
      <w:pPr>
        <w:pStyle w:val="FirstParagraph"/>
      </w:pPr>
      <w:r>
        <w:t xml:space="preserve">This</w:t>
      </w:r>
      <w:r>
        <w:t xml:space="preserve"> </w:t>
      </w:r>
      <w:hyperlink r:id="rId19">
        <w:r>
          <w:rPr>
            <w:rStyle w:val="Hyperlink"/>
          </w:rPr>
          <w:t xml:space="preserve">estimate</w:t>
        </w:r>
      </w:hyperlink>
      <w:r>
        <w:t xml:space="preserve"> </w:t>
      </w:r>
      <w:r>
        <w:t xml:space="preserve">equals</w:t>
      </w:r>
      <w:r>
        <w:t xml:space="preserve"> </w:t>
      </w:r>
      <w:hyperlink w:anchor="def-cohen-kappa">
        <w:r>
          <w:rPr>
            <w:rStyle w:val="Hyperlink"/>
          </w:rPr>
          <w:t xml:space="preserve">Cohen’s kappa</w:t>
        </w:r>
      </w:hyperlink>
      <w:r>
        <w:t xml:space="preserve"> </w:t>
      </w:r>
      <m:oMath>
        <m:r>
          <m:t>κ</m:t>
        </m:r>
        <m:r>
          <m:rPr>
            <m:sty m:val="p"/>
          </m:rPr>
          <m:t>≈</m:t>
        </m:r>
        <m:r>
          <m:t>0.927</m:t>
        </m:r>
      </m:oMath>
      <w:r>
        <w:t xml:space="preserve"> </w:t>
      </w:r>
      <w:r>
        <w:t xml:space="preserve">of</w:t>
      </w:r>
      <w:r>
        <w:t xml:space="preserve"> </w:t>
      </w:r>
      <w:hyperlink w:anchor="exm-cohen-kappa-covid">
        <w:r>
          <w:rPr>
            <w:rStyle w:val="Hyperlink"/>
          </w:rPr>
          <w:t xml:space="preserve">Example 21</w:t>
        </w:r>
      </w:hyperlink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p</m:t>
                </m:r>
              </m:e>
            </m:acc>
          </m:e>
          <m:sub>
            <m:r>
              <m:t>o</m:t>
            </m:r>
          </m:sub>
        </m:sSub>
        <m:r>
          <m:rPr>
            <m:sty m:val="p"/>
          </m:rPr>
          <m:t>=</m:t>
        </m:r>
        <m:sSub>
          <m:e>
            <m:r>
              <m:t>p</m:t>
            </m:r>
          </m:e>
          <m:sub>
            <m:r>
              <m:t>o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p</m:t>
                </m:r>
              </m:e>
            </m:acc>
          </m:e>
          <m:sub>
            <m:r>
              <m:t>e</m:t>
            </m:r>
          </m:sub>
        </m:sSub>
        <m:r>
          <m:rPr>
            <m:sty m:val="p"/>
          </m:rPr>
          <m:t>=</m:t>
        </m:r>
        <m:sSub>
          <m:e>
            <m:r>
              <m:t>p</m:t>
            </m:r>
          </m:e>
          <m:sub>
            <m:r>
              <m:t>e</m:t>
            </m:r>
          </m:sub>
        </m:sSub>
      </m:oMath>
      <w:r>
        <w:t xml:space="preserve">.</w:t>
      </w:r>
    </w:p>
    <w:bookmarkEnd w:id="160"/>
    <w:bookmarkStart w:id="161" w:name="exm-kappa-paradox"/>
    <w:p>
      <w:pPr>
        <w:pStyle w:val="BodyText"/>
      </w:pPr>
      <w:r>
        <w:rPr>
          <w:b/>
          <w:bCs/>
        </w:rPr>
        <w:t xml:space="preserve">Example 23 (High agreement but low kappa)</w:t>
      </w:r>
      <w:r>
        <w:t xml:space="preserve"> </w:t>
      </w:r>
      <w:r>
        <w:t xml:space="preserve">Now apply the same test to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100</m:t>
        </m:r>
        <m:r>
          <m:rPr>
            <m:sty m:val="p"/>
          </m:rPr>
          <m:t>,</m:t>
        </m:r>
        <m:r>
          <m:t>000</m:t>
        </m:r>
      </m:oMath>
      <w:r>
        <w:t xml:space="preserve"> </w:t>
      </w:r>
      <w:r>
        <w:t xml:space="preserve">people</w:t>
      </w:r>
      <w:r>
        <w:t xml:space="preserve"> </w:t>
      </w:r>
      <w:r>
        <w:t xml:space="preserve">in a</w:t>
      </w:r>
      <w:r>
        <w:t xml:space="preserve"> </w:t>
      </w:r>
      <w:hyperlink r:id="rId24">
        <w:r>
          <w:rPr>
            <w:rStyle w:val="Hyperlink"/>
          </w:rPr>
          <w:t xml:space="preserve">population</w:t>
        </w:r>
      </w:hyperlink>
      <w:r>
        <w:t xml:space="preserve"> </w:t>
      </w:r>
      <w:r>
        <w:t xml:space="preserve">where the</w:t>
      </w:r>
      <w:r>
        <w:t xml:space="preserve"> </w:t>
      </w:r>
      <w:hyperlink w:anchor="def-prevalence">
        <w:r>
          <w:rPr>
            <w:rStyle w:val="Hyperlink"/>
          </w:rPr>
          <w:t xml:space="preserve">prevalence</w:t>
        </w:r>
      </w:hyperlink>
      <w:r>
        <w:t xml:space="preserve"> </w:t>
      </w:r>
      <w:r>
        <w:t xml:space="preserve">is only 0.5%.</w:t>
      </w:r>
      <w:r>
        <w:t xml:space="preserve"> </w:t>
      </w:r>
      <w:r>
        <w:t xml:space="preserve">Then:</w:t>
      </w:r>
    </w:p>
    <w:p>
      <w:pPr>
        <w:pStyle w:val="Compact"/>
        <w:numPr>
          <w:ilvl w:val="0"/>
          <w:numId w:val="1008"/>
        </w:numPr>
      </w:pPr>
      <m:oMath>
        <m:r>
          <m:t>0.005</m:t>
        </m:r>
        <m:r>
          <m:rPr>
            <m:sty m:val="p"/>
          </m:rPr>
          <m:t>×</m:t>
        </m:r>
        <m:r>
          <m:t>100</m:t>
        </m:r>
        <m:r>
          <m:rPr>
            <m:sty m:val="p"/>
          </m:rPr>
          <m:t>,</m:t>
        </m:r>
        <m:r>
          <m:t>000</m:t>
        </m:r>
        <m:r>
          <m:rPr>
            <m:sty m:val="p"/>
          </m:rPr>
          <m:t>=</m:t>
        </m:r>
        <m:r>
          <m:t>500</m:t>
        </m:r>
      </m:oMath>
      <w:r>
        <w:t xml:space="preserve"> </w:t>
      </w:r>
      <w:r>
        <w:t xml:space="preserve">people have COVID-19</w:t>
      </w:r>
      <w:r>
        <w:t xml:space="preserve"> </w:t>
      </w:r>
      <w:r>
        <w:t xml:space="preserve">and</w:t>
      </w:r>
      <w:r>
        <w:t xml:space="preserve"> </w:t>
      </w:r>
      <m:oMath>
        <m:r>
          <m:t>100</m:t>
        </m:r>
        <m:r>
          <m:rPr>
            <m:sty m:val="p"/>
          </m:rPr>
          <m:t>,</m:t>
        </m:r>
        <m:r>
          <m:t>000</m:t>
        </m:r>
        <m:r>
          <m:rPr>
            <m:sty m:val="p"/>
          </m:rPr>
          <m:t>−</m:t>
        </m:r>
        <m:r>
          <m:t>500</m:t>
        </m:r>
        <m:r>
          <m:rPr>
            <m:sty m:val="p"/>
          </m:rPr>
          <m:t>=</m:t>
        </m:r>
        <m:r>
          <m:t>99</m:t>
        </m:r>
        <m:r>
          <m:rPr>
            <m:sty m:val="p"/>
          </m:rPr>
          <m:t>,</m:t>
        </m:r>
        <m:r>
          <m:t>500</m:t>
        </m:r>
      </m:oMath>
      <w:r>
        <w:t xml:space="preserve"> </w:t>
      </w:r>
      <w:r>
        <w:t xml:space="preserve">do not;</w:t>
      </w:r>
    </w:p>
    <w:p>
      <w:pPr>
        <w:pStyle w:val="Compact"/>
        <w:numPr>
          <w:ilvl w:val="0"/>
          <w:numId w:val="1008"/>
        </w:numPr>
      </w:pPr>
      <w:r>
        <w:t xml:space="preserve">with 99%</w:t>
      </w:r>
      <w:r>
        <w:t xml:space="preserve"> </w:t>
      </w:r>
      <w:hyperlink w:anchor="def-sensitivity">
        <w:r>
          <w:rPr>
            <w:rStyle w:val="Hyperlink"/>
          </w:rPr>
          <w:t xml:space="preserve">sensitivity</w:t>
        </w:r>
      </w:hyperlink>
      <w:r>
        <w:t xml:space="preserve">,</w:t>
      </w:r>
      <w:r>
        <w:t xml:space="preserve"> </w:t>
      </w:r>
      <w:r>
        <w:t xml:space="preserve">the test is positive for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0.99</m:t>
        </m:r>
        <m:r>
          <m:rPr>
            <m:sty m:val="p"/>
          </m:rPr>
          <m:t>×</m:t>
        </m:r>
        <m:r>
          <m:t>500</m:t>
        </m:r>
        <m:r>
          <m:rPr>
            <m:sty m:val="p"/>
          </m:rPr>
          <m:t>=</m:t>
        </m:r>
        <m:r>
          <m:t>495</m:t>
        </m:r>
      </m:oMath>
      <w:r>
        <w:t xml:space="preserve"> </w:t>
      </w:r>
      <w:r>
        <w:t xml:space="preserve">people with COVID-19</w:t>
      </w:r>
      <w:r>
        <w:t xml:space="preserve"> </w:t>
      </w:r>
      <w:r>
        <w:t xml:space="preserve">and negative for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500</m:t>
        </m:r>
        <m:r>
          <m:rPr>
            <m:sty m:val="p"/>
          </m:rPr>
          <m:t>−</m:t>
        </m:r>
        <m:r>
          <m:t>495</m:t>
        </m:r>
        <m:r>
          <m:rPr>
            <m:sty m:val="p"/>
          </m:rPr>
          <m:t>=</m:t>
        </m:r>
        <m:r>
          <m:t>5</m:t>
        </m:r>
      </m:oMath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with 99%</w:t>
      </w:r>
      <w:r>
        <w:t xml:space="preserve"> </w:t>
      </w:r>
      <w:hyperlink w:anchor="def-specificity">
        <w:r>
          <w:rPr>
            <w:rStyle w:val="Hyperlink"/>
          </w:rPr>
          <w:t xml:space="preserve">specificity</w:t>
        </w:r>
      </w:hyperlink>
      <w:r>
        <w:t xml:space="preserve">,</w:t>
      </w:r>
      <w:r>
        <w:t xml:space="preserve"> </w:t>
      </w:r>
      <w:r>
        <w:t xml:space="preserve">the false positive rate is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0.99</m:t>
        </m:r>
        <m:r>
          <m:rPr>
            <m:sty m:val="p"/>
          </m:rPr>
          <m:t>=</m:t>
        </m:r>
        <m:r>
          <m:t>0.01</m:t>
        </m:r>
      </m:oMath>
      <w:r>
        <w:t xml:space="preserve">,</w:t>
      </w:r>
      <w:r>
        <w:t xml:space="preserve"> </w:t>
      </w:r>
      <w:r>
        <w:t xml:space="preserve">so the test is positive for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0.01</m:t>
        </m:r>
        <m:r>
          <m:rPr>
            <m:sty m:val="p"/>
          </m:rPr>
          <m:t>×</m:t>
        </m:r>
        <m:r>
          <m:t>99</m:t>
        </m:r>
        <m:r>
          <m:rPr>
            <m:sty m:val="p"/>
          </m:rPr>
          <m:t>,</m:t>
        </m:r>
        <m:r>
          <m:t>500</m:t>
        </m:r>
        <m:r>
          <m:rPr>
            <m:sty m:val="p"/>
          </m:rPr>
          <m:t>=</m:t>
        </m:r>
        <m:r>
          <m:t>995</m:t>
        </m:r>
      </m:oMath>
      <w:r>
        <w:t xml:space="preserve"> </w:t>
      </w:r>
      <w:r>
        <w:t xml:space="preserve">people without COVID-19</w:t>
      </w:r>
      <w:r>
        <w:t xml:space="preserve"> </w:t>
      </w:r>
      <w:r>
        <w:t xml:space="preserve">and negative for</w:t>
      </w:r>
      <w:r>
        <w:t xml:space="preserve"> </w:t>
      </w:r>
      <m:oMath>
        <m:r>
          <m:t>d</m:t>
        </m:r>
        <m:r>
          <m:rPr>
            <m:sty m:val="p"/>
          </m:rPr>
          <m:t>=</m:t>
        </m:r>
        <m:r>
          <m:t>99</m:t>
        </m:r>
        <m:r>
          <m:rPr>
            <m:sty m:val="p"/>
          </m:rPr>
          <m:t>,</m:t>
        </m:r>
        <m:r>
          <m:t>500</m:t>
        </m:r>
        <m:r>
          <m:rPr>
            <m:sty m:val="p"/>
          </m:rPr>
          <m:t>−</m:t>
        </m:r>
        <m:r>
          <m:t>995</m:t>
        </m:r>
        <m:r>
          <m:rPr>
            <m:sty m:val="p"/>
          </m:rPr>
          <m:t>=</m:t>
        </m:r>
        <m:r>
          <m:t>98</m:t>
        </m:r>
        <m:r>
          <m:rPr>
            <m:sty m:val="p"/>
          </m:rPr>
          <m:t>,</m:t>
        </m:r>
        <m:r>
          <m:t>505</m:t>
        </m:r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agree_rare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a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495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b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995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d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98505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rare_metrics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with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as.list</w:t>
      </w:r>
      <w:r>
        <w:rPr>
          <w:rStyle w:val="NormalTok"/>
        </w:rPr>
        <w:t xml:space="preserve">(agree_rare),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overall =</w:t>
      </w:r>
      <w:r>
        <w:rPr>
          <w:rStyle w:val="NormalTok"/>
        </w:rPr>
        <w:t xml:space="preserve"> (a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d)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(a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b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c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d),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positive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a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a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b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c),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negative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d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d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b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c),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kappa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kappa_from_table</w:t>
      </w:r>
      <w:r>
        <w:rPr>
          <w:rStyle w:val="NormalTok"/>
        </w:rPr>
        <w:t xml:space="preserve">(a, b, c, d)</w:t>
      </w:r>
      <w:r>
        <w:br/>
      </w:r>
      <w:r>
        <w:rPr>
          <w:rStyle w:val="NormalTok"/>
        </w:rPr>
        <w:t xml:space="preserve">))</w:t>
      </w:r>
      <w:r>
        <w:br/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(rare_metrics,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overall positive negative    kappa </w:t>
      </w:r>
      <w:r>
        <w:br/>
      </w:r>
      <w:r>
        <w:rPr>
          <w:rStyle w:val="CommentTok"/>
        </w:rPr>
        <w:t xml:space="preserve">#&gt;   0.9900   0.4975   0.9949   0.4937</w:t>
      </w:r>
    </w:p>
    <w:p>
      <w:pPr>
        <w:pStyle w:val="FirstParagraph"/>
      </w:pPr>
      <w:r>
        <w:t xml:space="preserve">The</w:t>
      </w:r>
      <w:r>
        <w:t xml:space="preserve"> </w:t>
      </w:r>
      <w:hyperlink w:anchor="def-estimated-overall-agreement">
        <w:r>
          <w:rPr>
            <w:rStyle w:val="Hyperlink"/>
          </w:rPr>
          <w:t xml:space="preserve">estimated overall agreement</w:t>
        </w:r>
      </w:hyperlink>
      <w:r>
        <w:t xml:space="preserve"> </w:t>
      </w:r>
      <w:r>
        <w:t xml:space="preserve">is still 0.99,</w:t>
      </w:r>
      <w:r>
        <w:t xml:space="preserve"> </w:t>
      </w:r>
      <w:r>
        <w:t xml:space="preserve">but the</w:t>
      </w:r>
      <w:r>
        <w:t xml:space="preserve"> </w:t>
      </w:r>
      <w:hyperlink w:anchor="def-estimated-cohen-kappa">
        <w:r>
          <w:rPr>
            <w:rStyle w:val="Hyperlink"/>
          </w:rPr>
          <w:t xml:space="preserve">estimated Cohen’s kappa</w:t>
        </w:r>
      </w:hyperlink>
      <w:r>
        <w:t xml:space="preserve"> </w:t>
      </w:r>
      <w:r>
        <w:t xml:space="preserve">drops to about 0.49</w:t>
      </w:r>
      <w:r>
        <w:t xml:space="preserve"> </w:t>
      </w:r>
      <w:r>
        <w:t xml:space="preserve">and the</w:t>
      </w:r>
      <w:r>
        <w:t xml:space="preserve"> </w:t>
      </w:r>
      <w:hyperlink w:anchor="def-positive-agreement">
        <w:r>
          <w:rPr>
            <w:rStyle w:val="Hyperlink"/>
          </w:rPr>
          <w:t xml:space="preserve">positive agreement</w:t>
        </w:r>
      </w:hyperlink>
      <w:r>
        <w:t xml:space="preserve"> </w:t>
      </w:r>
      <w:r>
        <w:t xml:space="preserve">to about</w:t>
      </w:r>
      <w:r>
        <w:t xml:space="preserve"> </w:t>
      </w:r>
      <w:r>
        <w:t xml:space="preserve">0.50,</w:t>
      </w:r>
      <w:r>
        <w:t xml:space="preserve"> </w:t>
      </w:r>
      <w:r>
        <w:t xml:space="preserve">while the</w:t>
      </w:r>
      <w:r>
        <w:t xml:space="preserve"> </w:t>
      </w:r>
      <w:hyperlink w:anchor="def-negative-agreement">
        <w:r>
          <w:rPr>
            <w:rStyle w:val="Hyperlink"/>
          </w:rPr>
          <w:t xml:space="preserve">negative agreement</w:t>
        </w:r>
      </w:hyperlink>
      <w:r>
        <w:t xml:space="preserve"> </w:t>
      </w:r>
      <w:r>
        <w:t xml:space="preserve">stays at about</w:t>
      </w:r>
      <w:r>
        <w:t xml:space="preserve"> </w:t>
      </w:r>
      <w:r>
        <w:t xml:space="preserve">0.995.</w:t>
      </w:r>
      <w:r>
        <w:t xml:space="preserve"> </w:t>
      </w:r>
      <w:r>
        <w:t xml:space="preserve">The positive and negative agreements show where the classifiers disagree:</w:t>
      </w:r>
      <w:r>
        <w:t xml:space="preserve"> </w:t>
      </w:r>
      <w:r>
        <w:t xml:space="preserve">the test and the reference agree on negatives</w:t>
      </w:r>
      <w:r>
        <w:t xml:space="preserve"> </w:t>
      </w:r>
      <w:r>
        <w:t xml:space="preserve">and disagree on about half of the positive calls.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Feinstein and Cicchetti [11]</w:t>
      </w:r>
      <w:r>
        <w:t xml:space="preserve"> </w:t>
      </w:r>
      <w:r>
        <w:t xml:space="preserve">(the first paradox).</w:t>
      </w:r>
    </w:p>
    <w:bookmarkEnd w:id="161"/>
    <w:bookmarkStart w:id="162" w:name="rem-kappa-prevalence"/>
    <w:p>
      <w:pPr>
        <w:pStyle w:val="BodyText"/>
      </w:pPr>
      <w:r>
        <w:rPr>
          <w:i/>
          <w:iCs/>
        </w:rPr>
        <w:t xml:space="preserve">Remark 3</w:t>
      </w:r>
      <w:r>
        <w:t xml:space="preserve"> (Kappa depends on prevalence). </w:t>
      </w:r>
      <w:r>
        <w:t xml:space="preserve">When both classifiers call one</w:t>
      </w:r>
      <w:r>
        <w:t xml:space="preserve"> </w:t>
      </w:r>
      <w:hyperlink w:anchor="def-class">
        <w:r>
          <w:rPr>
            <w:rStyle w:val="Hyperlink"/>
          </w:rPr>
          <w:t xml:space="preserve">class</w:t>
        </w:r>
      </w:hyperlink>
      <w:r>
        <w:t xml:space="preserve"> </w:t>
      </w:r>
      <w:r>
        <w:t xml:space="preserve">rarely,</w:t>
      </w:r>
      <w:r>
        <w:t xml:space="preserve"> </w:t>
      </w:r>
      <w:r>
        <w:t xml:space="preserve">the</w:t>
      </w:r>
      <w:r>
        <w:t xml:space="preserve"> </w:t>
      </w:r>
      <w:hyperlink w:anchor="def-chance-agreement">
        <w:r>
          <w:rPr>
            <w:rStyle w:val="Hyperlink"/>
          </w:rPr>
          <w:t xml:space="preserve">chance agreement</w:t>
        </w:r>
      </w:hyperlink>
      <w:r>
        <w:t xml:space="preserve"> </w:t>
      </w:r>
      <m:oMath>
        <m:sSub>
          <m:e>
            <m:r>
              <m:t>p</m:t>
            </m:r>
          </m:e>
          <m:sub>
            <m:r>
              <m:t>e</m:t>
            </m:r>
          </m:sub>
        </m:sSub>
      </m:oMath>
      <w:r>
        <w:t xml:space="preserve"> </w:t>
      </w:r>
      <w:r>
        <w:t xml:space="preserve">is close to 1,</w:t>
      </w:r>
      <w:r>
        <w:t xml:space="preserve"> </w:t>
      </w:r>
      <w:r>
        <w:t xml:space="preserve">so the same</w:t>
      </w:r>
      <w:r>
        <w:t xml:space="preserve"> </w:t>
      </w:r>
      <w:hyperlink w:anchor="def-overall-agreement">
        <w:r>
          <w:rPr>
            <w:rStyle w:val="Hyperlink"/>
          </w:rPr>
          <w:t xml:space="preserve">overall agreement</w:t>
        </w:r>
      </w:hyperlink>
      <w:r>
        <w:t xml:space="preserve"> </w:t>
      </w:r>
      <w:r>
        <w:t xml:space="preserve">leaves little room for agreement beyond chance,</w:t>
      </w:r>
      <w:r>
        <w:t xml:space="preserve"> </w:t>
      </w:r>
      <w:r>
        <w:t xml:space="preserve">and</w:t>
      </w:r>
      <w:r>
        <w:t xml:space="preserve"> </w:t>
      </w:r>
      <w:hyperlink w:anchor="def-cohen-kappa">
        <w:r>
          <w:rPr>
            <w:rStyle w:val="Hyperlink"/>
          </w:rPr>
          <w:t xml:space="preserve">Cohen’s kappa</w:t>
        </w:r>
      </w:hyperlink>
      <w:r>
        <w:t xml:space="preserve"> </w:t>
      </w:r>
      <w:r>
        <w:t xml:space="preserve">can be low even when the overall agreement is high,</w:t>
      </w:r>
      <w:r>
        <w:t xml:space="preserve"> </w:t>
      </w:r>
      <w:r>
        <w:t xml:space="preserve">as</w:t>
      </w:r>
      <w:r>
        <w:t xml:space="preserve"> </w:t>
      </w:r>
      <w:hyperlink w:anchor="exm-kappa-paradox">
        <w:r>
          <w:rPr>
            <w:rStyle w:val="Hyperlink"/>
          </w:rPr>
          <w:t xml:space="preserve">Example 23</w:t>
        </w:r>
      </w:hyperlink>
      <w:r>
        <w:t xml:space="preserve"> </w:t>
      </w:r>
      <w:r>
        <w:t xml:space="preserve">shows.</w:t>
      </w:r>
      <w:r>
        <w:t xml:space="preserve"> </w:t>
      </w:r>
      <w:r>
        <w:t xml:space="preserve">Cicchetti and Feinstein [8]</w:t>
      </w:r>
      <w:r>
        <w:t xml:space="preserve"> </w:t>
      </w:r>
      <w:r>
        <w:t xml:space="preserve">recommend reporting</w:t>
      </w:r>
      <w:r>
        <w:t xml:space="preserve"> </w:t>
      </w:r>
      <w:r>
        <w:t xml:space="preserve">the</w:t>
      </w:r>
      <w:r>
        <w:t xml:space="preserve"> </w:t>
      </w:r>
      <w:hyperlink w:anchor="def-positive-agreement">
        <w:r>
          <w:rPr>
            <w:rStyle w:val="Hyperlink"/>
          </w:rPr>
          <w:t xml:space="preserve">positive agreement</w:t>
        </w:r>
      </w:hyperlink>
      <w:r>
        <w:t xml:space="preserve"> </w:t>
      </w:r>
      <w:r>
        <w:t xml:space="preserve">and</w:t>
      </w:r>
      <w:r>
        <w:t xml:space="preserve"> </w:t>
      </w:r>
      <w:hyperlink w:anchor="def-negative-agreement">
        <w:r>
          <w:rPr>
            <w:rStyle w:val="Hyperlink"/>
          </w:rPr>
          <w:t xml:space="preserve">negative agreement</w:t>
        </w:r>
      </w:hyperlink>
      <w:r>
        <w:t xml:space="preserve"> </w:t>
      </w:r>
      <w:r>
        <w:t xml:space="preserve">alongside Cohen’s kappa,</w:t>
      </w:r>
      <w:r>
        <w:t xml:space="preserve"> </w:t>
      </w:r>
      <w:r>
        <w:t xml:space="preserve">so that poor agreement on the rarer class is not hidden.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Feinstein and Cicchetti [11]</w:t>
      </w:r>
      <w:r>
        <w:t xml:space="preserve">;</w:t>
      </w:r>
      <w:r>
        <w:t xml:space="preserve"> </w:t>
      </w:r>
      <w:r>
        <w:t xml:space="preserve">Cicchetti and Feinstein [8]</w:t>
      </w:r>
      <w:r>
        <w:t xml:space="preserve">.</w:t>
      </w:r>
    </w:p>
    <w:bookmarkEnd w:id="162"/>
    <w:bookmarkEnd w:id="163"/>
    <w:bookmarkStart w:id="187" w:name="references"/>
    <w:p>
      <w:pPr>
        <w:pStyle w:val="Heading1"/>
      </w:pPr>
      <w:r>
        <w:t xml:space="preserve">References</w:t>
      </w:r>
    </w:p>
    <w:bookmarkStart w:id="186" w:name="refs"/>
    <w:bookmarkStart w:id="165" w:name="ref-wikipedia_bayes_theorem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“Bayes’ theorem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64">
        <w:r>
          <w:rPr>
            <w:rStyle w:val="Hyperlink"/>
          </w:rPr>
          <w:t xml:space="preserve">https://en.wikipedia.org/wiki/Bayes%27_theorem</w:t>
        </w:r>
      </w:hyperlink>
    </w:p>
    <w:bookmarkEnd w:id="165"/>
    <w:bookmarkStart w:id="167" w:name="ref-wikipedia_statistical_classification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“Statistical classification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66">
        <w:r>
          <w:rPr>
            <w:rStyle w:val="Hyperlink"/>
          </w:rPr>
          <w:t xml:space="preserve">https://en.wikipedia.org/wiki/Statistical_classification</w:t>
        </w:r>
      </w:hyperlink>
    </w:p>
    <w:bookmarkEnd w:id="167"/>
    <w:bookmarkStart w:id="169" w:name="Xbceaa659ebcdaa6beedc7b326ccf5dd7dd38991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“Sensitivity and specificity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68">
        <w:r>
          <w:rPr>
            <w:rStyle w:val="Hyperlink"/>
          </w:rPr>
          <w:t xml:space="preserve">https://en.wikipedia.org/wiki/Sensitivity_and_specificity</w:t>
        </w:r>
      </w:hyperlink>
    </w:p>
    <w:bookmarkEnd w:id="169"/>
    <w:bookmarkStart w:id="171" w:name="ref-wikipedia_prevalence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“Prevalence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70">
        <w:r>
          <w:rPr>
            <w:rStyle w:val="Hyperlink"/>
          </w:rPr>
          <w:t xml:space="preserve">https://en.wikipedia.org/wiki/Prevalence</w:t>
        </w:r>
      </w:hyperlink>
    </w:p>
    <w:bookmarkEnd w:id="171"/>
    <w:bookmarkStart w:id="173" w:name="X75cf9b9a05792cf5ef16b86615766f184108c69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“Positive and negative predictive values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72">
        <w:r>
          <w:rPr>
            <w:rStyle w:val="Hyperlink"/>
          </w:rPr>
          <w:t xml:space="preserve">https://en.wikipedia.org/wiki/Positive_and_negative_predictive_values</w:t>
        </w:r>
      </w:hyperlink>
    </w:p>
    <w:bookmarkEnd w:id="173"/>
    <w:bookmarkStart w:id="175" w:name="ref-wikipedia_confusion_matrix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“Confusion matrix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74">
        <w:r>
          <w:rPr>
            <w:rStyle w:val="Hyperlink"/>
          </w:rPr>
          <w:t xml:space="preserve">https://en.wikipedia.org/wiki/Confusion_matrix</w:t>
        </w:r>
      </w:hyperlink>
    </w:p>
    <w:bookmarkEnd w:id="175"/>
    <w:bookmarkStart w:id="177" w:name="ref-cohen1960coefficient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J. Cohen,</w:t>
      </w:r>
      <w:r>
        <w:t xml:space="preserve"> </w:t>
      </w:r>
      <w:r>
        <w:t xml:space="preserve">“A coefficient of agreement for nominal scales,”</w:t>
      </w:r>
      <w:r>
        <w:t xml:space="preserve"> </w:t>
      </w:r>
      <w:r>
        <w:rPr>
          <w:i/>
          <w:iCs/>
        </w:rPr>
        <w:t xml:space="preserve">Educational and Psychological Measurement</w:t>
      </w:r>
      <w:r>
        <w:t xml:space="preserve">, vol. 20, no. 1, pp. 37–46, 1960, doi:</w:t>
      </w:r>
      <w:r>
        <w:t xml:space="preserve"> </w:t>
      </w:r>
      <w:hyperlink r:id="rId176">
        <w:r>
          <w:rPr>
            <w:rStyle w:val="Hyperlink"/>
          </w:rPr>
          <w:t xml:space="preserve">10.1177/001316446002000104</w:t>
        </w:r>
      </w:hyperlink>
      <w:r>
        <w:t xml:space="preserve">.</w:t>
      </w:r>
    </w:p>
    <w:bookmarkEnd w:id="177"/>
    <w:bookmarkStart w:id="179" w:name="ref-cicchetti1990high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D. V. Cicchetti and A. R. Feinstein,</w:t>
      </w:r>
      <w:r>
        <w:t xml:space="preserve"> </w:t>
      </w:r>
      <w:r>
        <w:t xml:space="preserve">“High agreement but low kappa:</w:t>
      </w:r>
      <w:r>
        <w:t xml:space="preserve"> </w:t>
      </w:r>
      <w:r>
        <w:t xml:space="preserve">II</w:t>
      </w:r>
      <w:r>
        <w:t xml:space="preserve">.</w:t>
      </w:r>
      <w:r>
        <w:t xml:space="preserve"> </w:t>
      </w:r>
      <w:r>
        <w:t xml:space="preserve">Resolving</w:t>
      </w:r>
      <w:r>
        <w:t xml:space="preserve"> </w:t>
      </w:r>
      <w:r>
        <w:t xml:space="preserve">the paradoxes,”</w:t>
      </w:r>
      <w:r>
        <w:t xml:space="preserve"> </w:t>
      </w:r>
      <w:r>
        <w:rPr>
          <w:i/>
          <w:iCs/>
        </w:rPr>
        <w:t xml:space="preserve">Journal of Clinical Epidemiology</w:t>
      </w:r>
      <w:r>
        <w:t xml:space="preserve">, vol. 43, no. 6, pp. 551–558, 1990, doi:</w:t>
      </w:r>
      <w:r>
        <w:t xml:space="preserve"> </w:t>
      </w:r>
      <w:hyperlink r:id="rId178">
        <w:r>
          <w:rPr>
            <w:rStyle w:val="Hyperlink"/>
          </w:rPr>
          <w:t xml:space="preserve">10.1016/0895-4356(90)90159-M</w:t>
        </w:r>
      </w:hyperlink>
      <w:r>
        <w:t xml:space="preserve">.</w:t>
      </w:r>
    </w:p>
    <w:bookmarkEnd w:id="179"/>
    <w:bookmarkStart w:id="181" w:name="ref-wikipedia_harmonic_mean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“Harmonic mean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80">
        <w:r>
          <w:rPr>
            <w:rStyle w:val="Hyperlink"/>
          </w:rPr>
          <w:t xml:space="preserve">https://en.wikipedia.org/wiki/Harmonic_mean</w:t>
        </w:r>
      </w:hyperlink>
    </w:p>
    <w:bookmarkEnd w:id="181"/>
    <w:bookmarkStart w:id="183" w:name="ref-wikipedia_cohens_kappa"/>
    <w:p>
      <w:pPr>
        <w:pStyle w:val="Bibliography"/>
      </w:pPr>
      <w:r>
        <w:t xml:space="preserve">[10]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“Cohen’s kappa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82">
        <w:r>
          <w:rPr>
            <w:rStyle w:val="Hyperlink"/>
          </w:rPr>
          <w:t xml:space="preserve">https://en.wikipedia.org/wiki/Cohen%27s_kappa</w:t>
        </w:r>
      </w:hyperlink>
    </w:p>
    <w:bookmarkEnd w:id="183"/>
    <w:bookmarkStart w:id="185" w:name="ref-feinstein1990high"/>
    <w:p>
      <w:pPr>
        <w:pStyle w:val="Bibliography"/>
      </w:pPr>
      <w:r>
        <w:t xml:space="preserve">[11]</w:t>
      </w:r>
      <w:r>
        <w:t xml:space="preserve"> </w:t>
      </w:r>
      <w:r>
        <w:t xml:space="preserve">	</w:t>
      </w:r>
      <w:r>
        <w:t xml:space="preserve">A. R. Feinstein and D. V. Cicchetti,</w:t>
      </w:r>
      <w:r>
        <w:t xml:space="preserve"> </w:t>
      </w:r>
      <w:r>
        <w:t xml:space="preserve">“High agreement but low kappa:</w:t>
      </w:r>
      <w:r>
        <w:t xml:space="preserve"> </w:t>
      </w:r>
      <w:r>
        <w:t xml:space="preserve">I</w:t>
      </w:r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t xml:space="preserve">problems of two paradoxes,”</w:t>
      </w:r>
      <w:r>
        <w:t xml:space="preserve"> </w:t>
      </w:r>
      <w:r>
        <w:rPr>
          <w:i/>
          <w:iCs/>
        </w:rPr>
        <w:t xml:space="preserve">Journal of Clinical Epidemiology</w:t>
      </w:r>
      <w:r>
        <w:t xml:space="preserve">, vol. 43, no. 6, pp. 543–549, 1990, doi:</w:t>
      </w:r>
      <w:r>
        <w:t xml:space="preserve"> </w:t>
      </w:r>
      <w:hyperlink r:id="rId184">
        <w:r>
          <w:rPr>
            <w:rStyle w:val="Hyperlink"/>
          </w:rPr>
          <w:t xml:space="preserve">10.1016/0895-4356(90)90158-L</w:t>
        </w:r>
      </w:hyperlink>
      <w:r>
        <w:t xml:space="preserve">.</w:t>
      </w:r>
    </w:p>
    <w:bookmarkEnd w:id="185"/>
    <w:bookmarkEnd w:id="186"/>
    <w:bookmarkEnd w:id="18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estimation.qmd#def-estimate" TargetMode="External" /><Relationship Type="http://schemas.openxmlformats.org/officeDocument/2006/relationships/hyperlink" Id="rId20" Target="estimation.qmd#def-estimation-error" TargetMode="External" /><Relationship Type="http://schemas.openxmlformats.org/officeDocument/2006/relationships/hyperlink" Id="rId24" Target="exploratory-descriptive.qmd#def-population" TargetMode="External" /><Relationship Type="http://schemas.openxmlformats.org/officeDocument/2006/relationships/hyperlink" Id="rId102" Target="exploratory-descriptive.qmd#def-sample-proportion" TargetMode="External" /><Relationship Type="http://schemas.openxmlformats.org/officeDocument/2006/relationships/hyperlink" Id="rId184" Target="https://doi.org/10.1016/0895-4356(90)90158-L" TargetMode="External" /><Relationship Type="http://schemas.openxmlformats.org/officeDocument/2006/relationships/hyperlink" Id="rId178" Target="https://doi.org/10.1016/0895-4356(90)90159-M" TargetMode="External" /><Relationship Type="http://schemas.openxmlformats.org/officeDocument/2006/relationships/hyperlink" Id="rId176" Target="https://doi.org/10.1177/001316446002000104" TargetMode="External" /><Relationship Type="http://schemas.openxmlformats.org/officeDocument/2006/relationships/hyperlink" Id="rId164" Target="https://en.wikipedia.org/wiki/Bayes%27_theorem" TargetMode="External" /><Relationship Type="http://schemas.openxmlformats.org/officeDocument/2006/relationships/hyperlink" Id="rId182" Target="https://en.wikipedia.org/wiki/Cohen%27s_kappa" TargetMode="External" /><Relationship Type="http://schemas.openxmlformats.org/officeDocument/2006/relationships/hyperlink" Id="rId174" Target="https://en.wikipedia.org/wiki/Confusion_matrix" TargetMode="External" /><Relationship Type="http://schemas.openxmlformats.org/officeDocument/2006/relationships/hyperlink" Id="rId180" Target="https://en.wikipedia.org/wiki/Harmonic_mean" TargetMode="External" /><Relationship Type="http://schemas.openxmlformats.org/officeDocument/2006/relationships/hyperlink" Id="rId172" Target="https://en.wikipedia.org/wiki/Positive_and_negative_predictive_values" TargetMode="External" /><Relationship Type="http://schemas.openxmlformats.org/officeDocument/2006/relationships/hyperlink" Id="rId170" Target="https://en.wikipedia.org/wiki/Prevalence" TargetMode="External" /><Relationship Type="http://schemas.openxmlformats.org/officeDocument/2006/relationships/hyperlink" Id="rId168" Target="https://en.wikipedia.org/wiki/Sensitivity_and_specificity" TargetMode="External" /><Relationship Type="http://schemas.openxmlformats.org/officeDocument/2006/relationships/hyperlink" Id="rId166" Target="https://en.wikipedia.org/wiki/Statistical_classification" TargetMode="External" /><Relationship Type="http://schemas.openxmlformats.org/officeDocument/2006/relationships/hyperlink" Id="rId142" Target="https://morrison-lab.github.io/pds/independence.html#def-indpt" TargetMode="External" /><Relationship Type="http://schemas.openxmlformats.org/officeDocument/2006/relationships/hyperlink" Id="rId48" Target="https://morrison-lab.github.io/pds/probability-basics.html#cor-p-neg0" TargetMode="External" /><Relationship Type="http://schemas.openxmlformats.org/officeDocument/2006/relationships/hyperlink" Id="rId30" Target="https://morrison-lab.github.io/pds/probability-basics.html#def-complement" TargetMode="External" /><Relationship Type="http://schemas.openxmlformats.org/officeDocument/2006/relationships/hyperlink" Id="rId16" Target="https://morrison-lab.github.io/pds/probability-basics.html#def-conditional-prob" TargetMode="External" /><Relationship Type="http://schemas.openxmlformats.org/officeDocument/2006/relationships/hyperlink" Id="rId25" Target="https://morrison-lab.github.io/pds/probability-basics.html#def-event" TargetMode="External" /><Relationship Type="http://schemas.openxmlformats.org/officeDocument/2006/relationships/hyperlink" Id="rId40" Target="https://morrison-lab.github.io/pds/probability-basics.html#def-probability" TargetMode="External" /><Relationship Type="http://schemas.openxmlformats.org/officeDocument/2006/relationships/hyperlink" Id="rId59" Target="https://morrison-lab.github.io/pds/probability-basics.html#exm-bayes" TargetMode="External" /><Relationship Type="http://schemas.openxmlformats.org/officeDocument/2006/relationships/hyperlink" Id="rId9" Target="https://morrison-lab.github.io/pds/probability-basics.html#thm-bayes" TargetMode="External" /><Relationship Type="http://schemas.openxmlformats.org/officeDocument/2006/relationships/hyperlink" Id="rId97" Target="https://morrison-lab.github.io/pds/probability-basics.html#thm-law-conditional-prob" TargetMode="External" /><Relationship Type="http://schemas.openxmlformats.org/officeDocument/2006/relationships/hyperlink" Id="rId10" Target="https://morrison-lab.github.io/pds/probability-basics.html#thm-total-prob" TargetMode="External" /><Relationship Type="http://schemas.openxmlformats.org/officeDocument/2006/relationships/hyperlink" Id="rId15" Target="model-validation.qmd#def-feature" TargetMode="External" /><Relationship Type="http://schemas.openxmlformats.org/officeDocument/2006/relationships/hyperlink" Id="rId18" Target="model-validation.qmd#def-fitted-model" TargetMode="External" /><Relationship Type="http://schemas.openxmlformats.org/officeDocument/2006/relationships/hyperlink" Id="rId63" Target="prediction.qmd#def-predicti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estimation.qmd#def-estimate" TargetMode="External" /><Relationship Type="http://schemas.openxmlformats.org/officeDocument/2006/relationships/hyperlink" Id="rId20" Target="estimation.qmd#def-estimation-error" TargetMode="External" /><Relationship Type="http://schemas.openxmlformats.org/officeDocument/2006/relationships/hyperlink" Id="rId24" Target="exploratory-descriptive.qmd#def-population" TargetMode="External" /><Relationship Type="http://schemas.openxmlformats.org/officeDocument/2006/relationships/hyperlink" Id="rId102" Target="exploratory-descriptive.qmd#def-sample-proportion" TargetMode="External" /><Relationship Type="http://schemas.openxmlformats.org/officeDocument/2006/relationships/hyperlink" Id="rId184" Target="https://doi.org/10.1016/0895-4356(90)90158-L" TargetMode="External" /><Relationship Type="http://schemas.openxmlformats.org/officeDocument/2006/relationships/hyperlink" Id="rId178" Target="https://doi.org/10.1016/0895-4356(90)90159-M" TargetMode="External" /><Relationship Type="http://schemas.openxmlformats.org/officeDocument/2006/relationships/hyperlink" Id="rId176" Target="https://doi.org/10.1177/001316446002000104" TargetMode="External" /><Relationship Type="http://schemas.openxmlformats.org/officeDocument/2006/relationships/hyperlink" Id="rId164" Target="https://en.wikipedia.org/wiki/Bayes%27_theorem" TargetMode="External" /><Relationship Type="http://schemas.openxmlformats.org/officeDocument/2006/relationships/hyperlink" Id="rId182" Target="https://en.wikipedia.org/wiki/Cohen%27s_kappa" TargetMode="External" /><Relationship Type="http://schemas.openxmlformats.org/officeDocument/2006/relationships/hyperlink" Id="rId174" Target="https://en.wikipedia.org/wiki/Confusion_matrix" TargetMode="External" /><Relationship Type="http://schemas.openxmlformats.org/officeDocument/2006/relationships/hyperlink" Id="rId180" Target="https://en.wikipedia.org/wiki/Harmonic_mean" TargetMode="External" /><Relationship Type="http://schemas.openxmlformats.org/officeDocument/2006/relationships/hyperlink" Id="rId172" Target="https://en.wikipedia.org/wiki/Positive_and_negative_predictive_values" TargetMode="External" /><Relationship Type="http://schemas.openxmlformats.org/officeDocument/2006/relationships/hyperlink" Id="rId170" Target="https://en.wikipedia.org/wiki/Prevalence" TargetMode="External" /><Relationship Type="http://schemas.openxmlformats.org/officeDocument/2006/relationships/hyperlink" Id="rId168" Target="https://en.wikipedia.org/wiki/Sensitivity_and_specificity" TargetMode="External" /><Relationship Type="http://schemas.openxmlformats.org/officeDocument/2006/relationships/hyperlink" Id="rId166" Target="https://en.wikipedia.org/wiki/Statistical_classification" TargetMode="External" /><Relationship Type="http://schemas.openxmlformats.org/officeDocument/2006/relationships/hyperlink" Id="rId142" Target="https://morrison-lab.github.io/pds/independence.html#def-indpt" TargetMode="External" /><Relationship Type="http://schemas.openxmlformats.org/officeDocument/2006/relationships/hyperlink" Id="rId48" Target="https://morrison-lab.github.io/pds/probability-basics.html#cor-p-neg0" TargetMode="External" /><Relationship Type="http://schemas.openxmlformats.org/officeDocument/2006/relationships/hyperlink" Id="rId30" Target="https://morrison-lab.github.io/pds/probability-basics.html#def-complement" TargetMode="External" /><Relationship Type="http://schemas.openxmlformats.org/officeDocument/2006/relationships/hyperlink" Id="rId16" Target="https://morrison-lab.github.io/pds/probability-basics.html#def-conditional-prob" TargetMode="External" /><Relationship Type="http://schemas.openxmlformats.org/officeDocument/2006/relationships/hyperlink" Id="rId25" Target="https://morrison-lab.github.io/pds/probability-basics.html#def-event" TargetMode="External" /><Relationship Type="http://schemas.openxmlformats.org/officeDocument/2006/relationships/hyperlink" Id="rId40" Target="https://morrison-lab.github.io/pds/probability-basics.html#def-probability" TargetMode="External" /><Relationship Type="http://schemas.openxmlformats.org/officeDocument/2006/relationships/hyperlink" Id="rId59" Target="https://morrison-lab.github.io/pds/probability-basics.html#exm-bayes" TargetMode="External" /><Relationship Type="http://schemas.openxmlformats.org/officeDocument/2006/relationships/hyperlink" Id="rId9" Target="https://morrison-lab.github.io/pds/probability-basics.html#thm-bayes" TargetMode="External" /><Relationship Type="http://schemas.openxmlformats.org/officeDocument/2006/relationships/hyperlink" Id="rId97" Target="https://morrison-lab.github.io/pds/probability-basics.html#thm-law-conditional-prob" TargetMode="External" /><Relationship Type="http://schemas.openxmlformats.org/officeDocument/2006/relationships/hyperlink" Id="rId10" Target="https://morrison-lab.github.io/pds/probability-basics.html#thm-total-prob" TargetMode="External" /><Relationship Type="http://schemas.openxmlformats.org/officeDocument/2006/relationships/hyperlink" Id="rId15" Target="model-validation.qmd#def-feature" TargetMode="External" /><Relationship Type="http://schemas.openxmlformats.org/officeDocument/2006/relationships/hyperlink" Id="rId18" Target="model-validation.qmd#def-fitted-model" TargetMode="External" /><Relationship Type="http://schemas.openxmlformats.org/officeDocument/2006/relationships/hyperlink" Id="rId63" Target="prediction.qmd#def-predicti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Classification and Diagnostic Tests</dc:title>
  <dc:creator/>
  <cp:keywords/>
  <dcterms:created xsi:type="dcterms:W3CDTF">2026-11-08T05:49:12Z</dcterms:created>
  <dcterms:modified xsi:type="dcterms:W3CDTF">2026-11-08T05:49:12Z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toc-title">
    <vt:lpwstr>Table of contents</vt:lpwstr>
  </property>
</Properties>
</file>