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(qnp)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{qnp}</w:t>
      </w:r>
      <w:r>
        <w:t xml:space="preserve"> </w:t>
      </w:r>
      <w:r>
        <w:t xml:space="preserve">package,</w:t>
      </w:r>
      <w:r>
        <w:t xml:space="preserve"> </w:t>
      </w:r>
      <w:r>
        <w:t xml:space="preserve">which provides helpers for including plots in Quarto notes.</w:t>
      </w:r>
    </w:p>
    <w:bookmarkEnd w:id="9"/>
    <w:bookmarkStart w:id="13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rPr>
          <w:rStyle w:val="VerbatimChar"/>
        </w:rPr>
        <w:t xml:space="preserve">interactive_plot()</w:t>
      </w:r>
      <w:r>
        <w:t xml:space="preserve"> </w:t>
      </w:r>
      <w:r>
        <w:t xml:space="preserve">makes a</w:t>
      </w:r>
      <w:r>
        <w:t xml:space="preserve"> </w:t>
      </w:r>
      <w:r>
        <w:rPr>
          <w:rStyle w:val="VerbatimChar"/>
        </w:rPr>
        <w:t xml:space="preserve">ggplot</w:t>
      </w:r>
      <w:r>
        <w:t xml:space="preserve"> </w:t>
      </w:r>
      <w:r>
        <w:t xml:space="preserve">interactive in HTML output</w:t>
      </w:r>
      <w:r>
        <w:t xml:space="preserve"> </w:t>
      </w:r>
      <w:r>
        <w:t xml:space="preserve">and leaves it unchanged in other output formats.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alt</w:t>
      </w:r>
      <w:r>
        <w:t xml:space="preserve"> </w:t>
      </w:r>
      <w:r>
        <w:t xml:space="preserve">argument gives a text alternative for screen readers: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(wt,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interactive_plot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"Scatterplot of fuel economy versus car weight"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getting-started_files/figure-docx/unnamed-chunk-2-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4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2026-10-27T06:33:20Z</dcterms:created>
  <dcterms:modified xsi:type="dcterms:W3CDTF">2026-10-27T06:33:20Z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