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Limit theorems</w:t>
      </w:r>
    </w:p>
    <w:p>
      <w:pPr>
        <w:pStyle w:val="Date"/>
      </w:pPr>
      <w:r>
        <w:t xml:space="preserve">Last modified: 2026-09-28 23:45:35 (PDT)</w:t>
      </w:r>
    </w:p>
    <w:bookmarkStart w:id="27" w:name="sec-clt"/>
    <w:p>
      <w:pPr>
        <w:pStyle w:val="Heading2"/>
      </w:pPr>
      <w:r>
        <w:t xml:space="preserve">1 The Central Limit Theorem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sum of many independent random variables,</w:t>
      </w:r>
      <w:r>
        <w:t xml:space="preserve"> </w:t>
      </w:r>
      <w:r>
        <w:t xml:space="preserve">none of which dominates the others,</w:t>
      </w:r>
      <w:r>
        <w:t xml:space="preserve"> </w:t>
      </w:r>
      <w:r>
        <w:t xml:space="preserve">has a distribution that is approximately bell-shaped,</w:t>
      </w:r>
      <w:r>
        <w:t xml:space="preserve"> </w:t>
      </w:r>
      <w:r>
        <w:t xml:space="preserve">whatever the distributions of the individual variables.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makes this precise.</w:t>
      </w:r>
    </w:p>
    <w:bookmarkStart w:id="11" w:name="thm-clt"/>
    <w:p>
      <w:pPr>
        <w:pStyle w:val="BodyText"/>
      </w:pPr>
      <w:r>
        <w:rPr>
          <w:b/>
          <w:bCs/>
        </w:rPr>
        <w:t xml:space="preserve">Theorem 1 (Central Limit Theorem)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z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  <m:r>
                <m:rPr>
                  <m:sty m:val="p"/>
                </m:rPr>
                <m:t>≤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z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  <m:r>
                      <m:t>π</m:t>
                    </m:r>
                  </m:e>
                </m:rad>
              </m:den>
            </m:f>
          </m:e>
        </m:nary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the CDF of the</w:t>
      </w:r>
      <w:r>
        <w:t xml:space="preserve"> </w:t>
      </w:r>
      <w:hyperlink r:id="rId10">
        <w:r>
          <w:rPr>
            <w:rStyle w:val="Hyperlink"/>
          </w:rPr>
          <w:t xml:space="preserve">standard normal distribution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1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version is the Lindeberg–Lévy CLT;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(Billingsley 1995, Theorem 27.1)</w:t>
      </w:r>
      <w:r>
        <w:t xml:space="preserve">.</w:t>
      </w:r>
      <w:r>
        <w:t xml:space="preserve"> </w:t>
      </w:r>
      <w:r>
        <w:t xml:space="preserve">Other versions relax the IID assumption,</w:t>
      </w:r>
      <w:r>
        <w:t xml:space="preserve"> </w:t>
      </w:r>
      <w:r>
        <w:t xml:space="preserve">which is why the informal statement asks only that no summand dominate.</w:t>
      </w:r>
    </w:p>
    <w:bookmarkStart w:id="12" w:name="cor-sum-iid-moments"/>
    <w:p>
      <w:pPr>
        <w:pStyle w:val="BodyText"/>
      </w:pPr>
      <w:r>
        <w:rPr>
          <w:b/>
          <w:bCs/>
        </w:rPr>
        <w:t xml:space="preserve">Corollary 1 (Mean and variance of a sum of IID random variables)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each discrete or continuous,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bookmarkEnd w:id="1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mean, apply</w:t>
      </w:r>
      <w:r>
        <w:t xml:space="preserve"> </w:t>
      </w:r>
      <w:hyperlink r:id="rId13">
        <w:r>
          <w:rPr>
            <w:rStyle w:val="Hyperlink"/>
          </w:rPr>
          <w:t xml:space="preserve">linearity of expectation</w:t>
        </w:r>
      </w:hyperlink>
      <w:r>
        <w:t xml:space="preserve"> </w:t>
      </w:r>
      <w:r>
        <w:t xml:space="preserve">once per added summand: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applied 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 times)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mean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variance, apply the</w:t>
      </w:r>
      <w:r>
        <w:t xml:space="preserve"> </w:t>
      </w:r>
      <w:hyperlink r:id="rId14">
        <w:r>
          <w:rPr>
            <w:rStyle w:val="Hyperlink"/>
          </w:rPr>
          <w:t xml:space="preserve">variance of a linear combination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(take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for every other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the</w:t>
      </w:r>
      <w:r>
        <w:t xml:space="preserve"> </w:t>
      </w:r>
      <w:hyperlink r:id="rId15">
        <w:r>
          <w:rPr>
            <w:rStyle w:val="Hyperlink"/>
          </w:rPr>
          <w:t xml:space="preserve">definition of independence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w:hyperlink r:id="rId16">
        <w:r>
          <w:rPr>
            <w:rStyle w:val="Hyperlink"/>
          </w:rPr>
          <w:t xml:space="preserve">independent summands</w:t>
        </w:r>
      </w:hyperlink>
      <w:r>
        <w:t xml:space="preserve">;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covariance of a variable with itself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Cov</m:t>
                      </m:r>
                    </m:e>
                  </m:nary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combination, all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≠</m:t>
                  </m:r>
                  <m:r>
                    <m:t>j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Cov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terms with 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(covariance with itself; independent summands)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variance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practice,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justifies approximating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by a normal distribution with mean</w:t>
      </w:r>
      <w:r>
        <w:t xml:space="preserve"> </w:t>
      </w:r>
      <m:oMath>
        <m:r>
          <m:t>n</m:t>
        </m:r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by</w:t>
      </w:r>
      <w:r>
        <w:t xml:space="preserve"> </w:t>
      </w:r>
      <w:hyperlink w:anchor="cor-sum-iid-moments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are exactly the mean and variance of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</w:p>
    <w:bookmarkStart w:id="26" w:name="exm-clt-5d6"/>
    <w:p>
      <w:pPr>
        <w:pStyle w:val="BodyText"/>
      </w:pPr>
      <w:r>
        <w:rPr>
          <w:b/>
          <w:bCs/>
        </w:rPr>
        <w:t xml:space="preserve">Example 1 (The sum of five dice)</w:t>
      </w:r>
      <w:r>
        <w:t xml:space="preserve"> </w:t>
      </w:r>
      <w:r>
        <w:t xml:space="preserve">A single fair die roll has the discrete uniform distribution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flat, not bell-shaped (</w:t>
      </w:r>
      <w:hyperlink w:anchor="fig-clt-1d6">
        <w:r>
          <w:rPr>
            <w:rStyle w:val="Hyperlink"/>
          </w:rPr>
          <w:t xml:space="preserve">Figure 1</w:t>
        </w:r>
      </w:hyperlink>
      <w:r>
        <w:t xml:space="preserve">).</w:t>
      </w:r>
      <w:r>
        <w:t xml:space="preserve"> </w:t>
      </w:r>
      <w:r>
        <w:t xml:space="preserve">Its mean is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3.5</m:t>
        </m:r>
      </m:oMath>
      <w:r>
        <w:t xml:space="preserve">,</w:t>
      </w:r>
      <w:r>
        <w:t xml:space="preserve"> </w:t>
      </w:r>
      <w:r>
        <w:t xml:space="preserve">and its variance is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6</m:t>
            </m:r>
          </m:sup>
          <m:e>
            <m:r>
              <m:rPr>
                <m:sty m:val="p"/>
              </m:rPr>
              <m:t>(</m:t>
            </m:r>
          </m:e>
        </m:nary>
        <m:r>
          <m:t>x</m:t>
        </m:r>
        <m:r>
          <m:rPr>
            <m:sty m:val="p"/>
          </m:rPr>
          <m:t>−</m:t>
        </m:r>
        <m:r>
          <m:t>3.5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35</m:t>
        </m:r>
        <m:r>
          <m:rPr>
            <m:sty m:val="p"/>
          </m:rPr>
          <m:t>/</m:t>
        </m:r>
        <m:r>
          <m:t>12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dice_sum_pmf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(n_dice) {</w:t>
      </w:r>
      <w:r>
        <w:br/>
      </w:r>
      <w:r>
        <w:rPr>
          <w:rStyle w:val="NormalTok"/>
        </w:rPr>
        <w:t xml:space="preserve">  totals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n_dice)))</w:t>
      </w:r>
      <w:r>
        <w:br/>
      </w:r>
      <w:r>
        <w:rPr>
          <w:rStyle w:val="NormalTok"/>
        </w:rPr>
        <w:t xml:space="preserve">  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prop.table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(totals))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(probs)),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(probs))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total,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"sum of dice (x)"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of outcome, Pr(X=x)"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fig-clt-1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1d6-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Distribution of the outcome of one die</w:t>
            </w:r>
          </w:p>
          <w:bookmarkEnd w:id="21"/>
        </w:tc>
      </w:tr>
    </w:tbl>
    <w:p>
      <w:pPr>
        <w:pStyle w:val="BodyText"/>
      </w:pPr>
      <w:r>
        <w:t xml:space="preserve">The sum of five independent rolls,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, is already close to bell-shaped</w:t>
      </w:r>
      <w:r>
        <w:t xml:space="preserve"> </w:t>
      </w:r>
      <w:r>
        <w:t xml:space="preserve">(</w:t>
      </w:r>
      <w:hyperlink w:anchor="fig-clt-5d6">
        <w:r>
          <w:rPr>
            <w:rStyle w:val="Hyperlink"/>
          </w:rPr>
          <w:t xml:space="preserve">Figure 2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pmf_five_dice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pmf_five_dice)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fig-clt-5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5d6-1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Distribution of the sum of five dice</w:t>
            </w:r>
          </w:p>
          <w:bookmarkEnd w:id="25"/>
        </w:tc>
      </w:tr>
    </w:tbl>
    <w:p>
      <w:pPr>
        <w:pStyle w:val="BodyText"/>
      </w:pPr>
      <w:r>
        <w:t xml:space="preserve">For example, the exact probability that five dice total at most 15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≤</m:t>
        </m:r>
        <m:r>
          <m:t>15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0.3052</m:t>
        </m:r>
      </m:oMath>
      <w:r>
        <w:t xml:space="preserve">.</w:t>
      </w:r>
      <w:r>
        <w:t xml:space="preserve"> </w:t>
      </w:r>
      <w:r>
        <w:t xml:space="preserve">The normal approximation that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suggests,</w:t>
      </w:r>
      <w:r>
        <w:t xml:space="preserve"> </w:t>
      </w:r>
      <w:r>
        <w:t xml:space="preserve">with mean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3.5</m:t>
        </m:r>
        <m:r>
          <m:rPr>
            <m:sty m:val="p"/>
          </m:rPr>
          <m:t>=</m:t>
        </m:r>
        <m:r>
          <m:t>17.5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35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≈</m:t>
        </m:r>
        <m:r>
          <m:t>14.58</m:t>
        </m:r>
      </m:oMath>
      <w:r>
        <w:t xml:space="preserve">,</w:t>
      </w:r>
      <w:r>
        <w:t xml:space="preserve"> </w:t>
      </w:r>
      <w:r>
        <w:t xml:space="preserve">evaluated at</w:t>
      </w:r>
      <w:r>
        <w:t xml:space="preserve"> </w:t>
      </w:r>
      <m:oMath>
        <m:r>
          <m:t>15.5</m:t>
        </m:r>
      </m:oMath>
      <w:r>
        <w:t xml:space="preserve"> </w:t>
      </w:r>
      <w:r>
        <w:t xml:space="preserve">to account for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taking only integer values,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Φ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t>15.5</m:t>
            </m:r>
            <m:r>
              <m:rPr>
                <m:sty m:val="p"/>
              </m:rPr>
              <m:t>−</m:t>
            </m:r>
            <m:r>
              <m:t>17.5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14.58</m:t>
                </m:r>
              </m:e>
            </m:rad>
          </m:e>
        </m:d>
        <m:r>
          <m:t>​</m:t>
        </m:r>
        <m:r>
          <m:rPr>
            <m:sty m:val="p"/>
          </m:rPr>
          <m:t>≈</m:t>
        </m:r>
        <m:r>
          <m:t>0.3002</m:t>
        </m:r>
      </m:oMath>
      <w:r>
        <w:t xml:space="preserve">.</w:t>
      </w:r>
    </w:p>
    <w:bookmarkEnd w:id="26"/>
    <w:bookmarkEnd w:id="27"/>
    <w:bookmarkStart w:id="30" w:name="references"/>
    <w:p>
      <w:pPr>
        <w:pStyle w:val="Heading2"/>
      </w:pPr>
      <w:r>
        <w:t xml:space="preserve">References</w:t>
      </w:r>
    </w:p>
    <w:bookmarkStart w:id="29" w:name="refs"/>
    <w:bookmarkStart w:id="28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hyperlink" Id="rId13" Target="expectation.qmd#thm-linearity-expectation" TargetMode="External" /><Relationship Type="http://schemas.openxmlformats.org/officeDocument/2006/relationships/hyperlink" Id="rId9" Target="independence.qmd#def-iid" TargetMode="External" /><Relationship Type="http://schemas.openxmlformats.org/officeDocument/2006/relationships/hyperlink" Id="rId15" Target="independence.qmd#def-indpt" TargetMode="External" /><Relationship Type="http://schemas.openxmlformats.org/officeDocument/2006/relationships/hyperlink" Id="rId10" Target="random-variables.qmd#def-std-normal" TargetMode="External" /><Relationship Type="http://schemas.openxmlformats.org/officeDocument/2006/relationships/hyperlink" Id="rId17" Target="variance-covariance.qmd#lem-cov-xx" TargetMode="External" /><Relationship Type="http://schemas.openxmlformats.org/officeDocument/2006/relationships/hyperlink" Id="rId16" Target="variance-covariance.qmd#thm-indpt-uncorrelated" TargetMode="External" /><Relationship Type="http://schemas.openxmlformats.org/officeDocument/2006/relationships/hyperlink" Id="rId14" Target="variance-covariance.qmd#thm-var-lin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expectation.qmd#thm-linearity-expectation" TargetMode="External" /><Relationship Type="http://schemas.openxmlformats.org/officeDocument/2006/relationships/hyperlink" Id="rId9" Target="independence.qmd#def-iid" TargetMode="External" /><Relationship Type="http://schemas.openxmlformats.org/officeDocument/2006/relationships/hyperlink" Id="rId15" Target="independence.qmd#def-indpt" TargetMode="External" /><Relationship Type="http://schemas.openxmlformats.org/officeDocument/2006/relationships/hyperlink" Id="rId10" Target="random-variables.qmd#def-std-normal" TargetMode="External" /><Relationship Type="http://schemas.openxmlformats.org/officeDocument/2006/relationships/hyperlink" Id="rId17" Target="variance-covariance.qmd#lem-cov-xx" TargetMode="External" /><Relationship Type="http://schemas.openxmlformats.org/officeDocument/2006/relationships/hyperlink" Id="rId16" Target="variance-covariance.qmd#thm-indpt-uncorrelated" TargetMode="External" /><Relationship Type="http://schemas.openxmlformats.org/officeDocument/2006/relationships/hyperlink" Id="rId14" Target="variance-covariance.qmd#thm-var-lin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theorems</dc:title>
  <dc:creator/>
  <cp:keywords/>
  <dcterms:created xsi:type="dcterms:W3CDTF">2026-09-29T06:49:13Z</dcterms:created>
  <dcterms:modified xsi:type="dcterms:W3CDTF">2026-09-29T06:49:13Z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