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 for Data Science</w:t>
      </w:r>
    </w:p>
    <w:p>
      <w:pPr>
        <w:pStyle w:val="Date"/>
      </w:pPr>
      <w:r>
        <w:t xml:space="preserve">Last modified: 2026-09-28 23:45:35 (PDT)</w:t>
      </w:r>
    </w:p>
    <w:bookmarkStart w:id="18" w:name="welcome"/>
    <w:p>
      <w:pPr>
        <w:pStyle w:val="Heading2"/>
      </w:pPr>
      <w:r>
        <w:t xml:space="preserve">Welcome</w:t>
      </w:r>
    </w:p>
    <w:p>
      <w:pPr>
        <w:pStyle w:val="FirstParagraph"/>
      </w:pPr>
      <w:r>
        <w:t xml:space="preserve">Probability theory is the branch of mathematics concerned with</w:t>
      </w:r>
      <w:r>
        <w:t xml:space="preserve"> </w:t>
      </w:r>
      <w:r>
        <w:t xml:space="preserve">formalizing and quantifying uncertainty.</w:t>
      </w:r>
      <w:r>
        <w:t xml:space="preserve"> </w:t>
      </w:r>
      <w:r>
        <w:t xml:space="preserve">It is the foundation on which statistical inference is built:</w:t>
      </w:r>
      <w:r>
        <w:t xml:space="preserve"> </w:t>
      </w:r>
      <w:r>
        <w:t xml:space="preserve">before we can reason about what data tell us about the world,</w:t>
      </w:r>
      <w:r>
        <w:t xml:space="preserve"> </w:t>
      </w:r>
      <w:r>
        <w:t xml:space="preserve">we need a precise language for describing random phenomena.</w:t>
      </w:r>
    </w:p>
    <w:p>
      <w:pPr>
        <w:pStyle w:val="BodyText"/>
      </w:pPr>
      <w:r>
        <w:t xml:space="preserve">These notes collect the probability that data science courses assume.</w:t>
      </w:r>
      <w:r>
        <w:t xml:space="preserve"> </w:t>
      </w:r>
      <w:r>
        <w:t xml:space="preserve">Some key results are listed here, organized by topic: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Notation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Probability basics</w:t>
        </w:r>
      </w:hyperlink>
      <w:r>
        <w:t xml:space="preserve">:</w:t>
      </w:r>
      <w:r>
        <w:t xml:space="preserve"> </w:t>
      </w:r>
      <w:r>
        <w:t xml:space="preserve">sample spaces and events, probability axioms, conditional probability,</w:t>
      </w:r>
      <w:r>
        <w:t xml:space="preserve"> </w:t>
      </w:r>
      <w:r>
        <w:t xml:space="preserve">and Bayes’ theorem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Random variables</w:t>
        </w:r>
      </w:hyperlink>
      <w:r>
        <w:t xml:space="preserve">:</w:t>
      </w:r>
      <w:r>
        <w:t xml:space="preserve"> </w:t>
      </w:r>
      <w:r>
        <w:t xml:space="preserve">PMF, PDF, CDF, quantile function,</w:t>
      </w:r>
      <w:r>
        <w:t xml:space="preserve"> </w:t>
      </w:r>
      <w:r>
        <w:t xml:space="preserve">and survival, hazard, and cumulative hazard functions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Independence</w:t>
        </w:r>
      </w:hyperlink>
      <w:r>
        <w:t xml:space="preserve">:</w:t>
      </w:r>
      <w:r>
        <w:t xml:space="preserve"> </w:t>
      </w:r>
      <w:r>
        <w:t xml:space="preserve">independence, conditional independence, and (conditionally) IID random variables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Expectation</w:t>
        </w:r>
      </w:hyperlink>
      <w:r>
        <w:t xml:space="preserve">:</w:t>
      </w:r>
      <w:r>
        <w:t xml:space="preserve"> </w:t>
      </w:r>
      <w:r>
        <w:t xml:space="preserve">expectation, LOTUS, conditional expectation, Fubini-Tonelli,</w:t>
      </w:r>
      <w:r>
        <w:t xml:space="preserve"> </w:t>
      </w:r>
      <w:r>
        <w:t xml:space="preserve">and the law of iterated expectations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Variance and covariance</w:t>
        </w:r>
      </w:hyperlink>
      <w:r>
        <w:t xml:space="preserve">:</w:t>
      </w:r>
      <w:r>
        <w:t xml:space="preserve"> </w:t>
      </w:r>
      <w:r>
        <w:t xml:space="preserve">deviation, variance, conditional variance, homoskedasticity, and covariance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Key distributions</w:t>
        </w:r>
      </w:hyperlink>
      <w:r>
        <w:t xml:space="preserve">:</w:t>
      </w:r>
      <w:r>
        <w:t xml:space="preserve"> </w:t>
      </w:r>
      <w:r>
        <w:t xml:space="preserve">Bernoulli, Poisson, negative binomial, and Weibull distributions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Limit theorems</w:t>
        </w:r>
      </w:hyperlink>
      <w:r>
        <w:t xml:space="preserve">:</w:t>
      </w:r>
      <w:r>
        <w:t xml:space="preserve"> </w:t>
      </w:r>
      <w:r>
        <w:t xml:space="preserve">the Central Limit Theorem</w:t>
      </w:r>
    </w:p>
    <w:p>
      <w:pPr>
        <w:pStyle w:val="FirstParagraph"/>
      </w:pPr>
      <w:r>
        <w:t xml:space="preserve">Most of this material should be review from an introductory probability or</w:t>
      </w:r>
      <w:r>
        <w:t xml:space="preserve"> </w:t>
      </w:r>
      <w:r>
        <w:t xml:space="preserve">mathematical statistics course</w:t>
      </w:r>
      <w:r>
        <w:t xml:space="preserve"> </w:t>
      </w:r>
      <w:r>
        <w:t xml:space="preserve">(e.g., UC Davis’s Epi 202).</w:t>
      </w:r>
      <w:r>
        <w:t xml:space="preserve"> </w:t>
      </w:r>
      <w:r>
        <w:t xml:space="preserve">These notes began as the probability chapter of the Morrison Lab’s</w:t>
      </w:r>
      <w:r>
        <w:t xml:space="preserve"> </w:t>
      </w:r>
      <w:hyperlink r:id="rId17">
        <w:r>
          <w:rPr>
            <w:rStyle w:val="Hyperlink"/>
            <w:i/>
            <w:iCs/>
          </w:rPr>
          <w:t xml:space="preserve">Regression Models for Epidemiology</w:t>
        </w:r>
      </w:hyperlink>
      <w:r>
        <w:t xml:space="preserve">,</w:t>
      </w:r>
      <w:r>
        <w:t xml:space="preserve"> </w:t>
      </w:r>
      <w:r>
        <w:t xml:space="preserve">which applies them to regression and survival models</w:t>
      </w:r>
      <w:r>
        <w:t xml:space="preserve"> </w:t>
      </w:r>
      <w:r>
        <w:t xml:space="preserve">(see</w:t>
      </w:r>
      <w:r>
        <w:t xml:space="preserve"> </w:t>
      </w:r>
      <w:hyperlink w:anchor="sec-additional-resources">
        <w:r>
          <w:rPr>
            <w:rStyle w:val="Hyperlink"/>
          </w:rPr>
          <w:t xml:space="preserve">Additional resources</w:t>
        </w:r>
      </w:hyperlink>
      <w:r>
        <w:t xml:space="preserve">).</w:t>
      </w:r>
    </w:p>
    <w:bookmarkEnd w:id="18"/>
    <w:bookmarkStart w:id="19" w:name="using-these-notes-in-another-site"/>
    <w:p>
      <w:pPr>
        <w:pStyle w:val="Heading2"/>
      </w:pPr>
      <w:r>
        <w:t xml:space="preserve">Using these notes in another site</w:t>
      </w:r>
    </w:p>
    <w:p>
      <w:pPr>
        <w:pStyle w:val="FirstParagraph"/>
      </w:pPr>
      <w:r>
        <w:t xml:space="preserve">Course sites include these notes as a git submodule named</w:t>
      </w:r>
      <w:r>
        <w:t xml:space="preserve"> </w:t>
      </w:r>
      <w:r>
        <w:rPr>
          <w:rStyle w:val="VerbatimChar"/>
        </w:rPr>
        <w:t xml:space="preserve">pds</w:t>
      </w:r>
      <w:r>
        <w:t xml:space="preserve"> </w:t>
      </w:r>
      <w:r>
        <w:t xml:space="preserve">at the site’s root,</w:t>
      </w:r>
      <w:r>
        <w:t xml:space="preserve"> </w:t>
      </w:r>
      <w:r>
        <w:t xml:space="preserve">and include fragments with paths that start with</w:t>
      </w:r>
      <w:r>
        <w:t xml:space="preserve"> </w:t>
      </w:r>
      <w:r>
        <w:rPr>
          <w:rStyle w:val="VerbatimChar"/>
        </w:rPr>
        <w:t xml:space="preserve">pds/</w:t>
      </w:r>
      <w:r>
        <w:t xml:space="preserve">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{{&lt; include pds/_subfiles/_thm-bayes.qmd &gt;}}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pds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link,</w:t>
      </w:r>
      <w:r>
        <w:t xml:space="preserve"> </w:t>
      </w:r>
      <w:r>
        <w:rPr>
          <w:rStyle w:val="VerbatimChar"/>
        </w:rPr>
        <w:t xml:space="preserve">[text](expectation.qmd#thm-lotus)</w:t>
      </w:r>
      <w:r>
        <w:t xml:space="preserve">.</w:t>
      </w:r>
    </w:p>
    <w:bookmarkEnd w:id="19"/>
    <w:bookmarkStart w:id="20" w:name="sec-additional-resources"/>
    <w:p>
      <w:pPr>
        <w:pStyle w:val="Heading2"/>
      </w:pPr>
      <w:r>
        <w:t xml:space="preserve">Additional resources</w:t>
      </w:r>
    </w:p>
    <w:p>
      <w:pPr>
        <w:pStyle w:val="Compact"/>
        <w:numPr>
          <w:ilvl w:val="0"/>
          <w:numId w:val="1002"/>
        </w:numPr>
      </w:pPr>
      <w:r>
        <w:t xml:space="preserve">Miller (2017)</w:t>
      </w:r>
    </w:p>
    <w:p>
      <w:pPr>
        <w:pStyle w:val="Compact"/>
        <w:numPr>
          <w:ilvl w:val="0"/>
          <w:numId w:val="1002"/>
        </w:numPr>
      </w:pPr>
      <w:r>
        <w:t xml:space="preserve">Morrison Lab’s</w:t>
      </w:r>
      <w:r>
        <w:t xml:space="preserve"> </w:t>
      </w:r>
      <w:hyperlink r:id="rId17">
        <w:r>
          <w:rPr>
            <w:rStyle w:val="Hyperlink"/>
            <w:i/>
            <w:iCs/>
          </w:rPr>
          <w:t xml:space="preserve">Regression Models for Epidemiology</w:t>
        </w:r>
      </w:hyperlink>
      <w:r>
        <w:t xml:space="preserve">,</w:t>
      </w:r>
      <w:r>
        <w:t xml:space="preserve"> </w:t>
      </w:r>
      <w:r>
        <w:t xml:space="preserve">which applies this material to regression and survival analysis</w:t>
      </w:r>
    </w:p>
    <w:bookmarkEnd w:id="20"/>
    <w:bookmarkStart w:id="24" w:name="references"/>
    <w:p>
      <w:pPr>
        <w:pStyle w:val="Heading2"/>
      </w:pPr>
      <w:r>
        <w:t xml:space="preserve">References</w:t>
      </w:r>
    </w:p>
    <w:bookmarkStart w:id="23" w:name="refs"/>
    <w:bookmarkStart w:id="22" w:name="ref-problifesaver"/>
    <w:p>
      <w:pPr>
        <w:pStyle w:val="Bibliography"/>
      </w:pPr>
      <w:r>
        <w:t xml:space="preserve">Miller, Steven J. 2017.</w:t>
      </w:r>
      <w:r>
        <w:t xml:space="preserve"> </w:t>
      </w:r>
      <w:r>
        <w:rPr>
          <w:i/>
          <w:iCs/>
        </w:rPr>
        <w:t xml:space="preserve">The Probability Lifesaver: All the Tools You Need to Understand Chance</w:t>
      </w:r>
      <w:r>
        <w:t xml:space="preserve">. A Princeton Lifesaver Study Guide. Princeton University Press.</w:t>
      </w:r>
      <w:r>
        <w:t xml:space="preserve"> </w:t>
      </w:r>
      <w:hyperlink r:id="rId21">
        <w:r>
          <w:rPr>
            <w:rStyle w:val="Hyperlink"/>
          </w:rPr>
          <w:t xml:space="preserve">https://doi.org/10.1515/9781400885381</w:t>
        </w:r>
      </w:hyperlink>
      <w:r>
        <w:t xml:space="preserve">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distributions.qmd" TargetMode="External" /><Relationship Type="http://schemas.openxmlformats.org/officeDocument/2006/relationships/hyperlink" Id="rId13" Target="expectation.qmd" TargetMode="External" /><Relationship Type="http://schemas.openxmlformats.org/officeDocument/2006/relationships/hyperlink" Id="rId21" Target="https://doi.org/10.1515/9781400885381" TargetMode="External" /><Relationship Type="http://schemas.openxmlformats.org/officeDocument/2006/relationships/hyperlink" Id="rId17" Target="https://morrison-lab.github.io/rme/" TargetMode="External" /><Relationship Type="http://schemas.openxmlformats.org/officeDocument/2006/relationships/hyperlink" Id="rId12" Target="independence.qmd" TargetMode="External" /><Relationship Type="http://schemas.openxmlformats.org/officeDocument/2006/relationships/hyperlink" Id="rId16" Target="limit-theorems.qmd" TargetMode="External" /><Relationship Type="http://schemas.openxmlformats.org/officeDocument/2006/relationships/hyperlink" Id="rId9" Target="notation.qmd" TargetMode="External" /><Relationship Type="http://schemas.openxmlformats.org/officeDocument/2006/relationships/hyperlink" Id="rId10" Target="probability-basics.qmd" TargetMode="External" /><Relationship Type="http://schemas.openxmlformats.org/officeDocument/2006/relationships/hyperlink" Id="rId11" Target="random-variables.qmd" TargetMode="External" /><Relationship Type="http://schemas.openxmlformats.org/officeDocument/2006/relationships/hyperlink" Id="rId14" Target="variance-covariance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distributions.qmd" TargetMode="External" /><Relationship Type="http://schemas.openxmlformats.org/officeDocument/2006/relationships/hyperlink" Id="rId13" Target="expectation.qmd" TargetMode="External" /><Relationship Type="http://schemas.openxmlformats.org/officeDocument/2006/relationships/hyperlink" Id="rId21" Target="https://doi.org/10.1515/9781400885381" TargetMode="External" /><Relationship Type="http://schemas.openxmlformats.org/officeDocument/2006/relationships/hyperlink" Id="rId17" Target="https://morrison-lab.github.io/rme/" TargetMode="External" /><Relationship Type="http://schemas.openxmlformats.org/officeDocument/2006/relationships/hyperlink" Id="rId12" Target="independence.qmd" TargetMode="External" /><Relationship Type="http://schemas.openxmlformats.org/officeDocument/2006/relationships/hyperlink" Id="rId16" Target="limit-theorems.qmd" TargetMode="External" /><Relationship Type="http://schemas.openxmlformats.org/officeDocument/2006/relationships/hyperlink" Id="rId9" Target="notation.qmd" TargetMode="External" /><Relationship Type="http://schemas.openxmlformats.org/officeDocument/2006/relationships/hyperlink" Id="rId10" Target="probability-basics.qmd" TargetMode="External" /><Relationship Type="http://schemas.openxmlformats.org/officeDocument/2006/relationships/hyperlink" Id="rId11" Target="random-variables.qmd" TargetMode="External" /><Relationship Type="http://schemas.openxmlformats.org/officeDocument/2006/relationships/hyperlink" Id="rId14" Target="variance-covariance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for Data Science</dc:title>
  <dc:creator/>
  <cp:keywords/>
  <dcterms:created xsi:type="dcterms:W3CDTF">2026-09-29T06:48:59Z</dcterms:created>
  <dcterms:modified xsi:type="dcterms:W3CDTF">2026-09-29T06:48:59Z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