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Quasi-Newton Methods</w:t>
      </w:r>
    </w:p>
    <w:p>
      <w:pPr>
        <w:pStyle w:val="Date"/>
      </w:pPr>
      <w:r>
        <w:t xml:space="preserve">Last modified: 2026-10-31 15:22:31 (PDT)</w:t>
      </w:r>
    </w:p>
    <w:bookmarkStart w:id="44" w:name="sec-quasi-newton"/>
    <w:p>
      <w:pPr>
        <w:pStyle w:val="Heading2"/>
      </w:pPr>
      <w:r>
        <w:t xml:space="preserve">1 Quasi-Newton methods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 and license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quasi-Newton lecture of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License.</w:t>
            </w:r>
            <w:r>
              <w:t xml:space="preserve"> </w:t>
            </w:r>
            <w:r>
              <w:t xml:space="preserve">The license text is:</w:t>
            </w:r>
          </w:p>
          <w:p>
            <w:pPr>
              <w:pStyle w:val="BlockText"/>
            </w:pPr>
            <w:r>
              <w:t xml:space="preserve">Copyright (c) 2025 ucla-biostat-257</w:t>
            </w:r>
          </w:p>
          <w:p>
            <w:pPr>
              <w:pStyle w:val="BlockText"/>
            </w:pPr>
            <w:r>
              <w:t xml:space="preserve">Permission is hereby granted, free of charge, to any person obtaining a copy</w:t>
            </w:r>
            <w:r>
              <w:t xml:space="preserve"> </w:t>
            </w:r>
            <w:r>
              <w:t xml:space="preserve">of this software and associated documentation files (the</w:t>
            </w:r>
            <w:r>
              <w:t xml:space="preserve"> </w:t>
            </w:r>
            <w:r>
              <w:t xml:space="preserve">“Software”</w:t>
            </w:r>
            <w:r>
              <w:t xml:space="preserve">), to deal</w:t>
            </w:r>
            <w:r>
              <w:t xml:space="preserve"> </w:t>
            </w:r>
            <w:r>
              <w:t xml:space="preserve">in the Software without restriction, including without limitation the rights</w:t>
            </w:r>
            <w:r>
              <w:t xml:space="preserve"> </w:t>
            </w:r>
            <w:r>
              <w:t xml:space="preserve">to use, copy, modify, merge, publish, distribute, sublicense, and/or sell</w:t>
            </w:r>
            <w:r>
              <w:t xml:space="preserve"> </w:t>
            </w:r>
            <w:r>
              <w:t xml:space="preserve">copies of the Software, and to permit persons to whom the Software is</w:t>
            </w:r>
            <w:r>
              <w:t xml:space="preserve"> </w:t>
            </w:r>
            <w:r>
              <w:t xml:space="preserve">furnished to do so, subject to the following conditions:</w:t>
            </w:r>
          </w:p>
          <w:p>
            <w:pPr>
              <w:pStyle w:val="BlockText"/>
            </w:pPr>
            <w:r>
              <w:t xml:space="preserve">The above copyright notice and this permission notice shall be included in all</w:t>
            </w:r>
            <w:r>
              <w:t xml:space="preserve"> </w:t>
            </w:r>
            <w:r>
              <w:t xml:space="preserve">copies or substantial portions of the Software.</w:t>
            </w:r>
          </w:p>
          <w:p>
            <w:pPr>
              <w:pStyle w:val="BlockText"/>
            </w:pPr>
            <w:r>
              <w:t xml:space="preserve">THE SOFTWARE IS PROVIDED</w:t>
            </w:r>
            <w:r>
              <w:t xml:space="preserve"> </w:t>
            </w:r>
            <w:r>
              <w:t xml:space="preserve">“AS IS”</w:t>
            </w:r>
            <w:r>
              <w:t xml:space="preserve">, WITHOUT WARRANTY OF ANY KIND, EXPRESS OR</w:t>
            </w:r>
            <w:r>
              <w:t xml:space="preserve"> </w:t>
            </w:r>
            <w:r>
              <w:t xml:space="preserve">IMPLIED, INCLUDING BUT NOT LIMITED TO THE WARRANTIES OF MERCHANTABILITY,</w:t>
            </w:r>
            <w:r>
              <w:t xml:space="preserve"> </w:t>
            </w:r>
            <w:r>
              <w:t xml:space="preserve">FITNESS FOR A PARTICULAR PURPOSE AND NONINFRINGEMENT.</w:t>
            </w:r>
            <w:r>
              <w:t xml:space="preserve"> </w:t>
            </w:r>
            <w:r>
              <w:t xml:space="preserve">IN NO EVENT SHALL THE</w:t>
            </w:r>
            <w:r>
              <w:t xml:space="preserve"> </w:t>
            </w:r>
            <w:r>
              <w:t xml:space="preserve">AUTHORS OR COPYRIGHT HOLDERS BE LIABLE FOR ANY CLAIM, DAMAGES OR OTHER</w:t>
            </w:r>
            <w:r>
              <w:t xml:space="preserve"> </w:t>
            </w:r>
            <w:r>
              <w:t xml:space="preserve">LIABILITY, WHETHER IN AN ACTION OF CONTRACT, TORT OR OTHERWISE, ARISING FROM,</w:t>
            </w:r>
            <w:r>
              <w:t xml:space="preserve"> </w:t>
            </w:r>
            <w:r>
              <w:t xml:space="preserve">OUT OF OR IN CONNECTION WITH THE SOFTWARE OR THE USE OR OTHER DEALINGS IN THE</w:t>
            </w:r>
            <w:r>
              <w:t xml:space="preserve"> </w:t>
            </w:r>
            <w:r>
              <w:t xml:space="preserve">SOFTWARE.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From the source, this section takes the order of ideas:</w:t>
            </w:r>
            <w:r>
              <w:t xml:space="preserve"> </w:t>
            </w:r>
            <w:r>
              <w:t xml:space="preserve">the cost of Newton’s method, the secant condition, and the BFGS and limited-memory BFGS updates.</w:t>
            </w:r>
            <w:r>
              <w:t xml:space="preserve"> </w:t>
            </w:r>
            <w:r>
              <w:t xml:space="preserve">The source states the updates as solutions of nearest-matrix problems without proof;</w:t>
            </w:r>
            <w:r>
              <w:t xml:space="preserve"> </w:t>
            </w:r>
            <w:r>
              <w:t xml:space="preserve">here the BFGS update is written out.</w:t>
            </w:r>
            <w:r>
              <w:t xml:space="preserve"> </w:t>
            </w:r>
            <w:r>
              <w:t xml:space="preserve">The Davidon-Fletcher-Powell and rank-1 updates, the nearest-matrix derivation, the history, and the Julia code are not part of this section.</w:t>
            </w:r>
          </w:p>
          <w:p/>
        </w:tc>
      </w:tr>
    </w:tbl>
    <w:bookmarkStart w:id="15" w:name="def-secant-condition"/>
    <w:p>
      <w:pPr>
        <w:pStyle w:val="BodyText"/>
      </w:pPr>
      <w:r>
        <w:rPr>
          <w:b/>
          <w:bCs/>
        </w:rPr>
        <w:t xml:space="preserve">Definition 1 (Secant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2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\mathord{\smash[b]{\underset{\raise.3ex\hbox{$\scriptstyle\sim$}}{x}}\vphantom{x}}^+ \in \mathbb{R}^p$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$\mathord{\smash[b]{\underset{\raise.3ex\hbox{$\scriptstyle\sim$}}{s}}\vphantom{s}} \stackrel{\text{def}}{=}\mathord{\smash[b]{\underset{\raise.3ex\hbox{$\scriptstyle\sim$}}{x}}\vphantom{x}}^+ - \mathord{\smash[b]{\underset{\raise.3ex\hbox{$\scriptstyle\sim$}}{x}}\vphantom{x}}$</w:t>
      </w:r>
      <w:r>
        <w:t xml:space="preserve"> </w:t>
      </w:r>
      <w:r>
        <w:t xml:space="preserve">for the step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$\mathord{\smash[b]{\underset{\raise.3ex\hbox{$\scriptstyle\sim$}}{y}}\vphantom{y}}\stackrel{\text{def}}{=}\frac{\partial}{\partial \mathord{\smash[b]{\underset{\raise.3ex\hbox{$\scriptstyle\sim$}}{x}}\vphantom{x}}} f(\mathord{\smash[b]{\underset{\raise.3ex\hbox{$\scriptstyle\sim$}}{x}}\vphantom{x}}^+) - 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for the change in the</w:t>
      </w:r>
      <w:r>
        <w:t xml:space="preserve"> </w:t>
      </w:r>
      <w:hyperlink r:id="rId13">
        <w:r>
          <w:rPr>
            <w:rStyle w:val="Hyperlink"/>
          </w:rPr>
          <w:t xml:space="preserve">gradient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14">
        <w:r>
          <w:rPr>
            <w:rStyle w:val="Hyperlink"/>
          </w:rPr>
          <w:t xml:space="preserve">symmetric matrix</w:t>
        </w:r>
      </w:hyperlink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secant condition</w:t>
      </w:r>
      <w:r>
        <w:t xml:space="preserve"> </w:t>
      </w:r>
      <w:r>
        <w:t xml:space="preserve">[2, Ch. 6]</w:t>
      </w:r>
      <w:r>
        <w:t xml:space="preserve"> </w:t>
      </w:r>
      <w:r>
        <w:t xml:space="preserve">for</w:t>
      </w:r>
      <w:r>
        <w:t xml:space="preserve"> </w:t>
      </w:r>
      <w:r>
        <w:t xml:space="preserve">$(\mathord{\smash[b]{\underset{\raise.3ex\hbox{$\scriptstyle\sim$}}{s}}\vphantom{s}}, \mathord{\smash[b]{\underset{\raise.3ex\hbox{$\scriptstyle\sim$}}{y}}\vphantom{y}})$</w:t>
      </w:r>
      <w:r>
        <w:t xml:space="preserve"> </w:t>
      </w:r>
      <w:r>
        <w:t xml:space="preserve">when</w:t>
      </w:r>
    </w:p>
    <w:p>
      <w:pPr>
        <w:pStyle w:val="BodyText"/>
      </w:pPr>
      <w:r>
        <w:t xml:space="preserve">$$
    \mathbf{B} \mathord{\smash[b]{\underset{\raise.3ex\hbox{$\scriptstyle\sim$}}{s}}\vphantom{s}} = \mathord{\smash[b]{\underset{\raise.3ex\hbox{$\scriptstyle\sim$}}{y}}\vphantom{y}}.
    $$</w:t>
      </w:r>
    </w:p>
    <w:bookmarkEnd w:id="15"/>
    <w:bookmarkStart w:id="18" w:name="exm-secant-condition"/>
    <w:p>
      <w:pPr>
        <w:pStyle w:val="FirstParagraph"/>
      </w:pPr>
      <w:r>
        <w:rPr>
          <w:b/>
          <w:bCs/>
        </w:rPr>
        <w:t xml:space="preserve">Example 1 (The Hessian of a quadratic function satisfies the secant condition)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{\mathord{\smash[b]{\underset{\raise.3ex\hbox{$\scriptstyle\sim$}}{x}}\vphantom{x}}}^{\top} \mathbf{Q} \mathord{\smash[b]{\underset{\raise.3ex\hbox{$\scriptstyle\sim$}}{x}}\vphantom{x}} - \mathord{\smash[b]{\underset{\raise.3ex\hbox{$\scriptstyle\sim$}}{b}}\vphantom{b}} \cdot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hyperlink r:id="rId14">
        <w:r>
          <w:rPr>
            <w:rStyle w:val="Hyperlink"/>
          </w:rPr>
          <w:t xml:space="preserve">symmetric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 = \mathbf{Q} \mathord{\smash[b]{\underset{\raise.3ex\hbox{$\scriptstyle\sim$}}{x}}\vphantom{x}}-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so for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$\mathord{\smash[b]{\underset{\raise.3ex\hbox{$\scriptstyle\sim$}}{x}}\vphantom{x}}^+$</w:t>
      </w:r>
    </w:p>
    <w:p>
      <w:pPr>
        <w:pStyle w:val="BodyText"/>
      </w:pPr>
      <w:r>
        <w:t xml:space="preserve">$$
    \begin{aligned}
    \mathord{\smash[b]{\underset{\raise.3ex\hbox{$\scriptstyle\sim$}}{y}}\vphantom{y}}
    &amp;= (\mathbf{Q} \mathord{\smash[b]{\underset{\raise.3ex\hbox{$\scriptstyle\sim$}}{x}}\vphantom{x}}^+ - \mathord{\smash[b]{\underset{\raise.3ex\hbox{$\scriptstyle\sim$}}{b}}\vphantom{b}}) - (\mathbf{Q} \mathord{\smash[b]{\underset{\raise.3ex\hbox{$\scriptstyle\sim$}}{x}}\vphantom{x}}- \mathord{\smash[b]{\underset{\raise.3ex\hbox{$\scriptstyle\sim$}}{b}}\vphantom{b}})
    &amp;&amp; \text{(gradient at each point)}
    \\
    &amp;= \mathbf{Q} (\mathord{\smash[b]{\underset{\raise.3ex\hbox{$\scriptstyle\sim$}}{x}}\vphantom{x}}^+ - \mathord{\smash[b]{\underset{\raise.3ex\hbox{$\scriptstyle\sim$}}{x}}\vphantom{x}})
    &amp;&amp; \text{(collect terms)}
    \\
    &amp;= \mathbf{Q} \mathord{\smash[b]{\underset{\raise.3ex\hbox{$\scriptstyle\sim$}}{s}}\vphantom{s}}.
    &amp;&amp; \text{(definition of } \mathord{\smash[b]{\underset{\raise.3ex\hbox{$\scriptstyle\sim$}}{s}}\vphantom{s}} \text{)}
    \end{aligned}
    $$</w:t>
      </w:r>
    </w:p>
    <w:p>
      <w:pPr>
        <w:pStyle w:val="FirstParagraph"/>
      </w:pPr>
      <w:r>
        <w:t xml:space="preserve">So the Hessian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of the</w:t>
      </w:r>
      <w:r>
        <w:t xml:space="preserve"> </w:t>
      </w:r>
      <w:hyperlink r:id="rId16">
        <w:r>
          <w:rPr>
            <w:rStyle w:val="Hyperlink"/>
          </w:rPr>
          <w:t xml:space="preserve">quadratic function</w:t>
        </w:r>
      </w:hyperlink>
      <w:r>
        <w:t xml:space="preserve"> </w:t>
      </w:r>
      <w:r>
        <w:t xml:space="preserve">satisfies the secant condition for every step.</w:t>
      </w:r>
      <w:r>
        <w:t xml:space="preserve"> </w:t>
      </w:r>
      <w:r>
        <w:t xml:space="preserve">For a general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$\mathord{\smash[b]{\underset{\raise.3ex\hbox{$\scriptstyle\sim$}}{y}}\vphantom{y}}\approx \mathbf{H}_f \mathord{\smash[b]{\underset{\raise.3ex\hbox{$\scriptstyle\sim$}}{s}}\vphantom{s}}$</w:t>
      </w:r>
      <w:r>
        <w:t xml:space="preserve"> </w:t>
      </w:r>
      <w:r>
        <w:t xml:space="preserve">holds for a short step, with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the Hessian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near the step,</w:t>
      </w:r>
      <w:r>
        <w:t xml:space="preserve"> </w:t>
      </w:r>
      <w:r>
        <w:t xml:space="preserve">which is why a</w:t>
      </w:r>
      <w:r>
        <w:t xml:space="preserve"> </w:t>
      </w:r>
      <w:hyperlink r:id="rId17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that satisfies the secant condition is a reasonable stand-in for the Hessian.</w:t>
      </w:r>
    </w:p>
    <w:bookmarkEnd w:id="18"/>
    <w:bookmarkStart w:id="23" w:name="def-quasi-newton-method"/>
    <w:p>
      <w:pPr>
        <w:pStyle w:val="BodyText"/>
      </w:pPr>
      <w:r>
        <w:rPr>
          <w:b/>
          <w:bCs/>
        </w:rPr>
        <w:t xml:space="preserve">Definition 2 (Quasi-Newton method)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2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be a</w:t>
      </w:r>
      <w:r>
        <w:t xml:space="preserve"> </w:t>
      </w:r>
      <w:hyperlink r:id="rId19">
        <w:r>
          <w:rPr>
            <w:rStyle w:val="Hyperlink"/>
          </w:rPr>
          <w:t xml:space="preserve">positive definite matrix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quasi-Newton method</w:t>
      </w:r>
      <w:r>
        <w:t xml:space="preserve"> </w:t>
      </w:r>
      <w:r>
        <w:t xml:space="preserve">[2, Ch. 6]</w:t>
      </w:r>
      <w:r>
        <w:t xml:space="preserve"> </w:t>
      </w:r>
      <w:r>
        <w:t xml:space="preserve">produces,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\alpha^{(t)} \mathbf{H}^{(t)} \frac{\partial}{\partial \mathord{\smash[b]{\underset{\raise.3ex\hbox{$\scriptstyle\sim$}}{x}}\vphantom{x}}} f(\mathord{\smash[b]{\underset{\raise.3ex\hbox{$\scriptstyle\sim$}}{x}}\vphantom{x}}^{(t)}),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t>α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a</w:t>
      </w:r>
      <w:r>
        <w:t xml:space="preserve"> </w:t>
      </w:r>
      <w:hyperlink r:id="rId20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chosen by a</w:t>
      </w:r>
      <w:r>
        <w:t xml:space="preserve"> </w:t>
      </w:r>
      <w:hyperlink r:id="rId21">
        <w:r>
          <w:rPr>
            <w:rStyle w:val="Hyperlink"/>
          </w:rPr>
          <w:t xml:space="preserve">line search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symmetric</w:t>
        </w:r>
      </w:hyperlink>
      <w:r>
        <w:t xml:space="preserve"> </w:t>
      </w:r>
      <w:r>
        <w:t xml:space="preserve">positive definite matrix</w:t>
      </w:r>
      <w:r>
        <w:t xml:space="preserve"> </w:t>
      </w:r>
      <w:r>
        <w:t xml:space="preserve">whose</w:t>
      </w:r>
      <w:r>
        <w:t xml:space="preserve"> </w:t>
      </w:r>
      <w:hyperlink r:id="rId22">
        <w:r>
          <w:rPr>
            <w:rStyle w:val="Hyperlink"/>
          </w:rPr>
          <w:t xml:space="preserve">inverse</w:t>
        </w:r>
      </w:hyperlink>
      <w:r>
        <w:t xml:space="preserve"> </w:t>
      </w:r>
      <w:r>
        <w:t xml:space="preserve">satisfies the</w:t>
      </w:r>
      <w:r>
        <w:t xml:space="preserve"> </w:t>
      </w:r>
      <w:hyperlink w:anchor="def-secant-condition">
        <w:r>
          <w:rPr>
            <w:rStyle w:val="Hyperlink"/>
          </w:rPr>
          <w:t xml:space="preserve">secant condition</w:t>
        </w:r>
      </w:hyperlink>
      <w:r>
        <w:t xml:space="preserve">, that is,</w:t>
      </w:r>
      <w:r>
        <w:t xml:space="preserve"> </w:t>
      </w:r>
      <w:r>
        <w:t xml:space="preserve">$\mathbf{H}^{(t+1)} \mathord{\smash[b]{\underset{\raise.3ex\hbox{$\scriptstyle\sim$}}{y}}\vphantom{y}}^{(t)} = \mathord{\smash[b]{\underset{\raise.3ex\hbox{$\scriptstyle\sim$}}{s}}\vphantom{s}}^{(t)}$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$\mathord{\smash[b]{\underset{\raise.3ex\hbox{$\scriptstyle\sim$}}{s}}\vphantom{s}}^{(t)} = \mathord{\smash[b]{\underset{\raise.3ex\hbox{$\scriptstyle\sim$}}{x}}\vphantom{x}}^{(t+1)} - \mathord{\smash[b]{\underset{\raise.3ex\hbox{$\scriptstyle\sim$}}{x}}\vphantom{x}}^{(t)}$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$\mathord{\smash[b]{\underset{\raise.3ex\hbox{$\scriptstyle\sim$}}{y}}\vphantom{y}}^{(t)} = \frac{\partial}{\partial \mathord{\smash[b]{\underset{\raise.3ex\hbox{$\scriptstyle\sim$}}{x}}\vphantom{x}}} f(\mathord{\smash[b]{\underset{\raise.3ex\hbox{$\scriptstyle\sim$}}{x}}\vphantom{x}}^{(t+1)}) - \frac{\partial}{\partial \mathord{\smash[b]{\underset{\raise.3ex\hbox{$\scriptstyle\sim$}}{x}}\vphantom{x}}} f(\mathord{\smash[b]{\underset{\raise.3ex\hbox{$\scriptstyle\sim$}}{x}}\vphantom{x}}^{(t)})$</w:t>
      </w:r>
      <w:r>
        <w:t xml:space="preserve">.</w:t>
      </w:r>
    </w:p>
    <w:bookmarkEnd w:id="23"/>
    <w:bookmarkStart w:id="26" w:name="exm-quasi-newton-step"/>
    <w:p>
      <w:pPr>
        <w:pStyle w:val="BodyText"/>
      </w:pPr>
      <w:r>
        <w:rPr>
          <w:b/>
          <w:bCs/>
        </w:rPr>
        <w:t xml:space="preserve">Example 2 (One quasi-Newton step on a quadratic function)</w:t>
      </w:r>
      <w:r>
        <w:t xml:space="preserve"> </w:t>
      </w:r>
      <w:r>
        <w:t xml:space="preserve">Take</w:t>
      </w:r>
      <w:r>
        <w:t xml:space="preserve"> </w:t>
      </w:r>
      <w:r>
        <w:t xml:space="preserve">$f(\mathord{\smash[b]{\underset{\raise.3ex\hbox{$\scriptstyle\sim$}}{x}}\vphantom{x}}) = \tfrac{1}{2} {\mathord{\smash[b]{\underset{\raise.3ex\hbox{$\scriptstyle\sim$}}{x}}\vphantom{x}}}^{\top} \mathbf{Q} \mathord{\smash[b]{\underset{\raise.3ex\hbox{$\scriptstyle\sim$}}{x}}\vphantom{x}} - \mathord{\smash[b]{\underset{\raise.3ex\hbox{$\scriptstyle\sim$}}{b}}\vphantom{b}} \cdot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{(1, 2)}^{\top}$</w:t>
      </w:r>
      <w:r>
        <w:t xml:space="preserve"> </w:t>
      </w:r>
      <w:r>
        <w:t xml:space="preserve">(</w:t>
      </w:r>
      <w:hyperlink w:anchor="exm-secant-condition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$\mathord{\smash[b]{\underset{\raise.3ex\hbox{$\scriptstyle\sim$}}{x}}\vphantom{x}}^{(0)} =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For a</w:t>
      </w:r>
      <w:r>
        <w:t xml:space="preserve"> </w:t>
      </w:r>
      <w:hyperlink r:id="rId16">
        <w:r>
          <w:rPr>
            <w:rStyle w:val="Hyperlink"/>
          </w:rPr>
          <w:t xml:space="preserve">quadratic function</w:t>
        </w:r>
      </w:hyperlink>
      <w:r>
        <w:t xml:space="preserve">, the</w:t>
      </w:r>
      <w:r>
        <w:t xml:space="preserve"> </w:t>
      </w:r>
      <w:hyperlink r:id="rId20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that minimizes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a</w:t>
      </w:r>
      <w:r>
        <w:t xml:space="preserve"> </w:t>
      </w:r>
      <w:hyperlink r:id="rId24">
        <w:r>
          <w:rPr>
            <w:rStyle w:val="Hyperlink"/>
          </w:rPr>
          <w:t xml:space="preserve">direction</w:t>
        </w:r>
      </w:hyperlink>
      <w:r>
        <w:t xml:space="preserve"> </w:t>
      </w:r>
      <w:r>
        <w:t xml:space="preserve">$\mathord{\smash[b]{\underset{\raise.3ex\hbox{$\scriptstyle\sim$}}{d}}\vphantom{d}}$</w:t>
      </w:r>
      <w:r>
        <w:t xml:space="preserve"> </w:t>
      </w:r>
      <w:r>
        <w:t xml:space="preserve">is</w:t>
      </w:r>
      <w:r>
        <w:t xml:space="preserve"> </w:t>
      </w:r>
      <w:r>
        <w:t xml:space="preserve">$\alpha = -\frac{\partial}{\partial \mathord{\smash[b]{\underset{\raise.3ex\hbox{$\scriptstyle\sim$}}{x}}\vphantom{x}}} f(\mathord{\smash[b]{\underset{\raise.3ex\hbox{$\scriptstyle\sim$}}{x}}\vphantom{x}}) \cdot \mathord{\smash[b]{\underset{\raise.3ex\hbox{$\scriptstyle\sim$}}{d}}\vphantom{d}} / {\mathord{\smash[b]{\underset{\raise.3ex\hbox{$\scriptstyle\sim$}}{d}}\vphantom{d}}}^{\top} \mathbf{Q} \mathord{\smash[b]{\underset{\raise.3ex\hbox{$\scriptstyle\sim$}}{d}}\vphantom{d}}$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grad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(x0))</w:t>
      </w:r>
      <w:r>
        <w:br/>
      </w:r>
      <w:r>
        <w:rPr>
          <w:rStyle w:val="NormalTok"/>
        </w:rPr>
        <w:t xml:space="preserve">step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d)</w:t>
      </w:r>
      <w:r>
        <w:br/>
      </w:r>
      <w:r>
        <w:rPr>
          <w:rStyle w:val="NormalTok"/>
        </w:rPr>
        <w:t xml:space="preserve">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step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</w:t>
      </w:r>
    </w:p>
    <w:p>
      <w:pPr>
        <w:pStyle w:val="FirstParagraph"/>
      </w:pPr>
      <w:r>
        <w:t xml:space="preserve">The step length is 0.25, which moves the</w:t>
      </w:r>
      <w:r>
        <w:t xml:space="preserve"> </w:t>
      </w:r>
      <w:hyperlink r:id="rId25">
        <w:r>
          <w:rPr>
            <w:rStyle w:val="Hyperlink"/>
          </w:rPr>
          <w:t xml:space="preserve">iterate</w:t>
        </w:r>
      </w:hyperlink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$\mathord{\smash[b]{\underset{\raise.3ex\hbox{$\scriptstyle\sim$}}{x}}\vphantom{x}}^{(1)} = (0.25, 0.5)$</w:t>
      </w:r>
      <w:r>
        <w:t xml:space="preserve"> </w:t>
      </w:r>
      <w:r>
        <w:t xml:space="preserve">and lowers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0 to -0.625.</w:t>
      </w:r>
      <w:r>
        <w:t xml:space="preserve"> </w:t>
      </w:r>
      <w:r>
        <w:t xml:space="preserve">The difference of the</w:t>
      </w:r>
      <w:r>
        <w:t xml:space="preserve"> </w:t>
      </w:r>
      <w:hyperlink r:id="rId13">
        <w:r>
          <w:rPr>
            <w:rStyle w:val="Hyperlink"/>
          </w:rPr>
          <w:t xml:space="preserve">gradients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$\mathord{\smash[b]{\underset{\raise.3ex\hbox{$\scriptstyle\sim$}}{y}}\vphantom{y}}^{(0)} = (1.5, 1.75)$</w:t>
      </w:r>
      <w:r>
        <w:t xml:space="preserve">, is</w:t>
      </w:r>
      <w:r>
        <w:t xml:space="preserve"> </w:t>
      </w:r>
      <w:r>
        <w:t xml:space="preserve">$\mathbf{Q} \mathord{\smash[b]{\underset{\raise.3ex\hbox{$\scriptstyle\sim$}}{s}}\vphantom{s}}^{(0)}$</w:t>
      </w:r>
      <w:r>
        <w:t xml:space="preserve"> </w:t>
      </w:r>
      <w:r>
        <w:t xml:space="preserve">(</w:t>
      </w:r>
      <w:hyperlink w:anchor="def-secant-condition">
        <w:r>
          <w:rPr>
            <w:rStyle w:val="Hyperlink"/>
          </w:rPr>
          <w:t xml:space="preserve">the secant condition</w:t>
        </w:r>
      </w:hyperlink>
      <w:r>
        <w:t xml:space="preserve"> </w:t>
      </w:r>
      <w:r>
        <w:t xml:space="preserve">for a quadratic function).</w:t>
      </w:r>
    </w:p>
    <w:bookmarkEnd w:id="26"/>
    <w:bookmarkStart w:id="29" w:name="rem-quasi-newton-cost"/>
    <w:p>
      <w:pPr>
        <w:pStyle w:val="BodyText"/>
      </w:pPr>
      <w:r>
        <w:rPr>
          <w:i/>
          <w:iCs/>
        </w:rPr>
        <w:t xml:space="preserve">Remark 1</w:t>
      </w:r>
      <w:r>
        <w:t xml:space="preserve"> (Why a quasi-Newton method is used). </w:t>
      </w:r>
      <w:r>
        <w:t xml:space="preserve">Because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9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$-\mathbf{H}^{(t)}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is a</w:t>
      </w:r>
      <w:r>
        <w:t xml:space="preserve"> </w:t>
      </w:r>
      <w:hyperlink r:id="rId27">
        <w:r>
          <w:rPr>
            <w:rStyle w:val="Hyperlink"/>
          </w:rPr>
          <w:t xml:space="preserve">descent direction</w:t>
        </w:r>
      </w:hyperlink>
      <w:r>
        <w:t xml:space="preserve">,</w:t>
      </w:r>
      <w:r>
        <w:t xml:space="preserve"> </w:t>
      </w:r>
      <w:r>
        <w:t xml:space="preserve">so, when the</w:t>
      </w:r>
      <w:r>
        <w:t xml:space="preserve"> </w:t>
      </w:r>
      <w:hyperlink r:id="rId13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is not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a</w:t>
      </w:r>
      <w:r>
        <w:t xml:space="preserve"> </w:t>
      </w:r>
      <w:hyperlink r:id="rId21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finds a step that decreases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hyperlink r:id="rId28">
        <w:r>
          <w:rPr>
            <w:rStyle w:val="Hyperlink"/>
          </w:rPr>
          <w:t xml:space="preserve">Newton’s method</w:t>
        </w:r>
      </w:hyperlink>
      <w:r>
        <w:t xml:space="preserve"> </w:t>
      </w:r>
      <w:r>
        <w:t xml:space="preserve">needs the Hessian and the solution of a system of equations at every iteration,</w:t>
      </w:r>
      <w:r>
        <w:t xml:space="preserve"> </w:t>
      </w:r>
      <w:r>
        <w:t xml:space="preserve">which costs about</w:t>
      </w:r>
      <w:r>
        <w:t xml:space="preserve"> </w:t>
      </w:r>
      <m:oMath>
        <m:sSup>
          <m:e>
            <m:r>
              <m:t>p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operations for a dense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Hessian,</w:t>
      </w:r>
      <w:r>
        <w:t xml:space="preserve"> </w:t>
      </w:r>
      <w:r>
        <w:t xml:space="preserve">and requires the formulas for its entries.</w:t>
      </w:r>
      <w:r>
        <w:t xml:space="preserve"> </w:t>
      </w:r>
      <w:r>
        <w:t xml:space="preserve">A quasi-Newton method needs only the</w:t>
      </w:r>
      <w:r>
        <w:t xml:space="preserve"> </w:t>
      </w:r>
      <w:hyperlink r:id="rId13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and an update of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costing about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operations.</w:t>
      </w:r>
      <w:r>
        <w:t xml:space="preserve"> </w:t>
      </w:r>
      <w:r>
        <w:t xml:space="preserve">Near a minimizer the method speeds up superlinearly: faster than</w:t>
      </w:r>
      <w:r>
        <w:t xml:space="preserve"> </w:t>
      </w:r>
      <w:hyperlink r:id="rId20">
        <w:r>
          <w:rPr>
            <w:rStyle w:val="Hyperlink"/>
          </w:rPr>
          <w:t xml:space="preserve">gradient descent</w:t>
        </w:r>
      </w:hyperlink>
      <w:r>
        <w:t xml:space="preserve">, slower than Newton’s method</w:t>
      </w:r>
      <w:r>
        <w:t xml:space="preserve"> </w:t>
      </w:r>
      <w:r>
        <w:t xml:space="preserve">[2, Ch. 6]</w:t>
      </w:r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in the step formula gives</w:t>
      </w:r>
      <w:r>
        <w:t xml:space="preserve"> </w:t>
      </w:r>
      <w:hyperlink r:id="rId20">
        <w:r>
          <w:rPr>
            <w:rStyle w:val="Hyperlink"/>
          </w:rPr>
          <w:t xml:space="preserve">gradient descent</w:t>
        </w:r>
      </w:hyperlink>
      <w:r>
        <w:t xml:space="preserve">.</w:t>
      </w:r>
    </w:p>
    <w:bookmarkEnd w:id="29"/>
    <w:bookmarkStart w:id="30" w:name="def-bfgs-update"/>
    <w:p>
      <w:pPr>
        <w:pStyle w:val="BodyText"/>
      </w:pPr>
      <w:r>
        <w:rPr>
          <w:b/>
          <w:bCs/>
        </w:rPr>
        <w:t xml:space="preserve">Definition 3 (BFGS update (Broyden-Fletcher-Goldfarb-Shanno))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, an approximation of the</w:t>
      </w:r>
      <w:r>
        <w:t xml:space="preserve"> </w:t>
      </w:r>
      <w:hyperlink r:id="rId22">
        <w:r>
          <w:rPr>
            <w:rStyle w:val="Hyperlink"/>
          </w:rPr>
          <w:t xml:space="preserve">inverse</w:t>
        </w:r>
      </w:hyperlink>
      <w:r>
        <w:t xml:space="preserve"> </w:t>
      </w:r>
      <w:r>
        <w:t xml:space="preserve">Hessian, 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19">
        <w:r>
          <w:rPr>
            <w:rStyle w:val="Hyperlink"/>
          </w:rPr>
          <w:t xml:space="preserve">positive definite matrix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$\mathord{\smash[b]{\underset{\raise.3ex\hbox{$\scriptstyle\sim$}}{s}}\vphantom{s}}, \mathord{\smash[b]{\underset{\raise.3ex\hbox{$\scriptstyle\sim$}}{y}}\vphantom{y}}\in \mathbb{R}^p$</w:t>
      </w:r>
      <w:r>
        <w:t xml:space="preserve"> </w:t>
      </w:r>
      <w:r>
        <w:t xml:space="preserve">satisfy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$\rho \stackrel{\text{def}}{=}1 / \mathord{\smash[b]{\underset{\raise.3ex\hbox{$\scriptstyle\sim$}}{y}}\vphantom{y}} \cdot \mathord{\smash[b]{\underset{\raise.3ex\hbox{$\scriptstyle\sim$}}{s}}\vphantom{s}}$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BFGS update</w:t>
      </w:r>
      <w:r>
        <w:t xml:space="preserve"> </w:t>
      </w:r>
      <w:r>
        <w:t xml:space="preserve">[2, Ch. 6]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\mathbf{H}^+
    \stackrel{\text{def}}{=}\mathopen{}\left(\mathbf{I}_p - \rho \mathord{\smash[b]{\underset{\raise.3ex\hbox{$\scriptstyle\sim$}}{s}}\vphantom{s}} {\mathord{\smash[b]{\underset{\raise.3ex\hbox{$\scriptstyle\sim$}}{y}}\vphantom{y}}}^{\top}\right)\mathclose{}
    \mathbf{H}
    \mathopen{}\left(\mathbf{I}_p - \rho \mathord{\smash[b]{\underset{\raise.3ex\hbox{$\scriptstyle\sim$}}{y}}\vphantom{y}} {\mathord{\smash[b]{\underset{\raise.3ex\hbox{$\scriptstyle\sim$}}{s}}\vphantom{s}}}^{\top}\right)\mathclose{}
    + \rho \mathord{\smash[b]{\underset{\raise.3ex\hbox{$\scriptstyle\sim$}}{s}}\vphantom{s}} {\mathord{\smash[b]{\underset{\raise.3ex\hbox{$\scriptstyle\sim$}}{s}}\vphantom{s}}}^{\top}.
    $$</w:t>
      </w:r>
    </w:p>
    <w:bookmarkEnd w:id="30"/>
    <w:bookmarkStart w:id="32" w:name="exm-bfgs-step"/>
    <w:p>
      <w:pPr>
        <w:pStyle w:val="FirstParagraph"/>
      </w:pPr>
      <w:r>
        <w:rPr>
          <w:b/>
          <w:bCs/>
        </w:rPr>
        <w:t xml:space="preserve">Example 3 (A BFGS update from the quasi-Newton step)</w:t>
      </w:r>
      <w:r>
        <w:t xml:space="preserve"> </w:t>
      </w:r>
      <w:r>
        <w:t xml:space="preserve">Continue</w:t>
      </w:r>
      <w:r>
        <w:t xml:space="preserve"> </w:t>
      </w:r>
      <w:hyperlink w:anchor="exm-quasi-newton-step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$\mathord{\smash[b]{\underset{\raise.3ex\hbox{$\scriptstyle\sim$}}{s}}\vphantom{s}} = \mathord{\smash[b]{\underset{\raise.3ex\hbox{$\scriptstyle\sim$}}{s}}\vphantom{s}}^{(0)}$</w:t>
      </w:r>
      <w:r>
        <w:t xml:space="preserve">, and</w:t>
      </w:r>
      <w:r>
        <w:t xml:space="preserve"> </w:t>
      </w:r>
      <w:r>
        <w:t xml:space="preserve">$\mathord{\smash[b]{\underset{\raise.3ex\hbox{$\scriptstyle\sim$}}{y}}\vphantom{y}}= \mathord{\smash[b]{\underset{\raise.3ex\hbox{$\scriptstyle\sim$}}{y}}\vphantom{y}}^{(0)}$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rho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s)</w:t>
      </w:r>
      <w:r>
        <w:br/>
      </w:r>
      <w:r>
        <w:rPr>
          <w:rStyle w:val="NormalTok"/>
        </w:rPr>
        <w:t xml:space="preserve">left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H1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left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(left)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H1</w:t>
      </w:r>
      <w:r>
        <w:br/>
      </w:r>
      <w:r>
        <w:rPr>
          <w:rStyle w:val="CommentTok"/>
        </w:rPr>
        <w:t xml:space="preserve">#&gt;         [,1]   [,2]</w:t>
      </w:r>
      <w:r>
        <w:br/>
      </w:r>
      <w:r>
        <w:rPr>
          <w:rStyle w:val="CommentTok"/>
        </w:rPr>
        <w:t xml:space="preserve">#&gt; [1,]  0.6625 -0.425</w:t>
      </w:r>
      <w:r>
        <w:br/>
      </w:r>
      <w:r>
        <w:rPr>
          <w:rStyle w:val="CommentTok"/>
        </w:rPr>
        <w:t xml:space="preserve">#&gt; [2,] -0.4250  0.650</w:t>
      </w:r>
      <w:r>
        <w:br/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(H1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</w:t>
      </w:r>
      <w:r>
        <w:br/>
      </w:r>
      <w:r>
        <w:rPr>
          <w:rStyle w:val="CommentTok"/>
        </w:rPr>
        <w:t xml:space="preserve">#&gt; [1] 0.25 0.50</w:t>
      </w:r>
    </w:p>
    <w:p>
      <w:pPr>
        <w:pStyle w:val="FirstParagraph"/>
      </w:pPr>
      <w:r>
        <w:t xml:space="preserve">Here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= 1.25 &gt; 0$</w:t>
      </w:r>
      <w:r>
        <w:t xml:space="preserve">, so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0.8</m:t>
        </m:r>
      </m:oMath>
      <w:r>
        <w:t xml:space="preserve">.</w:t>
      </w:r>
      <w:r>
        <w:t xml:space="preserve"> </w:t>
      </w:r>
      <w:r>
        <w:t xml:space="preserve">The updated</w:t>
      </w:r>
      <w:r>
        <w:t xml:space="preserve"> </w:t>
      </w:r>
      <w:hyperlink r:id="rId17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satisfies</w:t>
      </w:r>
      <w:r>
        <w:t xml:space="preserve"> </w:t>
      </w:r>
      <w:r>
        <w:t xml:space="preserve">$\mathbf{H}^+ \mathord{\smash[b]{\underset{\raise.3ex\hbox{$\scriptstyle\sim$}}{y}}\vphantom{y}}= (0.25, 0.5)$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$\mathord{\smash[b]{\underset{\raise.3ex\hbox{$\scriptstyle\sim$}}{s}}\vphantom{s}} = (0.25, 0.5)$</w:t>
      </w:r>
      <w:r>
        <w:t xml:space="preserve">,</w:t>
      </w:r>
      <w:r>
        <w:t xml:space="preserve"> </w:t>
      </w:r>
      <w:r>
        <w:t xml:space="preserve">and its smallest</w:t>
      </w:r>
      <w:r>
        <w:t xml:space="preserve"> </w:t>
      </w:r>
      <w:hyperlink r:id="rId31">
        <w:r>
          <w:rPr>
            <w:rStyle w:val="Hyperlink"/>
          </w:rPr>
          <w:t xml:space="preserve">eigenvalue</w:t>
        </w:r>
      </w:hyperlink>
      <w:r>
        <w:t xml:space="preserve"> </w:t>
      </w:r>
      <w:r>
        <w:t xml:space="preserve">is 0.231204, so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9">
        <w:r>
          <w:rPr>
            <w:rStyle w:val="Hyperlink"/>
          </w:rPr>
          <w:t xml:space="preserve">positive definite</w:t>
        </w:r>
      </w:hyperlink>
      <w:r>
        <w:t xml:space="preserve">.</w:t>
      </w:r>
    </w:p>
    <w:bookmarkEnd w:id="32"/>
    <w:bookmarkStart w:id="35" w:name="rem-bfgs-curvature"/>
    <w:p>
      <w:pPr>
        <w:pStyle w:val="BodyText"/>
      </w:pPr>
      <w:r>
        <w:rPr>
          <w:i/>
          <w:iCs/>
        </w:rPr>
        <w:t xml:space="preserve">Remark 2</w:t>
      </w:r>
      <w:r>
        <w:t xml:space="preserve"> (The curvature condition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). </w:t>
      </w:r>
      <w:r>
        <w:t xml:space="preserve">If the</w:t>
      </w:r>
      <w:r>
        <w:t xml:space="preserve"> </w:t>
      </w:r>
      <w:hyperlink r:id="rId33">
        <w:r>
          <w:rPr>
            <w:rStyle w:val="Hyperlink"/>
          </w:rPr>
          <w:t xml:space="preserve">strict inequality</w:t>
        </w:r>
      </w:hyperlink>
      <w:r>
        <w:t xml:space="preserve"> </w:t>
      </w:r>
      <w:r>
        <w:t xml:space="preserve">of</w:t>
      </w:r>
      <w:r>
        <w:t xml:space="preserve"> </w:t>
      </w:r>
      <w:hyperlink r:id="rId34">
        <w:r>
          <w:rPr>
            <w:rStyle w:val="Hyperlink"/>
          </w:rPr>
          <w:t xml:space="preserve">Theorem 4 in Convexity in Several Variables</w:t>
        </w:r>
      </w:hyperlink>
      <w:r>
        <w:t xml:space="preserve"> </w:t>
      </w:r>
      <w:r>
        <w:t xml:space="preserve">holds for distinct points,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$\mathord{\smash[b]{\underset{\raise.3ex\hbox{$\scriptstyle\sim$}}{s}}\vphantom{s}} = \mathord{\smash[b]{\underset{\raise.3ex\hbox{$\scriptstyle\sim$}}{x}}\vphantom{x}}^+ - \mathord{\smash[b]{\underset{\raise.3ex\hbox{$\scriptstyle\sim$}}{x}}\vphantom{x}}\ne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\frac{\partial}{\partial \mathord{\smash[b]{\underset{\raise.3ex\hbox{$\scriptstyle\sim$}}{x}}\vphantom{x}}} f(\mathord{\smash[b]{\underset{\raise.3ex\hbox{$\scriptstyle\sim$}}{x}}\vphantom{x}}^+) - \frac{\partial}{\partial \mathord{\smash[b]{\underset{\raise.3ex\hbox{$\scriptstyle\sim$}}{x}}\vphantom{x}}} 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Add the versions at</w:t>
      </w:r>
      <w:r>
        <w:t xml:space="preserve"> </w:t>
      </w:r>
      <w:r>
        <w:t xml:space="preserve">$(\mathord{\smash[b]{\underset{\raise.3ex\hbox{$\scriptstyle\sim$}}{x}}\vphantom{x}}^+, \mathord{\smash[b]{\underset{\raise.3ex\hbox{$\scriptstyle\sim$}}{x}}\vphantom{x}})$</w:t>
      </w:r>
      <w:r>
        <w:t xml:space="preserve"> </w:t>
      </w:r>
      <w:r>
        <w:t xml:space="preserve">and at</w:t>
      </w:r>
      <w:r>
        <w:t xml:space="preserve"> </w:t>
      </w:r>
      <w:r>
        <w:t xml:space="preserve">$(\mathord{\smash[b]{\underset{\raise.3ex\hbox{$\scriptstyle\sim$}}{x}}\vphantom{x}}, \mathord{\smash[b]{\underset{\raise.3ex\hbox{$\scriptstyle\sim$}}{x}}\vphantom{x}}^+)$</w:t>
      </w:r>
      <w:r>
        <w:t xml:space="preserve">:</w:t>
      </w:r>
    </w:p>
    <w:p>
      <w:pPr>
        <w:pStyle w:val="BodyText"/>
      </w:pPr>
      <w:r>
        <w:t xml:space="preserve">$$
    f(\mathord{\smash[b]{\underset{\raise.3ex\hbox{$\scriptstyle\sim$}}{x}}\vphantom{x}}^+) + f(\mathord{\smash[b]{\underset{\raise.3ex\hbox{$\scriptstyle\sim$}}{x}}\vphantom{x}})
    &gt; f(\mathord{\smash[b]{\underset{\raise.3ex\hbox{$\scriptstyle\sim$}}{x}}\vphantom{x}}) + f(\mathord{\smash[b]{\underset{\raise.3ex\hbox{$\scriptstyle\sim$}}{x}}\vphantom{x}}^+)
    + \frac{\partial}{\partial \mathord{\smash[b]{\underset{\raise.3ex\hbox{$\scriptstyle\sim$}}{x}}\vphantom{x}}} f(\mathord{\smash[b]{\underset{\raise.3ex\hbox{$\scriptstyle\sim$}}{x}}\vphantom{x}}) \cdot \mathord{\smash[b]{\underset{\raise.3ex\hbox{$\scriptstyle\sim$}}{s}}\vphantom{s}}
    - \frac{\partial}{\partial \mathord{\smash[b]{\underset{\raise.3ex\hbox{$\scriptstyle\sim$}}{x}}\vphantom{x}}} f(\mathord{\smash[b]{\underset{\raise.3ex\hbox{$\scriptstyle\sim$}}{x}}\vphantom{x}}^+) \cdot \mathord{\smash[b]{\underset{\raise.3ex\hbox{$\scriptstyle\sim$}}{s}}\vphantom{s}},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$0 &gt; -\mathord{\smash[b]{\underset{\raise.3ex\hbox{$\scriptstyle\sim$}}{y}}\vphantom{y}} \cdot \mathord{\smash[b]{\underset{\raise.3ex\hbox{$\scriptstyle\sim$}}{s}}\vphantom{s}}$</w:t>
      </w:r>
      <w:r>
        <w:t xml:space="preserve">.</w:t>
      </w:r>
      <w:r>
        <w:t xml:space="preserve"> </w:t>
      </w:r>
      <w:r>
        <w:t xml:space="preserve">For a general</w:t>
      </w:r>
      <w:r>
        <w:t xml:space="preserve"> </w:t>
      </w:r>
      <m:oMath>
        <m:r>
          <m:t>f</m:t>
        </m:r>
      </m:oMath>
      <w:r>
        <w:t xml:space="preserve">, a</w:t>
      </w:r>
      <w:r>
        <w:t xml:space="preserve"> </w:t>
      </w:r>
      <w:hyperlink r:id="rId21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that enforces a curvature condition on the</w:t>
      </w:r>
      <w:r>
        <w:t xml:space="preserve"> </w:t>
      </w:r>
      <w:hyperlink r:id="rId20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(the Wolfe conditions</w:t>
      </w:r>
      <w:r>
        <w:t xml:space="preserve"> </w:t>
      </w:r>
      <w:r>
        <w:t xml:space="preserve">[2, Ch. 3]</w:t>
      </w:r>
      <w:r>
        <w:t xml:space="preserve">) guarantees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.</w:t>
      </w:r>
      <w:r>
        <w:t xml:space="preserve"> </w:t>
      </w:r>
      <w:r>
        <w:t xml:space="preserve">Such a step can be found along a</w:t>
      </w:r>
      <w:r>
        <w:t xml:space="preserve"> </w:t>
      </w:r>
      <w:hyperlink r:id="rId27">
        <w:r>
          <w:rPr>
            <w:rStyle w:val="Hyperlink"/>
          </w:rPr>
          <w:t xml:space="preserve">descent direction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cannot keep decreasing forever.</w:t>
      </w:r>
    </w:p>
    <w:bookmarkEnd w:id="35"/>
    <w:bookmarkStart w:id="36" w:name="def-lbfgs"/>
    <w:p>
      <w:pPr>
        <w:pStyle w:val="BodyText"/>
      </w:pPr>
      <w:r>
        <w:rPr>
          <w:b/>
          <w:bCs/>
        </w:rPr>
        <w:t xml:space="preserve">Definition 4 (Limited-memory BFGS (L-BFGS))</w:t>
      </w:r>
      <w:r>
        <w:t xml:space="preserve"> </w:t>
      </w:r>
      <w:r>
        <w:rPr>
          <w:b/>
          <w:bCs/>
        </w:rPr>
        <w:t xml:space="preserve">Limited-memory BFGS</w:t>
      </w:r>
      <w:r>
        <w:t xml:space="preserve"> </w:t>
      </w:r>
      <w:r>
        <w:t xml:space="preserve">(</w:t>
      </w:r>
      <w:r>
        <w:rPr>
          <w:b/>
          <w:bCs/>
        </w:rPr>
        <w:t xml:space="preserve">L-BFGS</w:t>
      </w:r>
      <w:r>
        <w:t xml:space="preserve">)</w:t>
      </w:r>
      <w:r>
        <w:t xml:space="preserve"> </w:t>
      </w:r>
      <w:r>
        <w:t xml:space="preserve">[2, Ch. 7]</w:t>
      </w:r>
      <w:r>
        <w:t xml:space="preserve"> </w:t>
      </w:r>
      <w:r>
        <w:t xml:space="preserve">is the</w:t>
      </w:r>
      <w:r>
        <w:t xml:space="preserve"> </w:t>
      </w:r>
      <w:hyperlink w:anchor="def-quasi-newton-method">
        <w:r>
          <w:rPr>
            <w:rStyle w:val="Hyperlink"/>
          </w:rPr>
          <w:t xml:space="preserve">quasi-Newton method</w:t>
        </w:r>
      </w:hyperlink>
      <w:r>
        <w:t xml:space="preserve"> </w:t>
      </w:r>
      <w:r>
        <w:t xml:space="preserve">that never forms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  <w:r>
        <w:t xml:space="preserve"> </w:t>
      </w:r>
      <w:r>
        <w:t xml:space="preserve">It stores only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most recent pairs</w:t>
      </w:r>
      <w:r>
        <w:t xml:space="preserve"> </w:t>
      </w:r>
      <w:r>
        <w:t xml:space="preserve">$(\mathord{\smash[b]{\underset{\raise.3ex\hbox{$\scriptstyle\sim$}}{s}}\vphantom{s}}^{(j)}, \mathord{\smash[b]{\underset{\raise.3ex\hbox{$\scriptstyle\sim$}}{y}}\vphantom{y}}^{(j)})$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small, such as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20</m:t>
        </m:r>
      </m:oMath>
      <w:r>
        <w:t xml:space="preserve">,</w:t>
      </w:r>
      <w:r>
        <w:t xml:space="preserve"> </w:t>
      </w:r>
      <w:r>
        <w:t xml:space="preserve">and obtains</w:t>
      </w:r>
      <w:r>
        <w:t xml:space="preserve"> </w:t>
      </w:r>
      <w:r>
        <w:t xml:space="preserve">$\mathbf{H}^{(t)}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implicitly, through a few vector operations,</w:t>
      </w:r>
      <w:r>
        <w:t xml:space="preserve"> </w:t>
      </w:r>
      <w:r>
        <w:t xml:space="preserve">as if the</w:t>
      </w:r>
      <w:r>
        <w:t xml:space="preserve"> </w:t>
      </w:r>
      <w:hyperlink w:anchor="def-bfgs-update">
        <w:r>
          <w:rPr>
            <w:rStyle w:val="Hyperlink"/>
          </w:rPr>
          <w:t xml:space="preserve">BFGS update</w:t>
        </w:r>
      </w:hyperlink>
      <w:r>
        <w:t xml:space="preserve"> </w:t>
      </w:r>
      <w:r>
        <w:t xml:space="preserve">for those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pairs were applied</w:t>
      </w:r>
      <w:r>
        <w:t xml:space="preserve"> </w:t>
      </w:r>
      <w:r>
        <w:t xml:space="preserve">to a simple starting</w:t>
      </w:r>
      <w:r>
        <w:t xml:space="preserve"> </w:t>
      </w:r>
      <w:hyperlink r:id="rId17">
        <w:r>
          <w:rPr>
            <w:rStyle w:val="Hyperlink"/>
          </w:rPr>
          <w:t xml:space="preserve">matrix</w:t>
        </w:r>
      </w:hyperlink>
      <w:r>
        <w:t xml:space="preserve">, such as a multiple of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.</w:t>
      </w:r>
    </w:p>
    <w:bookmarkEnd w:id="36"/>
    <w:bookmarkStart w:id="38" w:name="exm-lbfgs-step"/>
    <w:p>
      <w:pPr>
        <w:pStyle w:val="BodyText"/>
      </w:pPr>
      <w:r>
        <w:rPr>
          <w:b/>
          <w:bCs/>
        </w:rPr>
        <w:t xml:space="preserve">Example 4 (L-BFGS applies the update without forming the matrix)</w:t>
      </w:r>
      <w:r>
        <w:t xml:space="preserve"> </w:t>
      </w:r>
      <w:r>
        <w:t xml:space="preserve">Continue</w:t>
      </w:r>
      <w:r>
        <w:t xml:space="preserve"> </w:t>
      </w:r>
      <w:hyperlink w:anchor="exm-bfgs-step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stored pair</w:t>
      </w:r>
      <w:r>
        <w:t xml:space="preserve"> </w:t>
      </w:r>
      <w:r>
        <w:t xml:space="preserve">$(\mathord{\smash[b]{\underset{\raise.3ex\hbox{$\scriptstyle\sim$}}{s}}\vphantom{s}}^{(0)}, \mathord{\smash[b]{\underset{\raise.3ex\hbox{$\scriptstyle\sim$}}{y}}\vphantom{y}}^{(0)})$</w:t>
      </w:r>
      <w:r>
        <w:t xml:space="preserve"> </w:t>
      </w:r>
      <w:r>
        <w:t xml:space="preserve">and starting</w:t>
      </w:r>
      <w:r>
        <w:t xml:space="preserve"> </w:t>
      </w:r>
      <w:hyperlink r:id="rId17">
        <w:r>
          <w:rPr>
            <w:rStyle w:val="Hyperlink"/>
          </w:rPr>
          <w:t xml:space="preserve">matrix</w:t>
        </w:r>
      </w:hyperlink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Below,</w:t>
      </w:r>
      <w:r>
        <w:t xml:space="preserve"> </w:t>
      </w:r>
      <w:r>
        <w:t xml:space="preserve">$\mathbf{H}^+ \frac{\partial}{\partial \mathord{\smash[b]{\underset{\raise.3ex\hbox{$\scriptstyle\sim$}}{x}}\vphantom{x}}} f(\mathord{\smash[b]{\underset{\raise.3ex\hbox{$\scriptstyle\sim$}}{x}}\vphantom{x}}^{(1)})$</w:t>
      </w:r>
      <w:r>
        <w:t xml:space="preserve"> </w:t>
      </w:r>
      <w:r>
        <w:t xml:space="preserve">is formed from vectors alone, starting from</w:t>
      </w:r>
      <w:r>
        <w:t xml:space="preserve"> </w:t>
      </w:r>
      <w:r>
        <w:rPr>
          <w:rStyle w:val="VerbatimChar"/>
        </w:rPr>
        <w:t xml:space="preserve">H0</w:t>
      </w:r>
      <w:r>
        <w:t xml:space="preserve">, then compared with the</w:t>
      </w:r>
      <w:r>
        <w:t xml:space="preserve"> </w:t>
      </w:r>
      <w:hyperlink r:id="rId37">
        <w:r>
          <w:rPr>
            <w:rStyle w:val="Hyperlink"/>
          </w:rPr>
          <w:t xml:space="preserve">matrix product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g1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(x1)</w:t>
      </w:r>
      <w:r>
        <w:br/>
      </w:r>
      <w:r>
        <w:rPr>
          <w:rStyle w:val="NormalTok"/>
        </w:rPr>
        <w:t xml:space="preserve">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g1)</w:t>
      </w:r>
      <w:r>
        <w:br/>
      </w: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q)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r)</w:t>
      </w:r>
      <w:r>
        <w:br/>
      </w: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(alpha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from_vectors =</w:t>
      </w:r>
      <w:r>
        <w:rPr>
          <w:rStyle w:val="NormalTok"/>
        </w:rPr>
        <w:t xml:space="preserve"> r, </w:t>
      </w:r>
      <w:r>
        <w:rPr>
          <w:rStyle w:val="AttributeTok"/>
        </w:rPr>
        <w:t xml:space="preserve">from_matrix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(H1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g1))</w:t>
      </w:r>
      <w:r>
        <w:br/>
      </w:r>
      <w:r>
        <w:rPr>
          <w:rStyle w:val="CommentTok"/>
        </w:rPr>
        <w:t xml:space="preserve">#&gt;                [,1]   [,2]</w:t>
      </w:r>
      <w:r>
        <w:br/>
      </w:r>
      <w:r>
        <w:rPr>
          <w:rStyle w:val="CommentTok"/>
        </w:rPr>
        <w:t xml:space="preserve">#&gt; from_vectors 0.4375 -0.375</w:t>
      </w:r>
      <w:r>
        <w:br/>
      </w:r>
      <w:r>
        <w:rPr>
          <w:rStyle w:val="CommentTok"/>
        </w:rPr>
        <w:t xml:space="preserve">#&gt; from_matrix  0.4375 -0.375</w:t>
      </w:r>
    </w:p>
    <w:p>
      <w:pPr>
        <w:pStyle w:val="FirstParagraph"/>
      </w:pPr>
      <w:r>
        <w:t xml:space="preserve">The two rows agree to within 5.6e-17, although the first never forms the matrix.</w:t>
      </w:r>
      <w:r>
        <w:t xml:space="preserve"> </w:t>
      </w:r>
      <w:r>
        <w:t xml:space="preserve">BFGS stores a dense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and spends about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operations per iteration;</w:t>
      </w:r>
      <w:r>
        <w:t xml:space="preserve"> </w:t>
      </w:r>
      <w:r>
        <w:t xml:space="preserve">L-BFGS stores</w:t>
      </w:r>
      <w:r>
        <w:t xml:space="preserve"> </w:t>
      </w:r>
      <m:oMath>
        <m:r>
          <m:t>2</m:t>
        </m:r>
        <m:r>
          <m:t>m</m:t>
        </m:r>
      </m:oMath>
      <w:r>
        <w:t xml:space="preserve"> </w:t>
      </w:r>
      <w:r>
        <w:t xml:space="preserve">vectors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entries and spends about</w:t>
      </w:r>
      <w:r>
        <w:t xml:space="preserve"> </w:t>
      </w:r>
      <m:oMath>
        <m:r>
          <m:t>m</m:t>
        </m:r>
        <m:r>
          <m:t>p</m:t>
        </m:r>
      </m:oMath>
      <w:r>
        <w:t xml:space="preserve"> </w:t>
      </w:r>
      <w:r>
        <w:t xml:space="preserve">operations per iteration, so it remains usable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in the millions.</w:t>
      </w:r>
    </w:p>
    <w:bookmarkEnd w:id="38"/>
    <w:bookmarkStart w:id="43" w:name="refs"/>
    <w:bookmarkStart w:id="40" w:name="ref-zhou2025quasinewt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“Quasi-</w:t>
      </w:r>
      <w:r>
        <w:t xml:space="preserve">Newton</w:t>
      </w:r>
      <w:r>
        <w:t xml:space="preserve"> </w:t>
      </w:r>
      <w:r>
        <w:t xml:space="preserve">methods.”</w:t>
      </w:r>
      <w:r>
        <w:t xml:space="preserve"> </w:t>
      </w:r>
      <w:r>
        <w:t xml:space="preserve">Lecture notes for Biostat 257, Statistical Computing, University of California, Los Angeles, 2025. Accessed: Oct. 26, 2026. [Online]. Available:</w:t>
      </w:r>
      <w:r>
        <w:t xml:space="preserve"> </w:t>
      </w:r>
      <w:hyperlink r:id="rId39">
        <w:r>
          <w:rPr>
            <w:rStyle w:val="Hyperlink"/>
          </w:rPr>
          <w:t xml:space="preserve">https://ucla-biostat-257.github.io/2025spring/slides/24-quasinewton/quasinewton.html</w:t>
        </w:r>
      </w:hyperlink>
    </w:p>
    <w:bookmarkEnd w:id="40"/>
    <w:bookmarkStart w:id="42" w:name="ref-nocedal2006numerical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J. Nocedal and S. J. Wright,</w:t>
      </w:r>
      <w:r>
        <w:t xml:space="preserve"> </w:t>
      </w:r>
      <w:r>
        <w:rPr>
          <w:i/>
          <w:iCs/>
        </w:rPr>
        <w:t xml:space="preserve">Numerical optimization</w:t>
      </w:r>
      <w:r>
        <w:t xml:space="preserve">, 2nd ed. in Springer series in operations research and financial engineering. Springer, 2006. doi:</w:t>
      </w:r>
      <w:r>
        <w:t xml:space="preserve"> </w:t>
      </w:r>
      <w:hyperlink r:id="rId41">
        <w:r>
          <w:rPr>
            <w:rStyle w:val="Hyperlink"/>
          </w:rPr>
          <w:t xml:space="preserve">10.1007/978-0-387-40065-5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33" Target="algebra-basics.html#def-strict-inequality" TargetMode="External" /><Relationship Type="http://schemas.openxmlformats.org/officeDocument/2006/relationships/hyperlink" Id="rId16" Target="algebra-exponentials.qmd#def-quadratic-polynomial" TargetMode="External" /><Relationship Type="http://schemas.openxmlformats.org/officeDocument/2006/relationships/hyperlink" Id="rId41" Target="https://doi.org/10.1007/978-0-387-40065-5" TargetMode="External" /><Relationship Type="http://schemas.openxmlformats.org/officeDocument/2006/relationships/hyperlink" Id="rId39" Target="https://ucla-biostat-257.github.io/2025spring/slides/24-quasinewton/quasinewton.html" TargetMode="External" /><Relationship Type="http://schemas.openxmlformats.org/officeDocument/2006/relationships/hyperlink" Id="rId37" Target="linear-algebra-matrices.html#def-matrix-mult" TargetMode="External" /><Relationship Type="http://schemas.openxmlformats.org/officeDocument/2006/relationships/hyperlink" Id="rId17" Target="linear-algebra-matrices.qmd#def-matrix" TargetMode="External" /><Relationship Type="http://schemas.openxmlformats.org/officeDocument/2006/relationships/hyperlink" Id="rId31" Target="linear-algebra-special-matrices.html#def-eigenvalue" TargetMode="External" /><Relationship Type="http://schemas.openxmlformats.org/officeDocument/2006/relationships/hyperlink" Id="rId19" Target="linear-algebra-special-matrices.html#def-positive-definite" TargetMode="External" /><Relationship Type="http://schemas.openxmlformats.org/officeDocument/2006/relationships/hyperlink" Id="rId14" Target="linear-algebra-special-matrices.html#def-symmetric-matrix" TargetMode="External" /><Relationship Type="http://schemas.openxmlformats.org/officeDocument/2006/relationships/hyperlink" Id="rId22" Target="linear-algebra-special-matrices.qmd#def-matrix-inverse" TargetMode="External" /><Relationship Type="http://schemas.openxmlformats.org/officeDocument/2006/relationships/hyperlink" Id="rId34" Target="optimization-convexity.html#thm-convex-first-order" TargetMode="External" /><Relationship Type="http://schemas.openxmlformats.org/officeDocument/2006/relationships/hyperlink" Id="rId27" Target="optimization-gradient-descent.html#def-descent-direction" TargetMode="External" /><Relationship Type="http://schemas.openxmlformats.org/officeDocument/2006/relationships/hyperlink" Id="rId20" Target="optimization-gradient-descent.html#def-gradient-descent" TargetMode="External" /><Relationship Type="http://schemas.openxmlformats.org/officeDocument/2006/relationships/hyperlink" Id="rId21" Target="optimization-gradient-descent.html#def-line-search" TargetMode="External" /><Relationship Type="http://schemas.openxmlformats.org/officeDocument/2006/relationships/hyperlink" Id="rId25" Target="optimization-newton.html#def-iterate" TargetMode="External" /><Relationship Type="http://schemas.openxmlformats.org/officeDocument/2006/relationships/hyperlink" Id="rId28" Target="optimization-newton.html#def-newton-method" TargetMode="External" /><Relationship Type="http://schemas.openxmlformats.org/officeDocument/2006/relationships/hyperlink" Id="rId24" Target="vector-calculus.qmd#def-direction" TargetMode="External" /><Relationship Type="http://schemas.openxmlformats.org/officeDocument/2006/relationships/hyperlink" Id="rId12" Target="vector-calculus.qmd#def-partial-derivative" TargetMode="External" /><Relationship Type="http://schemas.openxmlformats.org/officeDocument/2006/relationships/hyperlink" Id="rId13" Target="vector-calculus.qmd#def-vector-derivat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algebra-basics.html#def-strict-inequality" TargetMode="External" /><Relationship Type="http://schemas.openxmlformats.org/officeDocument/2006/relationships/hyperlink" Id="rId16" Target="algebra-exponentials.qmd#def-quadratic-polynomial" TargetMode="External" /><Relationship Type="http://schemas.openxmlformats.org/officeDocument/2006/relationships/hyperlink" Id="rId41" Target="https://doi.org/10.1007/978-0-387-40065-5" TargetMode="External" /><Relationship Type="http://schemas.openxmlformats.org/officeDocument/2006/relationships/hyperlink" Id="rId39" Target="https://ucla-biostat-257.github.io/2025spring/slides/24-quasinewton/quasinewton.html" TargetMode="External" /><Relationship Type="http://schemas.openxmlformats.org/officeDocument/2006/relationships/hyperlink" Id="rId37" Target="linear-algebra-matrices.html#def-matrix-mult" TargetMode="External" /><Relationship Type="http://schemas.openxmlformats.org/officeDocument/2006/relationships/hyperlink" Id="rId17" Target="linear-algebra-matrices.qmd#def-matrix" TargetMode="External" /><Relationship Type="http://schemas.openxmlformats.org/officeDocument/2006/relationships/hyperlink" Id="rId31" Target="linear-algebra-special-matrices.html#def-eigenvalue" TargetMode="External" /><Relationship Type="http://schemas.openxmlformats.org/officeDocument/2006/relationships/hyperlink" Id="rId19" Target="linear-algebra-special-matrices.html#def-positive-definite" TargetMode="External" /><Relationship Type="http://schemas.openxmlformats.org/officeDocument/2006/relationships/hyperlink" Id="rId14" Target="linear-algebra-special-matrices.html#def-symmetric-matrix" TargetMode="External" /><Relationship Type="http://schemas.openxmlformats.org/officeDocument/2006/relationships/hyperlink" Id="rId22" Target="linear-algebra-special-matrices.qmd#def-matrix-inverse" TargetMode="External" /><Relationship Type="http://schemas.openxmlformats.org/officeDocument/2006/relationships/hyperlink" Id="rId34" Target="optimization-convexity.html#thm-convex-first-order" TargetMode="External" /><Relationship Type="http://schemas.openxmlformats.org/officeDocument/2006/relationships/hyperlink" Id="rId27" Target="optimization-gradient-descent.html#def-descent-direction" TargetMode="External" /><Relationship Type="http://schemas.openxmlformats.org/officeDocument/2006/relationships/hyperlink" Id="rId20" Target="optimization-gradient-descent.html#def-gradient-descent" TargetMode="External" /><Relationship Type="http://schemas.openxmlformats.org/officeDocument/2006/relationships/hyperlink" Id="rId21" Target="optimization-gradient-descent.html#def-line-search" TargetMode="External" /><Relationship Type="http://schemas.openxmlformats.org/officeDocument/2006/relationships/hyperlink" Id="rId25" Target="optimization-newton.html#def-iterate" TargetMode="External" /><Relationship Type="http://schemas.openxmlformats.org/officeDocument/2006/relationships/hyperlink" Id="rId28" Target="optimization-newton.html#def-newton-method" TargetMode="External" /><Relationship Type="http://schemas.openxmlformats.org/officeDocument/2006/relationships/hyperlink" Id="rId24" Target="vector-calculus.qmd#def-direction" TargetMode="External" /><Relationship Type="http://schemas.openxmlformats.org/officeDocument/2006/relationships/hyperlink" Id="rId12" Target="vector-calculus.qmd#def-partial-derivative" TargetMode="External" /><Relationship Type="http://schemas.openxmlformats.org/officeDocument/2006/relationships/hyperlink" Id="rId13" Target="vector-calculus.qmd#def-vector-derivat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Quasi-Newton Methods</dc:title>
  <dc:creator/>
  <cp:keywords/>
  <dcterms:created xsi:type="dcterms:W3CDTF">2026-10-31T23:22:43Z</dcterms:created>
  <dcterms:modified xsi:type="dcterms:W3CDTF">2026-10-31T23:22:43Z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