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Sigma-Algebras</w:t>
      </w:r>
    </w:p>
    <w:p>
      <w:pPr>
        <w:pStyle w:val="Date"/>
      </w:pPr>
      <w:r>
        <w:t xml:space="preserve">Last modified: 2026-10-31 15:22:31 (PDT)</w:t>
      </w:r>
    </w:p>
    <w:bookmarkStart w:id="47" w:name="sigma-algebras"/>
    <w:p>
      <w:pPr>
        <w:pStyle w:val="Heading2"/>
      </w:pPr>
      <w:r>
        <w:t xml:space="preserve">1</w:t>
      </w:r>
      <w:r>
        <w:t xml:space="preserve"> </w:t>
      </w:r>
      <m:oMath>
        <m:r>
          <m:t>σ</m:t>
        </m:r>
      </m:oMath>
      <w:r>
        <w:t xml:space="preserve">-algebras</w:t>
      </w:r>
    </w:p>
    <w:bookmarkStart w:id="13" w:name="def-sigma-algebra"/>
    <w:p>
      <w:pPr>
        <w:pStyle w:val="FirstParagraph"/>
      </w:pPr>
      <w:r>
        <w:rPr>
          <w:b/>
          <w:bCs/>
        </w:rPr>
        <w:t xml:space="preserve">Definition 1 (</w:t>
      </w:r>
      <m:oMath>
        <m:r>
          <m:t>σ</m:t>
        </m:r>
      </m:oMath>
      <w:r>
        <w:rPr>
          <w:b/>
          <w:bCs/>
        </w:rPr>
        <w:t xml:space="preserve">-algebra (</w:t>
      </w:r>
      <m:oMath>
        <m:r>
          <m:t>σ</m:t>
        </m:r>
      </m:oMath>
      <w:r>
        <w:rPr>
          <w:b/>
          <w:bCs/>
        </w:rPr>
        <w:t xml:space="preserve">-field, Borel field))</w:t>
      </w:r>
      <w:r>
        <w:t xml:space="preserve"> </w:t>
      </w:r>
      <w:r>
        <w:t xml:space="preserve">A</w:t>
      </w:r>
      <w:r>
        <w:t xml:space="preserve"> </w:t>
      </w:r>
      <m:oMath>
        <m:r>
          <m:t>σ</m:t>
        </m:r>
      </m:oMath>
      <w:r>
        <w:rPr>
          <w:b/>
          <w:bCs/>
        </w:rPr>
        <w:t xml:space="preserve">-algebra</w:t>
      </w:r>
      <w:r>
        <w:t xml:space="preserve"> </w:t>
      </w:r>
      <w:r>
        <w:t xml:space="preserve">[1]</w:t>
      </w:r>
      <w:r>
        <w:t xml:space="preserve"> </w:t>
      </w:r>
      <w:r>
        <w:t xml:space="preserve">(also called a</w:t>
      </w:r>
      <w:r>
        <w:t xml:space="preserve"> </w:t>
      </w:r>
      <m:oMath>
        <m:r>
          <m:t>σ</m:t>
        </m:r>
      </m:oMath>
      <w:r>
        <w:rPr>
          <w:b/>
          <w:bCs/>
        </w:rPr>
        <w:t xml:space="preserve">-field</w:t>
      </w:r>
      <w:r>
        <w:t xml:space="preserve"> </w:t>
      </w:r>
      <w:r>
        <w:t xml:space="preserve">[2]</w:t>
      </w:r>
      <w:r>
        <w:t xml:space="preserve"> </w:t>
      </w:r>
      <w:r>
        <w:t xml:space="preserve">or a</w:t>
      </w:r>
      <w:r>
        <w:t xml:space="preserve"> </w:t>
      </w:r>
      <w:r>
        <w:rPr>
          <w:b/>
          <w:bCs/>
        </w:rPr>
        <w:t xml:space="preserve">Borel field</w:t>
      </w:r>
      <w:r>
        <w:t xml:space="preserve"> </w:t>
      </w:r>
      <w:r>
        <w:t xml:space="preserve">[3], Definition 1.2.1</w:t>
      </w:r>
      <w:r>
        <w:t xml:space="preserve">)</w:t>
      </w:r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</w:t>
      </w:r>
      <w:r>
        <w:t xml:space="preserve"> </w:t>
      </w:r>
      <w:hyperlink r:id="rId9">
        <w:r>
          <w:rPr>
            <w:rStyle w:val="Hyperlink"/>
          </w:rPr>
          <w:t xml:space="preserve">collection</w:t>
        </w:r>
      </w:hyperlink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of</w:t>
      </w:r>
      <w:r>
        <w:t xml:space="preserve"> </w:t>
      </w:r>
      <w:hyperlink r:id="rId10">
        <w:r>
          <w:rPr>
            <w:rStyle w:val="Hyperlink"/>
          </w:rPr>
          <w:t xml:space="preserve">subsets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satisfies:</w:t>
      </w:r>
    </w:p>
    <w:p>
      <w:pPr>
        <w:pStyle w:val="Compact"/>
        <w:numPr>
          <w:ilvl w:val="0"/>
          <w:numId w:val="1001"/>
        </w:numPr>
      </w:pP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contains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itself.</w:t>
      </w:r>
    </w:p>
    <w:p>
      <w:pPr>
        <w:pStyle w:val="Compact"/>
        <w:numPr>
          <w:ilvl w:val="0"/>
          <w:numId w:val="1001"/>
        </w:numPr>
      </w:pPr>
      <w:r>
        <w:t xml:space="preserve">For each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contains its</w:t>
      </w:r>
      <w:r>
        <w:t xml:space="preserve"> </w:t>
      </w:r>
      <w:hyperlink r:id="rId11">
        <w:r>
          <w:rPr>
            <w:rStyle w:val="Hyperlink"/>
          </w:rPr>
          <w:t xml:space="preserve">complement</w:t>
        </w:r>
      </w:hyperlink>
      <w:r>
        <w:t xml:space="preserve"> </w:t>
      </w:r>
      <m:oMath>
        <m:r>
          <m:t>S</m:t>
        </m:r>
        <m:r>
          <m:rPr>
            <m:sty m:val="p"/>
          </m:rPr>
          <m:t>\</m:t>
        </m:r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For each</w:t>
      </w:r>
      <w:r>
        <w:t xml:space="preserve"> </w:t>
      </w:r>
      <w:hyperlink r:id="rId12">
        <w:r>
          <w:rPr>
            <w:rStyle w:val="Hyperlink"/>
          </w:rPr>
          <w:t xml:space="preserve">sequence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of sets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contains their union</w:t>
      </w:r>
      <w:r>
        <w:t xml:space="preserve"> </w:t>
      </w: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</w:p>
    <w:bookmarkEnd w:id="13"/>
    <w:bookmarkStart w:id="14" w:name="rem-borel-field"/>
    <w:p>
      <w:pPr>
        <w:pStyle w:val="FirstParagraph"/>
      </w:pPr>
      <w:r>
        <w:rPr>
          <w:i/>
          <w:iCs/>
        </w:rPr>
        <w:t xml:space="preserve">Remark 1</w:t>
      </w:r>
      <w:r>
        <w:t xml:space="preserve"> (</w:t>
      </w:r>
      <w:r>
        <w:t xml:space="preserve">“Borel”</w:t>
      </w:r>
      <w:r>
        <w:t xml:space="preserve"> </w:t>
      </w:r>
      <w:r>
        <w:t xml:space="preserve">in</w:t>
      </w:r>
      <w:r>
        <w:t xml:space="preserve"> </w:t>
      </w:r>
      <w:r>
        <w:t xml:space="preserve">“Borel field”</w:t>
      </w:r>
      <w:r>
        <w:t xml:space="preserve">). </w:t>
      </w:r>
      <w:r>
        <w:t xml:space="preserve">The</w:t>
      </w:r>
      <w:r>
        <w:t xml:space="preserve"> </w:t>
      </w:r>
      <w:r>
        <w:t xml:space="preserve">“Borel”</w:t>
      </w:r>
      <w:r>
        <w:t xml:space="preserve"> </w:t>
      </w:r>
      <w:r>
        <w:t xml:space="preserve">in</w:t>
      </w:r>
      <w:r>
        <w:t xml:space="preserve"> </w:t>
      </w:r>
      <w:r>
        <w:t xml:space="preserve">“Borel field”</w:t>
      </w:r>
      <w:r>
        <w:t xml:space="preserve"> </w:t>
      </w:r>
      <w:r>
        <w:t xml:space="preserve">is a different use of</w:t>
      </w:r>
      <w:r>
        <w:t xml:space="preserve"> </w:t>
      </w:r>
      <w:r>
        <w:t xml:space="preserve">“Borel”</w:t>
      </w:r>
      <w:r>
        <w:t xml:space="preserve"> </w:t>
      </w:r>
      <w:r>
        <w:t xml:space="preserve">from the</w:t>
      </w:r>
      <w:r>
        <w:t xml:space="preserve"> </w:t>
      </w:r>
      <w:hyperlink w:anchor="def-borel-sigma-algebra">
        <w:r>
          <w:rPr>
            <w:rStyle w:val="Hyperlink"/>
          </w:rPr>
          <w:t xml:space="preserve">Borel</w:t>
        </w:r>
        <w:r>
          <w:rPr>
            <w:rStyle w:val="Hyperlink"/>
          </w:rPr>
          <w:t xml:space="preserve"> </w:t>
        </w:r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which is one particular</w:t>
      </w:r>
      <w:r>
        <w:t xml:space="preserve"> </w:t>
      </w:r>
      <m:oMath>
        <m:r>
          <m:t>σ</m:t>
        </m:r>
      </m:oMath>
      <w:r>
        <w:t xml:space="preserve">-algebra.</w:t>
      </w:r>
    </w:p>
    <w:bookmarkEnd w:id="14"/>
    <w:bookmarkStart w:id="16" w:name="exm-sigma-algebra"/>
    <w:p>
      <w:pPr>
        <w:pStyle w:val="BodyText"/>
      </w:pPr>
      <w:r>
        <w:rPr>
          <w:b/>
          <w:bCs/>
        </w:rPr>
        <w:t xml:space="preserve">Example 1 (</w:t>
      </w:r>
      <m:oMath>
        <m:r>
          <m:t>σ</m:t>
        </m:r>
      </m:oMath>
      <w:r>
        <w:rPr>
          <w:b/>
          <w:bCs/>
        </w:rPr>
        <w:t xml:space="preserve">-algebras for die rolls)</w:t>
      </w:r>
      <w:r>
        <w:t xml:space="preserve"> </w:t>
      </w:r>
      <w:r>
        <w:t xml:space="preserve">For the die rolls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15">
        <w:r>
          <w:rPr>
            <w:rStyle w:val="Hyperlink"/>
          </w:rPr>
          <w:t xml:space="preserve">sets of die rolls</w:t>
        </w:r>
      </w:hyperlink>
      <w:r>
        <w:t xml:space="preserve">),</w:t>
      </w:r>
      <w:r>
        <w:t xml:space="preserve"> </w:t>
      </w:r>
      <w:r>
        <w:t xml:space="preserve">the collection of all subsets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σ</m:t>
        </m:r>
      </m:oMath>
      <w:r>
        <w:t xml:space="preserve">-algebra on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w:r>
        <w:t xml:space="preserve">since complements and unions of subsets of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are again subsets of</w:t>
      </w:r>
      <w:r>
        <w:t xml:space="preserve"> </w:t>
      </w:r>
      <m:oMath>
        <m:r>
          <m:t>D</m:t>
        </m:r>
      </m:oMath>
      <w:r>
        <w:t xml:space="preserve">.</w:t>
      </w:r>
      <w:r>
        <w:t xml:space="preserve"> </w:t>
      </w:r>
      <w:r>
        <w:t xml:space="preserve">So is the smaller collection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t>D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which contains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w:r>
        <w:t xml:space="preserve">the complement of each of its sets,</w:t>
      </w:r>
      <w:r>
        <w:t xml:space="preserve"> </w:t>
      </w:r>
      <w:r>
        <w:t xml:space="preserve">and every union of its sets:</w:t>
      </w:r>
      <w:r>
        <w:t xml:space="preserve"> </w:t>
      </w:r>
      <w:r>
        <w:t xml:space="preserve">for example,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∪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  <m:r>
          <m:rPr>
            <m:sty m:val="p"/>
          </m:rPr>
          <m:t>=</m:t>
        </m:r>
        <m:r>
          <m:t>D</m:t>
        </m:r>
      </m:oMath>
      <w:r>
        <w:t xml:space="preserve">.</w:t>
      </w:r>
    </w:p>
    <w:bookmarkEnd w:id="16"/>
    <w:bookmarkStart w:id="17" w:name="exm-not-sigma-algebra"/>
    <w:p>
      <w:pPr>
        <w:pStyle w:val="BodyText"/>
      </w:pPr>
      <w:r>
        <w:rPr>
          <w:b/>
          <w:bCs/>
        </w:rPr>
        <w:t xml:space="preserve">Example 2 (A collection that is not a</w:t>
      </w:r>
      <w:r>
        <w:rPr>
          <w:b/>
          <w:bCs/>
        </w:rPr>
        <w:t xml:space="preserve"> </w:t>
      </w:r>
      <m:oMath>
        <m:r>
          <m:t>σ</m:t>
        </m:r>
      </m:oMath>
      <w:r>
        <w:rPr>
          <w:b/>
          <w:bCs/>
        </w:rPr>
        <w:t xml:space="preserve">-algebra)</w:t>
      </w:r>
      <w:r>
        <w:t xml:space="preserve"> </w:t>
      </w:r>
      <w:r>
        <w:t xml:space="preserve">The collection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∅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D</m:t>
            </m:r>
          </m:e>
        </m:d>
        <m:r>
          <m:t>​</m:t>
        </m:r>
      </m:oMath>
      <w:r>
        <w:t xml:space="preserve"> </w:t>
      </w:r>
      <w:r>
        <w:t xml:space="preserve">is not a</w:t>
      </w:r>
      <w:r>
        <w:t xml:space="preserve"> </w:t>
      </w:r>
      <m:oMath>
        <m:r>
          <m:t>σ</m:t>
        </m:r>
      </m:oMath>
      <w:r>
        <w:t xml:space="preserve">-algebra on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:</w:t>
      </w:r>
      <w:r>
        <w:t xml:space="preserve"> </w:t>
      </w:r>
      <w:r>
        <w:t xml:space="preserve">it contains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but not its complement</w:t>
      </w:r>
      <w:r>
        <w:t xml:space="preserve"> </w:t>
      </w:r>
      <m:oMath>
        <m:r>
          <m:t>D</m:t>
        </m:r>
        <m:r>
          <m:rPr>
            <m:sty m:val="p"/>
          </m:rPr>
          <m:t>\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bookmarkEnd w:id="17"/>
    <w:bookmarkStart w:id="21" w:name="exm-sigma-algebra-closed-under"/>
    <w:p>
      <w:pPr>
        <w:pStyle w:val="BodyText"/>
      </w:pPr>
      <w:r>
        <w:rPr>
          <w:b/>
          <w:bCs/>
        </w:rPr>
        <w:t xml:space="preserve">Example 3 (A</w:t>
      </w:r>
      <w:r>
        <w:rPr>
          <w:b/>
          <w:bCs/>
        </w:rPr>
        <w:t xml:space="preserve"> </w:t>
      </w:r>
      <m:oMath>
        <m:r>
          <m:t>σ</m:t>
        </m:r>
      </m:oMath>
      <w:r>
        <w:rPr>
          <w:b/>
          <w:bCs/>
        </w:rPr>
        <w:t xml:space="preserve">-algebra is closed under complements and countable unions)</w:t>
      </w:r>
      <w:r>
        <w:t xml:space="preserve"> </w:t>
      </w:r>
      <w:r>
        <w:t xml:space="preserve">A</w:t>
      </w:r>
      <w:r>
        <w:t xml:space="preserve"> </w:t>
      </w:r>
      <w:hyperlink w:anchor="def-sigma-algebra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on a</w:t>
      </w:r>
      <w:r>
        <w:t xml:space="preserve"> </w:t>
      </w:r>
      <w:hyperlink r:id="rId18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 </w:t>
      </w:r>
      <w:r>
        <w:t xml:space="preserve">is</w:t>
      </w:r>
      <w:r>
        <w:t xml:space="preserve"> </w:t>
      </w:r>
      <w:hyperlink r:id="rId19">
        <w:r>
          <w:rPr>
            <w:rStyle w:val="Hyperlink"/>
          </w:rPr>
          <w:t xml:space="preserve">closed under</w:t>
        </w:r>
      </w:hyperlink>
      <w:r>
        <w:t xml:space="preserve"> </w:t>
      </w:r>
      <w:hyperlink r:id="rId11">
        <w:r>
          <w:rPr>
            <w:rStyle w:val="Hyperlink"/>
          </w:rPr>
          <w:t xml:space="preserve">complements</w:t>
        </w:r>
      </w:hyperlink>
      <w:r>
        <w:t xml:space="preserve"> </w:t>
      </w:r>
      <w:r>
        <w:t xml:space="preserve">in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 under</w:t>
      </w:r>
      <w:r>
        <w:t xml:space="preserve"> </w:t>
      </w:r>
      <w:hyperlink r:id="rId20">
        <w:r>
          <w:rPr>
            <w:rStyle w:val="Hyperlink"/>
          </w:rPr>
          <w:t xml:space="preserve">unions</w:t>
        </w:r>
      </w:hyperlink>
      <w:r>
        <w:t xml:space="preserve"> </w:t>
      </w:r>
      <w:r>
        <w:t xml:space="preserve">of</w:t>
      </w:r>
      <w:r>
        <w:t xml:space="preserve"> </w:t>
      </w:r>
      <w:hyperlink r:id="rId12">
        <w:r>
          <w:rPr>
            <w:rStyle w:val="Hyperlink"/>
          </w:rPr>
          <w:t xml:space="preserve">sequences</w:t>
        </w:r>
      </w:hyperlink>
      <w:r>
        <w:t xml:space="preserve"> </w:t>
      </w:r>
      <w:r>
        <w:t xml:space="preserve">of its</w:t>
      </w:r>
      <w:r>
        <w:t xml:space="preserve"> </w:t>
      </w:r>
      <w:hyperlink r:id="rId18">
        <w:r>
          <w:rPr>
            <w:rStyle w:val="Hyperlink"/>
          </w:rPr>
          <w:t xml:space="preserve">sets</w:t>
        </w:r>
      </w:hyperlink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w:hyperlink w:anchor="def-sigma-algebra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requires both.</w:t>
      </w:r>
      <w:r>
        <w:t xml:space="preserve"> </w:t>
      </w:r>
      <w:r>
        <w:t xml:space="preserve">The</w:t>
      </w:r>
      <w:r>
        <w:t xml:space="preserve"> </w:t>
      </w:r>
      <w:hyperlink r:id="rId9">
        <w:r>
          <w:rPr>
            <w:rStyle w:val="Hyperlink"/>
          </w:rPr>
          <w:t xml:space="preserve">collection</w:t>
        </w:r>
      </w:hyperlink>
      <w:r>
        <w:t xml:space="preserve"> </w:t>
      </w:r>
      <w:r>
        <w:t xml:space="preserve">in</w:t>
      </w:r>
      <w:r>
        <w:t xml:space="preserve"> </w:t>
      </w:r>
      <w:hyperlink w:anchor="exm-not-sigma-algebra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is not closed under complements.</w:t>
      </w:r>
    </w:p>
    <w:bookmarkEnd w:id="21"/>
    <w:bookmarkStart w:id="24" w:name="thm-sigma-algebra-closure"/>
    <w:p>
      <w:pPr>
        <w:pStyle w:val="BodyText"/>
      </w:pPr>
      <w:r>
        <w:rPr>
          <w:b/>
          <w:bCs/>
        </w:rPr>
        <w:t xml:space="preserve">Theorem 1 (Closure properties of a</w:t>
      </w:r>
      <w:r>
        <w:rPr>
          <w:b/>
          <w:bCs/>
        </w:rPr>
        <w:t xml:space="preserve"> </w:t>
      </w:r>
      <m:oMath>
        <m:r>
          <m:t>σ</m:t>
        </m:r>
      </m:oMath>
      <w:r>
        <w:rPr>
          <w:b/>
          <w:bCs/>
        </w:rPr>
        <w:t xml:space="preserve">-algebra)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is a</w:t>
      </w:r>
      <w:r>
        <w:t xml:space="preserve"> </w:t>
      </w:r>
      <w:hyperlink w:anchor="def-sigma-algebra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contains: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hyperlink r:id="rId22">
        <w:r>
          <w:rPr>
            <w:rStyle w:val="Hyperlink"/>
          </w:rPr>
          <w:t xml:space="preserve">empty set</w:t>
        </w:r>
      </w:hyperlink>
      <w:r>
        <w:t xml:space="preserve"> </w:t>
      </w:r>
      <m:oMath>
        <m:r>
          <m:rPr>
            <m:sty m:val="p"/>
          </m:rPr>
          <m:t>∅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 union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∪</m:t>
        </m:r>
        <m:r>
          <m:rPr>
            <m:sty m:val="p"/>
          </m:rPr>
          <m:t>⋯</m:t>
        </m:r>
        <m:r>
          <m:rPr>
            <m:sty m:val="p"/>
          </m:rPr>
          <m:t>∪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of any</w:t>
      </w:r>
      <w:r>
        <w:t xml:space="preserve"> </w:t>
      </w:r>
      <w:hyperlink r:id="rId23">
        <w:r>
          <w:rPr>
            <w:rStyle w:val="Hyperlink"/>
          </w:rPr>
          <w:t xml:space="preserve">finitely many</w:t>
        </w:r>
      </w:hyperlink>
      <w:r>
        <w:t xml:space="preserve"> </w:t>
      </w:r>
      <w:r>
        <w:t xml:space="preserve">sets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 intersection</w:t>
      </w:r>
      <w:r>
        <w:t xml:space="preserve"> </w:t>
      </w:r>
      <m:oMath>
        <m:sSubSup>
          <m:e>
            <m:r>
              <m:rPr>
                <m:sty m:val="p"/>
              </m:rPr>
              <m:t>⋂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of any sequence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of sets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is</w:t>
      </w:r>
      <w:r>
        <w:t xml:space="preserve"> </w:t>
      </w:r>
      <w:hyperlink r:id="rId19">
        <w:r>
          <w:rPr>
            <w:rStyle w:val="Hyperlink"/>
          </w:rPr>
          <w:t xml:space="preserve">closed under</w:t>
        </w:r>
      </w:hyperlink>
      <w:r>
        <w:t xml:space="preserve"> </w:t>
      </w:r>
      <w:hyperlink r:id="rId23">
        <w:r>
          <w:rPr>
            <w:rStyle w:val="Hyperlink"/>
          </w:rPr>
          <w:t xml:space="preserve">finite</w:t>
        </w:r>
      </w:hyperlink>
      <w:r>
        <w:t xml:space="preserve"> </w:t>
      </w:r>
      <w:hyperlink r:id="rId20">
        <w:r>
          <w:rPr>
            <w:rStyle w:val="Hyperlink"/>
          </w:rPr>
          <w:t xml:space="preserve">unions</w:t>
        </w:r>
      </w:hyperlink>
      <w:r>
        <w:t xml:space="preserve"> </w:t>
      </w:r>
      <w:r>
        <w:t xml:space="preserve">and under intersections of sequences of its sets.</w:t>
      </w:r>
    </w:p>
    <w:bookmarkEnd w:id="2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i/>
          <w:iCs/>
        </w:rPr>
        <w:t xml:space="preserve">Empty set.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contains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so it contains the complement 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r>
          <m:t>S</m:t>
        </m:r>
        <m:r>
          <m:rPr>
            <m:sty m:val="p"/>
          </m:rPr>
          <m:t>\</m:t>
        </m:r>
        <m:r>
          <m:t>S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</w:p>
    <w:p>
      <w:pPr>
        <w:pStyle w:val="BodyText"/>
      </w:pPr>
      <w:r>
        <w:rPr>
          <w:i/>
          <w:iCs/>
        </w:rPr>
        <w:t xml:space="preserve">Finite unions.</w:t>
      </w:r>
      <w:r>
        <w:t xml:space="preserve"> </w:t>
      </w:r>
      <w:r>
        <w:t xml:space="preserve">Extend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to a sequence</w:t>
      </w:r>
      <w:r>
        <w:t xml:space="preserve"> </w:t>
      </w:r>
      <w:r>
        <w:t xml:space="preserve">by setting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A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;</m:t>
              </m:r>
            </m:e>
          </m:eqArr>
        </m:oMath>
      </m:oMathPara>
    </w:p>
    <w:p>
      <w:pPr>
        <w:pStyle w:val="FirstParagraph"/>
      </w:pPr>
      <w:r>
        <w:t xml:space="preserve">each of these sets is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 by the first part.</w:t>
      </w:r>
      <w:r>
        <w:t xml:space="preserve"> </w:t>
      </w:r>
      <w:r>
        <w:t xml:space="preserve">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∪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∪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∅</m:t>
              </m:r>
              <m:r>
                <m:rPr>
                  <m:sty m:val="p"/>
                </m:rPr>
                <m:t>∪</m:t>
              </m:r>
              <m:r>
                <m:rPr>
                  <m:sty m:val="p"/>
                </m:rPr>
                <m:t>⋯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union with </m:t>
              </m:r>
              <m:r>
                <m:rPr>
                  <m:sty m:val="p"/>
                </m:rPr>
                <m:t>∅</m:t>
              </m:r>
              <m:r>
                <m:rPr>
                  <m:nor/>
                  <m:sty m:val="p"/>
                </m:rPr>
                <m:t> adds no elements)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limUpp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rPr>
                          <m:sty m:val="p"/>
                        </m:rPr>
                        <m:t>∞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  <m:r>
                <m:rPr>
                  <m:nor/>
                  <m:sty m:val="p"/>
                </m:rPr>
                <m:t> for </m:t>
              </m:r>
              <m:r>
                <m:t>i</m:t>
              </m:r>
              <m:r>
                <m:rPr>
                  <m:sty m:val="p"/>
                </m:rPr>
                <m:t>&gt;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contains</w:t>
      </w:r>
      <w:r>
        <w:t xml:space="preserve"> </w:t>
      </w: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by the union rule of</w:t>
      </w:r>
      <w:r>
        <w:t xml:space="preserve"> </w:t>
      </w:r>
      <w:hyperlink w:anchor="def-sigma-algebra">
        <w:r>
          <w:rPr>
            <w:rStyle w:val="Hyperlink"/>
          </w:rPr>
          <w:t xml:space="preserve">Definition 1</w:t>
        </w:r>
      </w:hyperlink>
      <w:r>
        <w:t xml:space="preserve">.</w:t>
      </w:r>
    </w:p>
    <w:p>
      <w:pPr>
        <w:pStyle w:val="BodyText"/>
      </w:pPr>
      <w:r>
        <w:rPr>
          <w:i/>
          <w:iCs/>
        </w:rPr>
        <w:t xml:space="preserve">Countable intersections.</w:t>
      </w:r>
      <w:r>
        <w:t xml:space="preserve"> </w:t>
      </w:r>
      <w:r>
        <w:t xml:space="preserve">Each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a subset 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so an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outside</w:t>
      </w:r>
      <w:r>
        <w:t xml:space="preserve"> </w:t>
      </w:r>
      <m:oMath>
        <m:r>
          <m:t>S</m:t>
        </m:r>
        <m:r>
          <m:rPr>
            <m:sty m:val="p"/>
          </m:rPr>
          <m:t>\</m:t>
        </m:r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exactly when it is in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;</w:t>
      </w:r>
      <w:r>
        <w:t xml:space="preserve"> </w:t>
      </w:r>
      <w:r>
        <w:t xml:space="preserve">that is,</w:t>
      </w:r>
      <w:r>
        <w:t xml:space="preserve"> </w:t>
      </w:r>
      <m:oMath>
        <m:r>
          <m:t>S</m:t>
        </m:r>
        <m:r>
          <m:rPr>
            <m:sty m:val="p"/>
          </m:rPr>
          <m:t>\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\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So, by</w:t>
      </w:r>
      <w:r>
        <w:t xml:space="preserve"> </w:t>
      </w:r>
      <w:hyperlink r:id="rId25">
        <w:r>
          <w:rPr>
            <w:rStyle w:val="Hyperlink"/>
          </w:rPr>
          <w:t xml:space="preserve">De Morgan’s laws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S</m:t>
              </m:r>
              <m:r>
                <m:rPr>
                  <m:sty m:val="p"/>
                </m:rPr>
                <m:t>\</m:t>
              </m:r>
              <m:limLow>
                <m:e>
                  <m:limUpp>
                    <m:e>
                      <m:r>
                        <m:rPr>
                          <m:sty m:val="p"/>
                        </m:rPr>
                        <m:t>⋃</m:t>
                      </m:r>
                    </m:e>
                    <m:lim>
                      <m:r>
                        <m:rPr>
                          <m:sty m:val="p"/>
                        </m:rPr>
                        <m:t>∞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lim>
              </m:limLow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limUpp>
                    <m:e>
                      <m:r>
                        <m:rPr>
                          <m:sty m:val="p"/>
                        </m:rPr>
                        <m:t>⋂</m:t>
                      </m:r>
                    </m:e>
                    <m:lim>
                      <m:r>
                        <m:rPr>
                          <m:sty m:val="p"/>
                        </m:rPr>
                        <m:t>∞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lim>
              </m:limLow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S</m:t>
                  </m:r>
                  <m:r>
                    <m:rPr>
                      <m:sty m:val="p"/>
                    </m:rPr>
                    <m:t>\</m:t>
                  </m:r>
                  <m:r>
                    <m:rPr>
                      <m:sty m:val="p"/>
                    </m:rPr>
                    <m:t>(</m:t>
                  </m:r>
                  <m:r>
                    <m:t>S</m:t>
                  </m:r>
                  <m:r>
                    <m:rPr>
                      <m:sty m:val="p"/>
                    </m:rPr>
                    <m:t>\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 Morgan’s laws)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limUpp>
                    <m:e>
                      <m:r>
                        <m:rPr>
                          <m:sty m:val="p"/>
                        </m:rPr>
                        <m:t>⋂</m:t>
                      </m:r>
                    </m:e>
                    <m:lim>
                      <m:r>
                        <m:rPr>
                          <m:sty m:val="p"/>
                        </m:rPr>
                        <m:t>∞</m:t>
                      </m:r>
                    </m:lim>
                  </m:limUpp>
                </m:e>
                <m:lim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lim>
              </m:limLow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\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Each</w:t>
      </w:r>
      <w:r>
        <w:t xml:space="preserve"> </w:t>
      </w:r>
      <m:oMath>
        <m:r>
          <m:t>S</m:t>
        </m:r>
        <m:r>
          <m:rPr>
            <m:sty m:val="p"/>
          </m:rPr>
          <m:t>\</m:t>
        </m:r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by the complement rule,</w:t>
      </w:r>
      <w:r>
        <w:t xml:space="preserve"> </w:t>
      </w:r>
      <w:r>
        <w:t xml:space="preserve">so their union is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by the union rule,</w:t>
      </w:r>
      <w:r>
        <w:t xml:space="preserve"> </w:t>
      </w:r>
      <w:r>
        <w:t xml:space="preserve">and the complement of that union is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by the complement rule again.</w:t>
      </w:r>
    </w:p>
    <w:bookmarkStart w:id="26" w:name="thm-power-set-sigma-algebra"/>
    <w:p>
      <w:pPr>
        <w:pStyle w:val="BodyText"/>
      </w:pPr>
      <w:r>
        <w:rPr>
          <w:b/>
          <w:bCs/>
        </w:rPr>
        <w:t xml:space="preserve">Theorem 2 (All subsets form a</w:t>
      </w:r>
      <w:r>
        <w:rPr>
          <w:b/>
          <w:bCs/>
        </w:rPr>
        <w:t xml:space="preserve"> </w:t>
      </w:r>
      <m:oMath>
        <m:r>
          <m:t>σ</m:t>
        </m:r>
      </m:oMath>
      <w:r>
        <w:rPr>
          <w:b/>
          <w:bCs/>
        </w:rPr>
        <w:t xml:space="preserve">-algebra)</w:t>
      </w:r>
      <w:r>
        <w:t xml:space="preserve"> </w:t>
      </w:r>
      <w:r>
        <w:t xml:space="preserve">For any set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the collection of all subsets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</w:t>
      </w:r>
      <w:r>
        <w:t xml:space="preserve"> </w:t>
      </w:r>
      <w:hyperlink w:anchor="def-sigma-algebra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w:r>
        <w:t xml:space="preserve">on</w:t>
      </w:r>
      <w:r>
        <w:t xml:space="preserve"> </w:t>
      </w:r>
      <m:oMath>
        <m:r>
          <m:t>S</m:t>
        </m:r>
      </m:oMath>
      <w:r>
        <w:t xml:space="preserve">.</w:t>
      </w:r>
    </w:p>
    <w:bookmarkEnd w:id="2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Each condition of</w:t>
      </w:r>
      <w:r>
        <w:t xml:space="preserve"> </w:t>
      </w:r>
      <w:hyperlink w:anchor="def-sigma-algebra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holds:</w:t>
      </w:r>
    </w:p>
    <w:p>
      <w:pPr>
        <w:pStyle w:val="Compact"/>
        <w:numPr>
          <w:ilvl w:val="0"/>
          <w:numId w:val="1003"/>
        </w:numPr>
      </w:pPr>
      <m:oMath>
        <m:r>
          <m:t>S</m:t>
        </m:r>
      </m:oMath>
      <w:r>
        <w:t xml:space="preserve"> </w:t>
      </w:r>
      <w:r>
        <w:t xml:space="preserve">is a subset of itself.</w:t>
      </w:r>
    </w:p>
    <w:p>
      <w:pPr>
        <w:pStyle w:val="Compact"/>
        <w:numPr>
          <w:ilvl w:val="0"/>
          <w:numId w:val="1003"/>
        </w:numPr>
      </w:pPr>
      <w:r>
        <w:t xml:space="preserve">For each subset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the complement</w:t>
      </w:r>
      <w:r>
        <w:t xml:space="preserve"> </w:t>
      </w:r>
      <m:oMath>
        <m:r>
          <m:t>S</m:t>
        </m:r>
        <m:r>
          <m:rPr>
            <m:sty m:val="p"/>
          </m:rPr>
          <m:t>\</m:t>
        </m:r>
        <m:r>
          <m:t>A</m:t>
        </m:r>
      </m:oMath>
      <w:r>
        <w:t xml:space="preserve"> </w:t>
      </w:r>
      <w:r>
        <w:t xml:space="preserve">contains only elements 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so it is a subset of</w:t>
      </w:r>
      <w:r>
        <w:t xml:space="preserve"> </w:t>
      </w:r>
      <m:oMath>
        <m:r>
          <m:t>S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For each sequence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of subsets of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every element of</w:t>
      </w:r>
      <w:r>
        <w:t xml:space="preserve"> </w:t>
      </w: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in some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 so in</w:t>
      </w:r>
      <w:r>
        <w:t xml:space="preserve"> </w:t>
      </w:r>
      <m:oMath>
        <m:r>
          <m:t>S</m:t>
        </m:r>
      </m:oMath>
      <w:r>
        <w:t xml:space="preserve">;</w:t>
      </w:r>
      <w:r>
        <w:t xml:space="preserve"> </w:t>
      </w:r>
      <w:r>
        <w:t xml:space="preserve">the union is a subset of</w:t>
      </w:r>
      <w:r>
        <w:t xml:space="preserve"> </w:t>
      </w:r>
      <m:oMath>
        <m:r>
          <m:t>S</m:t>
        </m:r>
      </m:oMath>
      <w:r>
        <w:t xml:space="preserve">.</w:t>
      </w:r>
    </w:p>
    <w:bookmarkStart w:id="28" w:name="thm-sigma-algebra-intersection"/>
    <w:p>
      <w:pPr>
        <w:pStyle w:val="FirstParagraph"/>
      </w:pPr>
      <w:r>
        <w:rPr>
          <w:b/>
          <w:bCs/>
        </w:rPr>
        <w:t xml:space="preserve">Theorem 3 (An intersection of</w:t>
      </w:r>
      <w:r>
        <w:rPr>
          <w:b/>
          <w:bCs/>
        </w:rPr>
        <w:t xml:space="preserve"> </w:t>
      </w:r>
      <m:oMath>
        <m:r>
          <m:t>σ</m:t>
        </m:r>
      </m:oMath>
      <w:r>
        <w:rPr>
          <w:b/>
          <w:bCs/>
        </w:rPr>
        <w:t xml:space="preserve">-algebras is a</w:t>
      </w:r>
      <w:r>
        <w:rPr>
          <w:b/>
          <w:bCs/>
        </w:rPr>
        <w:t xml:space="preserve"> </w:t>
      </w:r>
      <m:oMath>
        <m:r>
          <m:t>σ</m:t>
        </m:r>
      </m:oMath>
      <w:r>
        <w:rPr>
          <w:b/>
          <w:bCs/>
        </w:rPr>
        <w:t xml:space="preserve">-algebra)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be a</w:t>
      </w:r>
      <w:r>
        <w:t xml:space="preserve"> </w:t>
      </w:r>
      <w:hyperlink w:anchor="def-sigma-algebra"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in a nonempty set of indices</w:t>
      </w:r>
      <w:r>
        <w:t xml:space="preserve"> </w:t>
      </w:r>
      <m:oMath>
        <m:r>
          <m:t>J</m:t>
        </m:r>
      </m:oMath>
      <w:r>
        <w:t xml:space="preserve">.</w:t>
      </w:r>
      <w:r>
        <w:t xml:space="preserve"> </w:t>
      </w:r>
      <w:r>
        <w:t xml:space="preserve">Then their</w:t>
      </w:r>
      <w:r>
        <w:t xml:space="preserve"> </w:t>
      </w:r>
      <w:hyperlink r:id="rId27">
        <w:r>
          <w:rPr>
            <w:rStyle w:val="Hyperlink"/>
          </w:rPr>
          <w:t xml:space="preserve">intersection</w:t>
        </w:r>
      </w:hyperlink>
      <w:r>
        <w:t xml:space="preserve"> </w:t>
      </w:r>
      <m:oMath>
        <m:sSub>
          <m:e>
            <m:r>
              <m:rPr>
                <m:sty m:val="p"/>
              </m:rPr>
              <m:t>⋂</m:t>
            </m:r>
          </m:e>
          <m:sub>
            <m:r>
              <m:t>j</m:t>
            </m:r>
            <m:r>
              <m:rPr>
                <m:sty m:val="p"/>
              </m:rPr>
              <m:t>∈</m:t>
            </m:r>
            <m:r>
              <m:t>J</m:t>
            </m:r>
          </m:sub>
        </m:sSub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the collection of subsets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are in every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is a</w:t>
      </w:r>
      <w:r>
        <w:t xml:space="preserve"> </w:t>
      </w:r>
      <m:oMath>
        <m:r>
          <m:t>σ</m:t>
        </m:r>
      </m:oMath>
      <w:r>
        <w:t xml:space="preserve">-algebra on</w:t>
      </w:r>
      <w:r>
        <w:t xml:space="preserve"> </w:t>
      </w:r>
      <m:oMath>
        <m:r>
          <m:t>S</m:t>
        </m:r>
      </m:oMath>
      <w:r>
        <w:t xml:space="preserve">.</w:t>
      </w:r>
    </w:p>
    <w:bookmarkEnd w:id="2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Each condition of</w:t>
      </w:r>
      <w:r>
        <w:t xml:space="preserve"> </w:t>
      </w:r>
      <w:hyperlink w:anchor="def-sigma-algebra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holds:</w:t>
      </w:r>
    </w:p>
    <w:p>
      <w:pPr>
        <w:pStyle w:val="Compact"/>
        <w:numPr>
          <w:ilvl w:val="0"/>
          <w:numId w:val="1004"/>
        </w:numPr>
      </w:pPr>
      <m:oMath>
        <m:r>
          <m:t>S</m:t>
        </m:r>
      </m:oMath>
      <w:r>
        <w:t xml:space="preserve"> </w:t>
      </w:r>
      <w:r>
        <w:t xml:space="preserve">is in every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j</m:t>
            </m:r>
          </m:sub>
        </m:sSub>
      </m:oMath>
      <w:r>
        <w:t xml:space="preserve">, so it is in the intersection.</w:t>
      </w:r>
    </w:p>
    <w:p>
      <w:pPr>
        <w:pStyle w:val="Compact"/>
        <w:numPr>
          <w:ilvl w:val="0"/>
          <w:numId w:val="1004"/>
        </w:numPr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 the intersection, then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in every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so its complement</w:t>
      </w:r>
      <w:r>
        <w:t xml:space="preserve"> </w:t>
      </w:r>
      <m:oMath>
        <m:r>
          <m:t>S</m:t>
        </m:r>
        <m:r>
          <m:rPr>
            <m:sty m:val="p"/>
          </m:rPr>
          <m:t>\</m:t>
        </m:r>
        <m:r>
          <m:t>A</m:t>
        </m:r>
      </m:oMath>
      <w:r>
        <w:t xml:space="preserve"> </w:t>
      </w:r>
      <w:r>
        <w:t xml:space="preserve">is in every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and so it is in the intersection.</w:t>
      </w:r>
    </w:p>
    <w:p>
      <w:pPr>
        <w:pStyle w:val="Compact"/>
        <w:numPr>
          <w:ilvl w:val="0"/>
          <w:numId w:val="1004"/>
        </w:numPr>
      </w:pPr>
      <w:r>
        <w:t xml:space="preserve">If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are in the intersection, then they are in every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so their union</w:t>
      </w:r>
      <w:r>
        <w:t xml:space="preserve"> </w:t>
      </w:r>
      <m:oMath>
        <m:sSubSup>
          <m:e>
            <m:r>
              <m:rPr>
                <m:sty m:val="p"/>
              </m:rPr>
              <m:t>⋃</m:t>
            </m:r>
          </m:e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rPr>
                <m:sty m:val="p"/>
              </m:rPr>
              <m:t>∞</m:t>
            </m:r>
          </m:sup>
        </m:sSubSup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in every</w:t>
      </w:r>
      <w:r>
        <w:t xml:space="preserve"> </w:t>
      </w:r>
      <m:oMath>
        <m:sSub>
          <m:e>
            <m:r>
              <m:rPr>
                <m:scr m:val="script"/>
                <m:sty m:val="p"/>
              </m:rPr>
              <m:t>S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and so it is in the intersection.</w:t>
      </w:r>
    </w:p>
    <w:bookmarkStart w:id="29" w:name="def-generated-sigma-algebra"/>
    <w:p>
      <w:pPr>
        <w:pStyle w:val="FirstParagraph"/>
      </w:pPr>
      <w:r>
        <w:rPr>
          <w:b/>
          <w:bCs/>
        </w:rPr>
        <w:t xml:space="preserve">Definition 2 (</w:t>
      </w:r>
      <m:oMath>
        <m:r>
          <m:t>σ</m:t>
        </m:r>
      </m:oMath>
      <w:r>
        <w:rPr>
          <w:b/>
          <w:bCs/>
        </w:rPr>
        <w:t xml:space="preserve">-algebra generated by a collection)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be a</w:t>
      </w:r>
      <w:r>
        <w:t xml:space="preserve"> </w:t>
      </w:r>
      <w:hyperlink r:id="rId9">
        <w:r>
          <w:rPr>
            <w:rStyle w:val="Hyperlink"/>
          </w:rPr>
          <w:t xml:space="preserve">collection</w:t>
        </w:r>
      </w:hyperlink>
      <w:r>
        <w:t xml:space="preserve"> </w:t>
      </w:r>
      <w:r>
        <w:t xml:space="preserve">of subsets of a set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m:oMath>
        <m:r>
          <m:t>σ</m:t>
        </m:r>
      </m:oMath>
      <w:r>
        <w:rPr>
          <w:b/>
          <w:bCs/>
        </w:rPr>
        <w:t xml:space="preserve">-algebra generated by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σ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cr m:val="script"/>
                <m:sty m:val="p"/>
              </m:rPr>
              <m:t>C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is the intersection of all the</w:t>
      </w:r>
      <w:r>
        <w:t xml:space="preserve"> </w:t>
      </w:r>
      <m:oMath>
        <m:r>
          <m:t>σ</m:t>
        </m:r>
      </m:oMath>
      <w:r>
        <w:t xml:space="preserve">-algebras 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contain every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.</w:t>
      </w:r>
    </w:p>
    <w:bookmarkEnd w:id="29"/>
    <w:bookmarkStart w:id="30" w:name="rem-generated-sigma-algebra-smallest"/>
    <w:p>
      <w:pPr>
        <w:pStyle w:val="BodyText"/>
      </w:pPr>
      <w:r>
        <w:rPr>
          <w:i/>
          <w:iCs/>
        </w:rPr>
        <w:t xml:space="preserve">Remark 2</w:t>
      </w:r>
      <w:r>
        <w:t xml:space="preserve"> (The smallest</w:t>
      </w:r>
      <w:r>
        <w:t xml:space="preserve"> </w:t>
      </w:r>
      <m:oMath>
        <m:r>
          <m:t>σ</m:t>
        </m:r>
      </m:oMath>
      <w:r>
        <w:t xml:space="preserve">-algebra containing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). </w:t>
      </w:r>
      <m:oMath>
        <m:r>
          <m:t>σ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cr m:val="script"/>
                <m:sty m:val="p"/>
              </m:rPr>
              <m:t>C</m:t>
            </m:r>
          </m:e>
        </m:d>
        <m:r>
          <m:t>​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σ</m:t>
        </m:r>
      </m:oMath>
      <w:r>
        <w:t xml:space="preserve">-algebra by</w:t>
      </w:r>
      <w:r>
        <w:t xml:space="preserve"> </w:t>
      </w:r>
      <w:hyperlink w:anchor="thm-sigma-algebra-intersection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(the collection of all subsets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one of the</w:t>
      </w:r>
      <w:r>
        <w:t xml:space="preserve"> </w:t>
      </w:r>
      <m:oMath>
        <m:r>
          <m:t>σ</m:t>
        </m:r>
      </m:oMath>
      <w:r>
        <w:t xml:space="preserve">-algebras intersected,</w:t>
      </w:r>
      <w:r>
        <w:t xml:space="preserve"> </w:t>
      </w:r>
      <w:r>
        <w:t xml:space="preserve">by</w:t>
      </w:r>
      <w:r>
        <w:t xml:space="preserve"> </w:t>
      </w:r>
      <w:hyperlink w:anchor="thm-power-set-sigma-algebra">
        <w:r>
          <w:rPr>
            <w:rStyle w:val="Hyperlink"/>
          </w:rPr>
          <w:t xml:space="preserve">Theorem 2</w:t>
        </w:r>
      </w:hyperlink>
      <w:r>
        <w:t xml:space="preserve">, so there is at least one).</w:t>
      </w:r>
      <w:r>
        <w:t xml:space="preserve"> </w:t>
      </w:r>
      <w:r>
        <w:t xml:space="preserve">It contains every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,</w:t>
      </w:r>
      <w:r>
        <w:t xml:space="preserve"> </w:t>
      </w:r>
      <w:r>
        <w:t xml:space="preserve">and it is contained in every other</w:t>
      </w:r>
      <w:r>
        <w:t xml:space="preserve"> </w:t>
      </w:r>
      <m:oMath>
        <m:r>
          <m:t>σ</m:t>
        </m:r>
      </m:oMath>
      <w:r>
        <w:t xml:space="preserve">-algebra 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does,</w:t>
      </w:r>
      <w:r>
        <w:t xml:space="preserve"> </w:t>
      </w:r>
      <w:r>
        <w:t xml:space="preserve">so it is the smallest</w:t>
      </w:r>
      <w:r>
        <w:t xml:space="preserve"> </w:t>
      </w:r>
      <m:oMath>
        <m:r>
          <m:t>σ</m:t>
        </m:r>
      </m:oMath>
      <w:r>
        <w:t xml:space="preserve">-algebra 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that contains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.</w:t>
      </w:r>
    </w:p>
    <w:bookmarkEnd w:id="30"/>
    <w:bookmarkStart w:id="31" w:name="exm-generated-sigma-algebra"/>
    <w:p>
      <w:pPr>
        <w:pStyle w:val="BodyText"/>
      </w:pPr>
      <w:r>
        <w:rPr>
          <w:b/>
          <w:bCs/>
        </w:rPr>
        <w:t xml:space="preserve">Example 4 (The</w:t>
      </w:r>
      <w:r>
        <w:rPr>
          <w:b/>
          <w:bCs/>
        </w:rPr>
        <w:t xml:space="preserve"> </w:t>
      </w:r>
      <m:oMath>
        <m:r>
          <m:t>σ</m:t>
        </m:r>
      </m:oMath>
      <w:r>
        <w:rPr>
          <w:b/>
          <w:bCs/>
        </w:rPr>
        <w:t xml:space="preserve">-algebra generated by the even rolls)</w:t>
      </w:r>
      <w:r>
        <w:t xml:space="preserve"> </w:t>
      </w:r>
      <w:r>
        <w:t xml:space="preserve">For the die rolls</w:t>
      </w:r>
      <w:r>
        <w:t xml:space="preserve"> </w:t>
      </w:r>
      <m:oMath>
        <m:r>
          <m:t>D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Every</w:t>
      </w:r>
      <w:r>
        <w:t xml:space="preserve"> </w:t>
      </w:r>
      <m:oMath>
        <m:r>
          <m:t>σ</m:t>
        </m:r>
      </m:oMath>
      <w:r>
        <w:t xml:space="preserve">-algebra on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that contains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 </w:t>
      </w:r>
      <w:r>
        <w:t xml:space="preserve">must also contain</w:t>
      </w:r>
      <w:r>
        <w:t xml:space="preserve"> </w:t>
      </w:r>
      <m:oMath>
        <m:r>
          <m:t>D</m:t>
        </m:r>
      </m:oMath>
      <w:r>
        <w:t xml:space="preserve">, the complement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t>​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 </w:t>
      </w:r>
      <w:r>
        <w:t xml:space="preserve">(</w:t>
      </w:r>
      <w:hyperlink w:anchor="def-sigma-algebra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and</w:t>
      </w:r>
      <w:r>
        <w:t xml:space="preserve"> </w:t>
      </w:r>
      <w:hyperlink w:anchor="thm-sigma-algebra-closure">
        <w:r>
          <w:rPr>
            <w:rStyle w:val="Hyperlink"/>
          </w:rPr>
          <w:t xml:space="preserve">Theorem 1</w:t>
        </w:r>
      </w:hyperlink>
      <w:r>
        <w:t xml:space="preserve">).</w:t>
      </w:r>
      <w:r>
        <w:t xml:space="preserve"> </w:t>
      </w:r>
      <w:r>
        <w:t xml:space="preserve">The collection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∅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4</m:t>
                </m:r>
                <m:r>
                  <m:rPr>
                    <m:sty m:val="p"/>
                  </m:rPr>
                  <m:t>,</m:t>
                </m:r>
                <m:r>
                  <m:t>6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D</m:t>
            </m:r>
          </m:e>
        </m:d>
        <m:r>
          <m:t>​</m:t>
        </m:r>
      </m:oMath>
      <w:r>
        <w:t xml:space="preserve"> </w:t>
      </w:r>
      <w:r>
        <w:t xml:space="preserve">is already a</w:t>
      </w:r>
      <w:r>
        <w:t xml:space="preserve"> </w:t>
      </w:r>
      <m:oMath>
        <m:r>
          <m:t>σ</m:t>
        </m:r>
      </m:oMath>
      <w:r>
        <w:t xml:space="preserve">-algebra (</w:t>
      </w:r>
      <w:hyperlink w:anchor="exm-sigma-algebra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r>
        <w:t xml:space="preserve">so it is</w:t>
      </w:r>
      <w:r>
        <w:t xml:space="preserve"> </w:t>
      </w:r>
      <m:oMath>
        <m:r>
          <m:t>σ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cr m:val="script"/>
                <m:sty m:val="p"/>
              </m:rPr>
              <m:t>C</m:t>
            </m:r>
          </m:e>
        </m:d>
        <m:r>
          <m:t>​</m:t>
        </m:r>
      </m:oMath>
      <w:r>
        <w:t xml:space="preserve">.</w:t>
      </w:r>
    </w:p>
    <w:bookmarkEnd w:id="31"/>
    <w:bookmarkStart w:id="33" w:name="def-borel-sigma-algebra"/>
    <w:p>
      <w:pPr>
        <w:pStyle w:val="BodyText"/>
      </w:pPr>
      <w:r>
        <w:rPr>
          <w:b/>
          <w:bCs/>
        </w:rPr>
        <w:t xml:space="preserve">Definition 3 (Borel</w:t>
      </w:r>
      <w:r>
        <w:rPr>
          <w:b/>
          <w:bCs/>
        </w:rPr>
        <w:t xml:space="preserve"> </w:t>
      </w:r>
      <m:oMath>
        <m:r>
          <m:t>σ</m:t>
        </m:r>
      </m:oMath>
      <w:r>
        <w:rPr>
          <w:b/>
          <w:bCs/>
        </w:rPr>
        <w:t xml:space="preserve">-algebra)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Borel</w:t>
      </w:r>
      <w:r>
        <w:rPr>
          <w:b/>
          <w:bCs/>
        </w:rPr>
        <w:t xml:space="preserve"> </w:t>
      </w:r>
      <m:oMath>
        <m:r>
          <m:t>σ</m:t>
        </m:r>
      </m:oMath>
      <w:r>
        <w:rPr>
          <w:b/>
          <w:bCs/>
        </w:rPr>
        <w:t xml:space="preserve">-algebra</w:t>
      </w:r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written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,</w:t>
      </w:r>
      <w:r>
        <w:t xml:space="preserve"> </w:t>
      </w:r>
      <w:r>
        <w:t xml:space="preserve">is the</w:t>
      </w:r>
      <w:r>
        <w:t xml:space="preserve"> </w:t>
      </w:r>
      <m:oMath>
        <m:r>
          <m:t>σ</m:t>
        </m:r>
      </m:oMath>
      <w:r>
        <w:t xml:space="preserve">-algebra generated by (</w:t>
      </w:r>
      <w:hyperlink w:anchor="def-generated-sigma-algebra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t xml:space="preserve">the collection of all</w:t>
      </w:r>
      <w:r>
        <w:t xml:space="preserve"> </w:t>
      </w:r>
      <w:hyperlink r:id="rId32">
        <w:r>
          <w:rPr>
            <w:rStyle w:val="Hyperlink"/>
          </w:rPr>
          <w:t xml:space="preserve">intervals</w:t>
        </w:r>
      </w:hyperlink>
      <w:r>
        <w:t xml:space="preserve">.</w:t>
      </w:r>
    </w:p>
    <w:bookmarkEnd w:id="33"/>
    <w:bookmarkStart w:id="34" w:name="exm-borel-sigma-algebra-half-lines"/>
    <w:p>
      <w:pPr>
        <w:pStyle w:val="BodyText"/>
      </w:pPr>
      <w:r>
        <w:rPr>
          <w:b/>
          <w:bCs/>
        </w:rPr>
        <w:t xml:space="preserve">Example 5 (The Borel</w:t>
      </w:r>
      <w:r>
        <w:rPr>
          <w:b/>
          <w:bCs/>
        </w:rPr>
        <w:t xml:space="preserve"> </w:t>
      </w:r>
      <m:oMath>
        <m:r>
          <m:t>σ</m:t>
        </m:r>
      </m:oMath>
      <w:r>
        <w:rPr>
          <w:b/>
          <w:bCs/>
        </w:rPr>
        <w:t xml:space="preserve">-algebra contains</w:t>
      </w:r>
      <w:r>
        <w:rPr>
          <w:b/>
          <w:bCs/>
        </w:rPr>
        <w:t xml:space="preserve"> </w:t>
      </w:r>
      <m:oMath>
        <m:r>
          <m:rPr>
            <m:scr m:val="double-struck"/>
            <m:sty m:val="p"/>
          </m:rPr>
          <m:t>R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 the half-lines)</w:t>
      </w:r>
      <w:r>
        <w:t xml:space="preserve"> </w:t>
      </w:r>
      <w:r>
        <w:t xml:space="preserve">The</w:t>
      </w:r>
      <w:r>
        <w:t xml:space="preserve"> </w:t>
      </w:r>
      <w:hyperlink r:id="rId32">
        <w:r>
          <w:rPr>
            <w:rStyle w:val="Hyperlink"/>
          </w:rPr>
          <w:t xml:space="preserve">interval</w:t>
        </w:r>
      </w:hyperlink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in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by</w:t>
      </w:r>
      <w:r>
        <w:t xml:space="preserve"> </w:t>
      </w:r>
      <w:hyperlink w:anchor="def-borel-sigma-algebra">
        <w:r>
          <w:rPr>
            <w:rStyle w:val="Hyperlink"/>
          </w:rPr>
          <w:t xml:space="preserve">Definition 3</w:t>
        </w:r>
      </w:hyperlink>
      <w:r>
        <w:t xml:space="preserve">.</w:t>
      </w:r>
      <w:r>
        <w:t xml:space="preserve"> </w:t>
      </w:r>
      <w:r>
        <w:t xml:space="preserve">So is its</w:t>
      </w:r>
      <w:r>
        <w:t xml:space="preserve"> </w:t>
      </w:r>
      <w:hyperlink r:id="rId11">
        <w:r>
          <w:rPr>
            <w:rStyle w:val="Hyperlink"/>
          </w:rPr>
          <w:t xml:space="preserve">complement</w:t>
        </w:r>
      </w:hyperlink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σ</m:t>
        </m:r>
      </m:oMath>
      <w:r>
        <w:t xml:space="preserve">-algebra (</w:t>
      </w:r>
      <w:hyperlink w:anchor="def-sigma-algebra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hyperlink r:id="rId18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is in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too:</w:t>
      </w:r>
      <w:r>
        <w:t xml:space="preserve"> </w:t>
      </w:r>
      <w:r>
        <w:t xml:space="preserve">a</w:t>
      </w:r>
      <w:r>
        <w:t xml:space="preserve"> </w:t>
      </w:r>
      <m:oMath>
        <m:r>
          <m:t>σ</m:t>
        </m:r>
      </m:oMath>
      <w:r>
        <w:t xml:space="preserve">-algebra 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contains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itself.</w:t>
      </w:r>
    </w:p>
    <w:bookmarkEnd w:id="34"/>
    <w:bookmarkStart w:id="35" w:name="def-borel-set"/>
    <w:p>
      <w:pPr>
        <w:pStyle w:val="BodyText"/>
      </w:pPr>
      <w:r>
        <w:rPr>
          <w:b/>
          <w:bCs/>
        </w:rPr>
        <w:t xml:space="preserve">Definition 4 (Borel set)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Borel set</w:t>
      </w:r>
      <w:r>
        <w:t xml:space="preserve"> </w:t>
      </w:r>
      <w:r>
        <w:t xml:space="preserve">[4]</w:t>
      </w:r>
      <w:r>
        <w:t xml:space="preserve"> </w:t>
      </w:r>
      <w:r>
        <w:t xml:space="preserve">is a</w:t>
      </w:r>
      <w:r>
        <w:t xml:space="preserve"> </w:t>
      </w:r>
      <w:hyperlink r:id="rId18">
        <w:r>
          <w:rPr>
            <w:rStyle w:val="Hyperlink"/>
          </w:rPr>
          <w:t xml:space="preserve">set</w:t>
        </w:r>
      </w:hyperlink>
      <w:r>
        <w:t xml:space="preserve"> </w:t>
      </w:r>
      <w:r>
        <w:t xml:space="preserve">in the</w:t>
      </w:r>
      <w:r>
        <w:t xml:space="preserve"> </w:t>
      </w:r>
      <w:hyperlink w:anchor="def-borel-sigma-algebra">
        <w:r>
          <w:rPr>
            <w:rStyle w:val="Hyperlink"/>
          </w:rPr>
          <w:t xml:space="preserve">Borel</w:t>
        </w:r>
        <w:r>
          <w:rPr>
            <w:rStyle w:val="Hyperlink"/>
          </w:rPr>
          <w:t xml:space="preserve"> </w:t>
        </w:r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.</w:t>
      </w:r>
    </w:p>
    <w:bookmarkEnd w:id="35"/>
    <w:bookmarkStart w:id="38" w:name="exm-borel-sigma-algebra"/>
    <w:p>
      <w:pPr>
        <w:pStyle w:val="BodyText"/>
      </w:pPr>
      <w:r>
        <w:rPr>
          <w:b/>
          <w:bCs/>
        </w:rPr>
        <w:t xml:space="preserve">Example 6 (Some Borel sets)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5"/>
        </w:numPr>
      </w:pPr>
      <w:r>
        <w:t xml:space="preserve">Every</w:t>
      </w:r>
      <w:r>
        <w:t xml:space="preserve"> </w:t>
      </w:r>
      <w:hyperlink r:id="rId32">
        <w:r>
          <w:rPr>
            <w:rStyle w:val="Hyperlink"/>
          </w:rPr>
          <w:t xml:space="preserve">interval</w:t>
        </w:r>
      </w:hyperlink>
      <w:r>
        <w:t xml:space="preserve">, such as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</m:oMath>
      <w:r>
        <w:t xml:space="preserve">, or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, is a</w:t>
      </w:r>
      <w:r>
        <w:t xml:space="preserve"> </w:t>
      </w:r>
      <w:hyperlink w:anchor="def-borel-set">
        <w:r>
          <w:rPr>
            <w:rStyle w:val="Hyperlink"/>
          </w:rPr>
          <w:t xml:space="preserve">Borel set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A single point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is an interval, so it is a Borel set.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hyperlink r:id="rId36">
        <w:r>
          <w:rPr>
            <w:rStyle w:val="Hyperlink"/>
          </w:rPr>
          <w:t xml:space="preserve">integers</w:t>
        </w:r>
      </w:hyperlink>
      <w:r>
        <w:t xml:space="preserve"> </w:t>
      </w:r>
      <w:r>
        <w:t xml:space="preserve">are a Borel set:</w:t>
      </w:r>
      <w:r>
        <w:t xml:space="preserve"> </w:t>
      </w:r>
      <w:r>
        <w:t xml:space="preserve">they are the</w:t>
      </w:r>
      <w:r>
        <w:t xml:space="preserve"> </w:t>
      </w:r>
      <w:hyperlink r:id="rId20">
        <w:r>
          <w:rPr>
            <w:rStyle w:val="Hyperlink"/>
          </w:rPr>
          <w:t xml:space="preserve">union</w:t>
        </w:r>
      </w:hyperlink>
      <w:r>
        <w:t xml:space="preserve"> </w:t>
      </w:r>
      <w:r>
        <w:t xml:space="preserve">of the</w:t>
      </w:r>
      <w:r>
        <w:t xml:space="preserve"> </w:t>
      </w:r>
      <w:hyperlink r:id="rId12">
        <w:r>
          <w:rPr>
            <w:rStyle w:val="Hyperlink"/>
          </w:rPr>
          <w:t xml:space="preserve">sequence</w:t>
        </w:r>
      </w:hyperlink>
      <w:r>
        <w:t xml:space="preserve"> </w:t>
      </w:r>
      <w:r>
        <w:t xml:space="preserve">of single points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</m:e>
        </m:d>
        <m:r>
          <m:t>​</m:t>
        </m:r>
        <m:r>
          <m:rPr>
            <m:sty m:val="p"/>
          </m:rPr>
          <m:t>,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t>​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(</w:t>
      </w:r>
      <w:hyperlink r:id="rId37">
        <w:r>
          <w:rPr>
            <w:rStyle w:val="Hyperlink"/>
          </w:rPr>
          <w:t xml:space="preserve">countable and uncountable sets</w:t>
        </w:r>
      </w:hyperlink>
      <w:r>
        <w:t xml:space="preserve"> </w:t>
      </w:r>
      <w:r>
        <w:t xml:space="preserve">lists them this way),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contains that union by</w:t>
      </w:r>
      <w:r>
        <w:t xml:space="preserve"> </w:t>
      </w:r>
      <w:hyperlink w:anchor="def-sigma-algebra">
        <w:r>
          <w:rPr>
            <w:rStyle w:val="Hyperlink"/>
          </w:rPr>
          <w:t xml:space="preserve">Definition 1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hyperlink r:id="rId11">
        <w:r>
          <w:rPr>
            <w:rStyle w:val="Hyperlink"/>
          </w:rPr>
          <w:t xml:space="preserve">complement</w:t>
        </w:r>
      </w:hyperlink>
      <w:r>
        <w:t xml:space="preserve"> </w:t>
      </w:r>
      <m:oMath>
        <m:r>
          <m:rPr>
            <m:scr m:val="double-struck"/>
            <m:sty m:val="p"/>
          </m:rPr>
          <m:t>R</m:t>
        </m:r>
        <m:r>
          <m:rPr>
            <m:sty m:val="p"/>
          </m:rPr>
          <m:t>\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a Borel set,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contains the complement of each of its sets.</w:t>
      </w:r>
    </w:p>
    <w:bookmarkEnd w:id="38"/>
    <w:bookmarkStart w:id="46" w:name="refs"/>
    <w:bookmarkStart w:id="40" w:name="ref-wikipedia_sigma_algebra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“Sigma-algebra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39">
        <w:r>
          <w:rPr>
            <w:rStyle w:val="Hyperlink"/>
          </w:rPr>
          <w:t xml:space="preserve">https://en.wikipedia.org/wiki/%CF%83-algebra</w:t>
        </w:r>
      </w:hyperlink>
    </w:p>
    <w:bookmarkEnd w:id="40"/>
    <w:bookmarkStart w:id="41" w:name="ref-billingsley1995probability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P. Billingsley,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, 3rd ed. in Wiley series in probability and mathematical statistics. New York: Wiley, 1995.</w:t>
      </w:r>
    </w:p>
    <w:bookmarkEnd w:id="41"/>
    <w:bookmarkStart w:id="43" w:name="ref-CaseBerg01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G. Casella and R. Berger,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, 2nd ed. Cengage Learning, 2002. Available:</w:t>
      </w:r>
      <w:r>
        <w:t xml:space="preserve"> </w:t>
      </w:r>
      <w:hyperlink r:id="rId42">
        <w:r>
          <w:rPr>
            <w:rStyle w:val="Hyperlink"/>
          </w:rPr>
          <w:t xml:space="preserve">https://www.cengage.com/c/statistical-inference-2e-casella-berger/9780534243128/</w:t>
        </w:r>
      </w:hyperlink>
    </w:p>
    <w:bookmarkEnd w:id="43"/>
    <w:bookmarkStart w:id="45" w:name="ref-wikipedia_borel_set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“Borel set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4">
        <w:r>
          <w:rPr>
            <w:rStyle w:val="Hyperlink"/>
          </w:rPr>
          <w:t xml:space="preserve">https://en.wikipedia.org/wiki/Borel_set</w:t>
        </w:r>
      </w:hyperlink>
    </w:p>
    <w:bookmarkEnd w:id="45"/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functions.qmd#def-closed-under" TargetMode="External" /><Relationship Type="http://schemas.openxmlformats.org/officeDocument/2006/relationships/hyperlink" Id="rId23" Target="functions.qmd#def-finite-set" TargetMode="External" /><Relationship Type="http://schemas.openxmlformats.org/officeDocument/2006/relationships/hyperlink" Id="rId12" Target="functions.qmd#def-sequence" TargetMode="External" /><Relationship Type="http://schemas.openxmlformats.org/officeDocument/2006/relationships/hyperlink" Id="rId37" Target="functions.qmd#exm-countable-set" TargetMode="External" /><Relationship Type="http://schemas.openxmlformats.org/officeDocument/2006/relationships/hyperlink" Id="rId39" Target="https://en.wikipedia.org/wiki/%CF%83-algebra" TargetMode="External" /><Relationship Type="http://schemas.openxmlformats.org/officeDocument/2006/relationships/hyperlink" Id="rId44" Target="https://en.wikipedia.org/wiki/Borel_set" TargetMode="External" /><Relationship Type="http://schemas.openxmlformats.org/officeDocument/2006/relationships/hyperlink" Id="rId42" Target="https://www.cengage.com/c/statistical-inference-2e-casella-berger/9780534243128/" TargetMode="External" /><Relationship Type="http://schemas.openxmlformats.org/officeDocument/2006/relationships/hyperlink" Id="rId36" Target="number-systems.qmd#def-integers" TargetMode="External" /><Relationship Type="http://schemas.openxmlformats.org/officeDocument/2006/relationships/hyperlink" Id="rId9" Target="sets.qmd#def-collection" TargetMode="External" /><Relationship Type="http://schemas.openxmlformats.org/officeDocument/2006/relationships/hyperlink" Id="rId11" Target="sets.qmd#def-complement" TargetMode="External" /><Relationship Type="http://schemas.openxmlformats.org/officeDocument/2006/relationships/hyperlink" Id="rId22" Target="sets.qmd#def-empty-set" TargetMode="External" /><Relationship Type="http://schemas.openxmlformats.org/officeDocument/2006/relationships/hyperlink" Id="rId27" Target="sets.qmd#def-intersection" TargetMode="External" /><Relationship Type="http://schemas.openxmlformats.org/officeDocument/2006/relationships/hyperlink" Id="rId32" Target="sets.qmd#def-interval" TargetMode="External" /><Relationship Type="http://schemas.openxmlformats.org/officeDocument/2006/relationships/hyperlink" Id="rId18" Target="sets.qmd#def-set" TargetMode="External" /><Relationship Type="http://schemas.openxmlformats.org/officeDocument/2006/relationships/hyperlink" Id="rId10" Target="sets.qmd#def-subset" TargetMode="External" /><Relationship Type="http://schemas.openxmlformats.org/officeDocument/2006/relationships/hyperlink" Id="rId20" Target="sets.qmd#def-union" TargetMode="External" /><Relationship Type="http://schemas.openxmlformats.org/officeDocument/2006/relationships/hyperlink" Id="rId15" Target="sets.qmd#exm-set" TargetMode="External" /><Relationship Type="http://schemas.openxmlformats.org/officeDocument/2006/relationships/hyperlink" Id="rId25" Target="sets.qmd#thm-de-morga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functions.qmd#def-closed-under" TargetMode="External" /><Relationship Type="http://schemas.openxmlformats.org/officeDocument/2006/relationships/hyperlink" Id="rId23" Target="functions.qmd#def-finite-set" TargetMode="External" /><Relationship Type="http://schemas.openxmlformats.org/officeDocument/2006/relationships/hyperlink" Id="rId12" Target="functions.qmd#def-sequence" TargetMode="External" /><Relationship Type="http://schemas.openxmlformats.org/officeDocument/2006/relationships/hyperlink" Id="rId37" Target="functions.qmd#exm-countable-set" TargetMode="External" /><Relationship Type="http://schemas.openxmlformats.org/officeDocument/2006/relationships/hyperlink" Id="rId39" Target="https://en.wikipedia.org/wiki/%CF%83-algebra" TargetMode="External" /><Relationship Type="http://schemas.openxmlformats.org/officeDocument/2006/relationships/hyperlink" Id="rId44" Target="https://en.wikipedia.org/wiki/Borel_set" TargetMode="External" /><Relationship Type="http://schemas.openxmlformats.org/officeDocument/2006/relationships/hyperlink" Id="rId42" Target="https://www.cengage.com/c/statistical-inference-2e-casella-berger/9780534243128/" TargetMode="External" /><Relationship Type="http://schemas.openxmlformats.org/officeDocument/2006/relationships/hyperlink" Id="rId36" Target="number-systems.qmd#def-integers" TargetMode="External" /><Relationship Type="http://schemas.openxmlformats.org/officeDocument/2006/relationships/hyperlink" Id="rId9" Target="sets.qmd#def-collection" TargetMode="External" /><Relationship Type="http://schemas.openxmlformats.org/officeDocument/2006/relationships/hyperlink" Id="rId11" Target="sets.qmd#def-complement" TargetMode="External" /><Relationship Type="http://schemas.openxmlformats.org/officeDocument/2006/relationships/hyperlink" Id="rId22" Target="sets.qmd#def-empty-set" TargetMode="External" /><Relationship Type="http://schemas.openxmlformats.org/officeDocument/2006/relationships/hyperlink" Id="rId27" Target="sets.qmd#def-intersection" TargetMode="External" /><Relationship Type="http://schemas.openxmlformats.org/officeDocument/2006/relationships/hyperlink" Id="rId32" Target="sets.qmd#def-interval" TargetMode="External" /><Relationship Type="http://schemas.openxmlformats.org/officeDocument/2006/relationships/hyperlink" Id="rId18" Target="sets.qmd#def-set" TargetMode="External" /><Relationship Type="http://schemas.openxmlformats.org/officeDocument/2006/relationships/hyperlink" Id="rId10" Target="sets.qmd#def-subset" TargetMode="External" /><Relationship Type="http://schemas.openxmlformats.org/officeDocument/2006/relationships/hyperlink" Id="rId20" Target="sets.qmd#def-union" TargetMode="External" /><Relationship Type="http://schemas.openxmlformats.org/officeDocument/2006/relationships/hyperlink" Id="rId15" Target="sets.qmd#exm-set" TargetMode="External" /><Relationship Type="http://schemas.openxmlformats.org/officeDocument/2006/relationships/hyperlink" Id="rId25" Target="sets.qmd#thm-de-morga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Sigma-Algebras</dc:title>
  <dc:creator/>
  <cp:keywords/>
  <dcterms:created xsi:type="dcterms:W3CDTF">2026-10-31T23:19:58Z</dcterms:created>
  <dcterms:modified xsi:type="dcterms:W3CDTF">2026-10-31T23:19:58Z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2026-10-31 15:22:31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