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Measurable Functions and Integrals</w:t>
      </w:r>
    </w:p>
    <w:p>
      <w:pPr>
        <w:pStyle w:val="Date"/>
      </w:pPr>
      <w:r>
        <w:t xml:space="preserve">Last modified: 2026-10-31 15:22:31 (PDT)</w:t>
      </w:r>
    </w:p>
    <w:bookmarkStart w:id="49" w:name="measurable-functions-and-integrals"/>
    <w:p>
      <w:pPr>
        <w:pStyle w:val="Heading2"/>
      </w:pPr>
      <w:r>
        <w:t xml:space="preserve">1 Measurable functions and integrals</w:t>
      </w:r>
    </w:p>
    <w:bookmarkStart w:id="11" w:name="def-measurable-function"/>
    <w:p>
      <w:pPr>
        <w:pStyle w:val="FirstParagraph"/>
      </w:pPr>
      <w:r>
        <w:rPr>
          <w:b/>
          <w:bCs/>
        </w:rPr>
        <w:t xml:space="preserve">Definition 1 (Measurable function)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measurable space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r:id="rId1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measurable</w:t>
      </w:r>
      <w:r>
        <w:t xml:space="preserve"> </w:t>
      </w:r>
      <w:r>
        <w:t xml:space="preserve">(with respect 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)</w:t>
      </w:r>
      <w:r>
        <w:t xml:space="preserve"> </w:t>
      </w:r>
      <w:r>
        <w:t xml:space="preserve">[1]</w:t>
      </w:r>
      <w:r>
        <w:t xml:space="preserve"> </w:t>
      </w:r>
      <w:r>
        <w:t xml:space="preserve">if, for every real number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the set of elements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at most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measurable: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s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∈</m:t>
          </m:r>
          <m:r>
            <m:rPr>
              <m:scr m:val="script"/>
              <m:sty m:val="p"/>
            </m:rPr>
            <m:t>S</m:t>
          </m:r>
        </m:oMath>
      </m:oMathPara>
    </w:p>
    <w:bookmarkEnd w:id="11"/>
    <w:bookmarkStart w:id="13" w:name="rem-measurable-function-general"/>
    <w:p>
      <w:pPr>
        <w:pStyle w:val="FirstParagraph"/>
      </w:pPr>
      <w:r>
        <w:rPr>
          <w:i/>
          <w:iCs/>
        </w:rPr>
        <w:t xml:space="preserve">Remark 1</w:t>
      </w:r>
      <w:r>
        <w:t xml:space="preserve"> (Measurable functions in general). </w:t>
      </w:r>
      <w:r>
        <w:t xml:space="preserve">Other sources define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t>T</m:t>
        </m:r>
      </m:oMath>
      <w:r>
        <w:t xml:space="preserve"> </w:t>
      </w:r>
      <w:r>
        <w:t xml:space="preserve">between measurable spaces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rPr>
            <m:scr m:val="script"/>
            <m:sty m:val="p"/>
          </m:rP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to be measurable</w:t>
      </w:r>
      <w:r>
        <w:t xml:space="preserve"> </w:t>
      </w:r>
      <w:r>
        <w:t xml:space="preserve">when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s</m:t>
            </m:r>
            <m:r>
              <m:rPr>
                <m:sty m:val="p"/>
              </m:rPr>
              <m:t>∈</m:t>
            </m:r>
            <m:r>
              <m:t>S</m:t>
            </m:r>
            <m:r>
              <m:rPr>
                <m:sty m:val="p"/>
              </m:rPr>
              <m:t>:</m:t>
            </m:r>
            <m:r>
              <m:t>f</m:t>
            </m:r>
            <m:r>
              <m:rPr>
                <m:sty m:val="p"/>
              </m:rPr>
              <m:t>(</m:t>
            </m:r>
            <m:r>
              <m:t>s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t>B</m:t>
            </m:r>
          </m:e>
        </m:d>
        <m:r>
          <m:t>​</m:t>
        </m:r>
        <m:r>
          <m:rPr>
            <m:sty m:val="p"/>
          </m:rPr>
          <m:t>∈</m:t>
        </m:r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rPr>
            <m:scr m:val="script"/>
            <m:sty m:val="p"/>
          </m:rPr>
          <m:t>T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 the</w:t>
      </w:r>
      <w:r>
        <w:t xml:space="preserve"> </w:t>
      </w:r>
      <w:hyperlink r:id="rId12">
        <w:r>
          <w:rPr>
            <w:rStyle w:val="Hyperlink"/>
          </w:rPr>
          <w:t xml:space="preserve">Borel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,</w:t>
      </w:r>
      <w:r>
        <w:t xml:space="preserve"> </w:t>
      </w:r>
      <w:r>
        <w:t xml:space="preserve">that definition is equivalent to</w:t>
      </w:r>
      <w:r>
        <w:t xml:space="preserve"> </w:t>
      </w:r>
      <w:hyperlink w:anchor="def-measurable-function">
        <w:r>
          <w:rPr>
            <w:rStyle w:val="Hyperlink"/>
          </w:rPr>
          <w:t xml:space="preserve">Definition 1</w:t>
        </w:r>
      </w:hyperlink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general definition requires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s</m:t>
            </m:r>
            <m:r>
              <m:rPr>
                <m:sty m:val="p"/>
              </m:rPr>
              <m:t>∈</m:t>
            </m:r>
            <m:r>
              <m:t>S</m:t>
            </m:r>
            <m:r>
              <m:rPr>
                <m:sty m:val="p"/>
              </m:rPr>
              <m:t>:</m:t>
            </m:r>
            <m:r>
              <m:t>f</m:t>
            </m:r>
            <m:r>
              <m:rPr>
                <m:sty m:val="p"/>
              </m:rPr>
              <m:t>(</m:t>
            </m:r>
            <m:r>
              <m:t>s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≤</m:t>
            </m:r>
            <m:r>
              <m:t>c</m:t>
            </m:r>
          </m:e>
        </m:d>
        <m:r>
          <m:t>​</m:t>
        </m:r>
        <m:r>
          <m:rPr>
            <m:sty m:val="p"/>
          </m:rPr>
          <m:t>∈</m:t>
        </m:r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which is the condition in</w:t>
      </w:r>
      <w:r>
        <w:t xml:space="preserve"> </w:t>
      </w:r>
      <w:hyperlink w:anchor="def-measurable-function">
        <w:r>
          <w:rPr>
            <w:rStyle w:val="Hyperlink"/>
          </w:rPr>
          <w:t xml:space="preserve">Definition 1</w:t>
        </w:r>
      </w:hyperlink>
      <w:r>
        <w:t xml:space="preserve">.</w:t>
      </w:r>
    </w:p>
    <w:bookmarkEnd w:id="13"/>
    <w:bookmarkStart w:id="15" w:name="exm-measurable-function"/>
    <w:p>
      <w:pPr>
        <w:pStyle w:val="BodyText"/>
      </w:pPr>
      <w:r>
        <w:rPr>
          <w:b/>
          <w:bCs/>
        </w:rPr>
        <w:t xml:space="preserve">Example 1 (Measurable and not measurable)</w:t>
      </w:r>
      <w:r>
        <w:t xml:space="preserve"> </w:t>
      </w:r>
      <w:r>
        <w:t xml:space="preserve">On the die rolls</w:t>
      </w:r>
      <w:r>
        <w:t xml:space="preserve"> </w:t>
      </w:r>
      <m:oMath>
        <m:r>
          <m:t>D</m:t>
        </m:r>
      </m:oMath>
      <w:r>
        <w:t xml:space="preserve">, take the</w:t>
      </w:r>
      <w:r>
        <w:t xml:space="preserve"> </w:t>
      </w:r>
      <m:oMath>
        <m:r>
          <m:t>σ</m:t>
        </m:r>
      </m:oMath>
      <w:r>
        <w:t xml:space="preserve">-algebra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∅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r:id="rId14">
        <w:r>
          <w:rPr>
            <w:rStyle w:val="Hyperlink"/>
          </w:rPr>
          <w:t xml:space="preserve">Example 1 in Sigma-Algebras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even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odd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D</m:t>
            </m:r>
            <m:r>
              <m:rPr>
                <m:sty m:val="p"/>
              </m:rPr>
              <m:t>:</m:t>
            </m:r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≤</m:t>
            </m:r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c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c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c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All three are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 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measurable.</w:t>
      </w:r>
    </w:p>
    <w:p>
      <w:pPr>
        <w:pStyle w:val="Compact"/>
        <w:numPr>
          <w:ilvl w:val="0"/>
          <w:numId w:val="1001"/>
        </w:numPr>
      </w:pP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D</m:t>
            </m:r>
            <m:r>
              <m:rPr>
                <m:sty m:val="p"/>
              </m:rPr>
              <m:t>:</m:t>
            </m:r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≤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not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 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not measurable.</w:t>
      </w:r>
    </w:p>
    <w:p>
      <w:pPr>
        <w:pStyle w:val="FirstParagraph"/>
      </w:pPr>
      <w:r>
        <w:t xml:space="preserve">With the</w:t>
      </w:r>
      <w:r>
        <w:t xml:space="preserve"> </w:t>
      </w:r>
      <m:oMath>
        <m:r>
          <m:t>σ</m:t>
        </m:r>
      </m:oMath>
      <w:r>
        <w:t xml:space="preserve">-algebra of all subsets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instead,</w:t>
      </w:r>
      <w:r>
        <w:t xml:space="preserve"> </w:t>
      </w:r>
      <w:r>
        <w:t xml:space="preserve">every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D</m:t>
            </m:r>
            <m:r>
              <m:rPr>
                <m:sty m:val="p"/>
              </m:rPr>
              <m:t>:</m:t>
            </m:r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≤</m:t>
            </m:r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is a subset of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so every function</w:t>
      </w:r>
      <w:r>
        <w:t xml:space="preserve"> </w:t>
      </w:r>
      <m:oMath>
        <m:r>
          <m:t>D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 including</w:t>
      </w:r>
      <w:r>
        <w:t xml:space="preserve"> </w:t>
      </w:r>
      <m:oMath>
        <m:r>
          <m:t>g</m:t>
        </m:r>
      </m:oMath>
      <w:r>
        <w:t xml:space="preserve">, is measurable.</w:t>
      </w:r>
    </w:p>
    <w:bookmarkEnd w:id="15"/>
    <w:bookmarkStart w:id="21" w:name="def-integral-nonneg"/>
    <w:p>
      <w:pPr>
        <w:pStyle w:val="BodyText"/>
      </w:pPr>
      <w:r>
        <w:rPr>
          <w:b/>
          <w:bCs/>
        </w:rPr>
        <w:t xml:space="preserve">Definition 2 (Integral of a non-negative function)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measure space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hyperlink w:anchor="def-measurable-function">
        <w:r>
          <w:rPr>
            <w:rStyle w:val="Hyperlink"/>
          </w:rPr>
          <w:t xml:space="preserve">measurable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integral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 respect to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[2]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S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t> </m:t>
          </m:r>
          <m:r>
            <m:t>d</m:t>
          </m:r>
          <m:r>
            <m:t>μ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sup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inf</m:t>
                      </m:r>
                    </m:e>
                    <m:lim>
                      <m:r>
                        <m:t>s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lim>
                  </m:limLow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 the</w:t>
      </w:r>
      <w:r>
        <w:t xml:space="preserve"> </w:t>
      </w:r>
      <w:hyperlink r:id="rId17">
        <w:r>
          <w:rPr>
            <w:rStyle w:val="Hyperlink"/>
          </w:rPr>
          <w:t xml:space="preserve">supremum</w:t>
        </w:r>
      </w:hyperlink>
      <w:r>
        <w:t xml:space="preserve"> </w:t>
      </w:r>
      <w:r>
        <w:t xml:space="preserve">is over all ways</w:t>
      </w:r>
      <w:r>
        <w:t xml:space="preserve"> </w:t>
      </w:r>
      <w:r>
        <w:t xml:space="preserve">of writing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as the union of finitely many nonempty</w:t>
      </w:r>
      <w:r>
        <w:t xml:space="preserve"> </w:t>
      </w:r>
      <w:hyperlink r:id="rId18">
        <w:r>
          <w:rPr>
            <w:rStyle w:val="Hyperlink"/>
          </w:rPr>
          <w:t xml:space="preserve">pairwise disjoint</w:t>
        </w:r>
      </w:hyperlink>
      <w:r>
        <w:t xml:space="preserve"> </w:t>
      </w:r>
      <w:hyperlink r:id="rId19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and each</w:t>
      </w:r>
      <w:r>
        <w:t xml:space="preserve"> </w:t>
      </w:r>
      <m:oMath>
        <m:sSub>
          <m:e>
            <m:r>
              <m:rPr>
                <m:sty m:val="p"/>
              </m:rPr>
              <m:t>inf</m:t>
            </m:r>
          </m:e>
          <m:sub>
            <m:r>
              <m:t>s</m:t>
            </m:r>
            <m:r>
              <m:rPr>
                <m:sty m:val="p"/>
              </m:rPr>
              <m:t>∈</m:t>
            </m:r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sub>
        </m:sSub>
        <m:r>
          <m:t>f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20">
        <w:r>
          <w:rPr>
            <w:rStyle w:val="Hyperlink"/>
          </w:rPr>
          <w:t xml:space="preserve">infimum</w:t>
        </w:r>
      </w:hyperlink>
      <w:r>
        <w:t xml:space="preserve"> </w:t>
      </w:r>
      <w:r>
        <w:t xml:space="preserve">of 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In the sums,</w:t>
      </w:r>
      <w:r>
        <w:t xml:space="preserve"> </w:t>
      </w:r>
      <m:oMath>
        <m:r>
          <m:t>0</m:t>
        </m:r>
        <m:r>
          <m:rPr>
            <m:sty m:val="p"/>
          </m:rPr>
          <m:t>⋅</m:t>
        </m:r>
        <m:r>
          <m:rPr>
            <m:sty m:val="p"/>
          </m:rPr>
          <m:t>∞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0</m:t>
        </m:r>
      </m:oMath>
      <w:r>
        <w:t xml:space="preserve">, and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rPr>
            <m:sty m:val="p"/>
          </m:rPr>
          <m:t>∞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∞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;</w:t>
      </w:r>
      <w:r>
        <w:t xml:space="preserve"> </w:t>
      </w:r>
      <w:r>
        <w:t xml:space="preserve">the supremum 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if some sum 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 integral is also written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S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t> </m:t>
        </m:r>
        <m:r>
          <m:t>d</m:t>
        </m:r>
        <m:r>
          <m:t>μ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[3, Sec. 15]</w:t>
      </w:r>
    </w:p>
    <w:bookmarkEnd w:id="21"/>
    <w:bookmarkStart w:id="23" w:name="rem-integral-nonneg-lower-sums"/>
    <w:p>
      <w:pPr>
        <w:pStyle w:val="BodyText"/>
      </w:pPr>
      <w:r>
        <w:rPr>
          <w:i/>
          <w:iCs/>
        </w:rPr>
        <w:t xml:space="preserve">Remark 2</w:t>
      </w:r>
      <w:r>
        <w:t xml:space="preserve"> (Each sum is a lower estimate). </w:t>
      </w:r>
      <w:r>
        <w:t xml:space="preserve">Each sum in</w:t>
      </w:r>
      <w:r>
        <w:t xml:space="preserve"> </w:t>
      </w:r>
      <w:hyperlink w:anchor="def-integral-nonneg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splits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into pieces</w:t>
      </w:r>
      <w:r>
        <w:t xml:space="preserve"> </w:t>
      </w:r>
      <w:r>
        <w:t xml:space="preserve">and weights each piece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by the smallest value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approaches on it,</w:t>
      </w:r>
      <w:r>
        <w:t xml:space="preserve"> </w:t>
      </w:r>
      <w:r>
        <w:t xml:space="preserve">so each sum is at most the integral.</w:t>
      </w:r>
      <w:r>
        <w:t xml:space="preserve"> </w:t>
      </w:r>
      <w:r>
        <w:t xml:space="preserve">For Lebesgue measure on a closed 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and a function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that has a</w:t>
      </w:r>
      <w:r>
        <w:t xml:space="preserve"> </w:t>
      </w:r>
      <w:hyperlink r:id="rId22">
        <w:r>
          <w:rPr>
            <w:rStyle w:val="Hyperlink"/>
          </w:rPr>
          <w:t xml:space="preserve">Riemann integral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two integrals agree: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ty m:val="p"/>
              </m:rPr>
              <m:t>[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]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t> </m:t>
        </m:r>
        <m:r>
          <m:t>d</m:t>
        </m:r>
        <m:r>
          <m:t>λ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[2]</w:t>
      </w:r>
      <w:r>
        <w:t xml:space="preserve">.</w:t>
      </w:r>
    </w:p>
    <w:bookmarkEnd w:id="23"/>
    <w:bookmarkStart w:id="24" w:name="exm-integral-nonneg"/>
    <w:p>
      <w:pPr>
        <w:pStyle w:val="BodyText"/>
      </w:pPr>
      <w:r>
        <w:rPr>
          <w:b/>
          <w:bCs/>
        </w:rPr>
        <w:t xml:space="preserve">Example 2 (Integrals with respect to counting measure)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be the counting measure on the die rolls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D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Every function on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measurable (</w:t>
      </w:r>
      <w:hyperlink w:anchor="exm-measurable-function">
        <w:r>
          <w:rPr>
            <w:rStyle w:val="Hyperlink"/>
          </w:rPr>
          <w:t xml:space="preserve">Example 1</w:t>
        </w:r>
      </w:hyperlink>
      <w:r>
        <w:t xml:space="preserve">).</w:t>
      </w:r>
    </w:p>
    <w:p>
      <w:pPr>
        <w:pStyle w:val="BodyText"/>
      </w:pPr>
      <w:r>
        <w:rPr>
          <w:i/>
          <w:iCs/>
        </w:rPr>
        <w:t xml:space="preserve">The integral is the sum of the values.</w:t>
      </w:r>
      <w:r>
        <w:t xml:space="preserve"> </w:t>
      </w:r>
      <w:r>
        <w:t xml:space="preserve">For any split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into nonempty pairwise disjoint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inf</m:t>
                      </m:r>
                    </m:e>
                    <m:lim>
                      <m:r>
                        <m:t>x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lim>
                  </m:limLow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limLow>
                        <m:e>
                          <m:r>
                            <m:rPr>
                              <m:sty m:val="p"/>
                            </m:rPr>
                            <m:t>inf</m:t>
                          </m:r>
                        </m:e>
                        <m:lim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∈</m:t>
                          </m:r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lim>
                      </m:limLow>
                    </m:e>
                  </m:nary>
                </m:e>
              </m:nary>
              <m:r>
                <m:t>g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counts the elements of 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g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 infimum is at most each value)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t>D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D</m:t>
              </m:r>
              <m:r>
                <m:rPr>
                  <m:nor/>
                  <m:sty m:val="p"/>
                </m:rPr>
                <m:t> is in exactly one 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split into the six single points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gives exactly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t>D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supremum is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D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t> </m:t>
        </m:r>
        <m:r>
          <m:t>d</m:t>
        </m:r>
        <m:r>
          <m:t>μ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t>D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D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t> </m:t>
              </m:r>
              <m:r>
                <m:t>d</m:t>
              </m:r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An infinite integral.</w:t>
      </w:r>
      <w:r>
        <w:t xml:space="preserve"> </w:t>
      </w:r>
      <w:r>
        <w:t xml:space="preserve">For the counting measure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and the constant function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the split with one set,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cr m:val="double-struck"/>
            <m:sty m:val="p"/>
          </m:rPr>
          <m:t>N</m:t>
        </m:r>
      </m:oMath>
      <w:r>
        <w:t xml:space="preserve">, gives the sum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rPr>
                  <m:sty m:val="p"/>
                </m:rPr>
                <m:t>⋅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rPr>
                  <m:scr m:val="double-struck"/>
                  <m:sty m:val="p"/>
                </m:rP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∞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cr m:val="double-struck"/>
                <m:sty m:val="p"/>
              </m:rPr>
              <m:t>N</m:t>
            </m:r>
          </m:sub>
          <m:sup>
            <m:r>
              <m:t>​</m:t>
            </m:r>
          </m:sup>
          <m:e>
            <m:r>
              <m:t>h</m:t>
            </m:r>
          </m:e>
        </m:nary>
        <m:r>
          <m:t> </m:t>
        </m:r>
        <m:r>
          <m:t>d</m:t>
        </m:r>
        <m:r>
          <m:t>μ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24"/>
    <w:bookmarkStart w:id="27" w:name="rem-positive-negative-parts"/>
    <w:p>
      <w:pPr>
        <w:pStyle w:val="BodyText"/>
      </w:pPr>
      <w:r>
        <w:rPr>
          <w:i/>
          <w:iCs/>
        </w:rPr>
        <w:t xml:space="preserve">Remark 3</w:t>
      </w:r>
      <w:r>
        <w:t xml:space="preserve"> (A function in terms of its positive and negative parts). </w:t>
      </w:r>
      <w:r>
        <w:t xml:space="preserve">For a</w:t>
      </w:r>
      <w:r>
        <w:t xml:space="preserve"> </w:t>
      </w:r>
      <w:hyperlink r:id="rId10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 with the</w:t>
      </w:r>
      <w:r>
        <w:t xml:space="preserve"> </w:t>
      </w:r>
      <w:hyperlink r:id="rId25">
        <w:r>
          <w:rPr>
            <w:rStyle w:val="Hyperlink"/>
          </w:rPr>
          <w:t xml:space="preserve">positive part</w:t>
        </w:r>
      </w:hyperlink>
      <w:r>
        <w:t xml:space="preserve"> </w:t>
      </w:r>
      <w:r>
        <w:t xml:space="preserve">and</w:t>
      </w:r>
      <w:r>
        <w:t xml:space="preserve"> </w:t>
      </w:r>
      <w:hyperlink r:id="rId26">
        <w:r>
          <w:rPr>
            <w:rStyle w:val="Hyperlink"/>
          </w:rPr>
          <w:t xml:space="preserve">negative part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−</m:t>
        </m:r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+</m:t>
        </m:r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.</w:t>
      </w:r>
      <w:r>
        <w:t xml:space="preserve"> </w:t>
      </w:r>
      <w:r>
        <w:t xml:space="preserve">(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 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</m:e>
        </m:d>
        <m:r>
          <m:t>​</m:t>
        </m:r>
      </m:oMath>
      <w:r>
        <w:t xml:space="preserve"> </w:t>
      </w:r>
      <w:r>
        <w:t xml:space="preserve">are</w:t>
      </w:r>
      <w:r>
        <w:t xml:space="preserve"> </w:t>
      </w:r>
      <w:hyperlink w:anchor="def-measurable-function">
        <w:r>
          <w:rPr>
            <w:rStyle w:val="Hyperlink"/>
          </w:rPr>
          <w:t xml:space="preserve">measurable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[3], Theorem 13.3</w:t>
      </w:r>
      <w:r>
        <w:t xml:space="preserve">.)</w:t>
      </w:r>
    </w:p>
    <w:bookmarkEnd w:id="27"/>
    <w:bookmarkStart w:id="28" w:name="def-integral"/>
    <w:p>
      <w:pPr>
        <w:pStyle w:val="BodyText"/>
      </w:pPr>
      <w:r>
        <w:rPr>
          <w:b/>
          <w:bCs/>
        </w:rPr>
        <w:t xml:space="preserve">Definition 3 (Integral of a real-valued function)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measure space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</w:t>
      </w:r>
      <w:r>
        <w:t xml:space="preserve"> </w:t>
      </w:r>
      <w:hyperlink w:anchor="def-measurable-function">
        <w:r>
          <w:rPr>
            <w:rStyle w:val="Hyperlink"/>
          </w:rPr>
          <w:t xml:space="preserve">measurable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be the</w:t>
      </w:r>
      <w:r>
        <w:t xml:space="preserve"> </w:t>
      </w:r>
      <w:hyperlink r:id="rId25">
        <w:r>
          <w:rPr>
            <w:rStyle w:val="Hyperlink"/>
          </w:rPr>
          <w:t xml:space="preserve">positive part</w:t>
        </w:r>
      </w:hyperlink>
      <w:r>
        <w:t xml:space="preserve"> </w:t>
      </w:r>
      <w:r>
        <w:t xml:space="preserve">and</w:t>
      </w:r>
      <w:r>
        <w:t xml:space="preserve"> </w:t>
      </w:r>
      <w:hyperlink r:id="rId26">
        <w:r>
          <w:rPr>
            <w:rStyle w:val="Hyperlink"/>
          </w:rPr>
          <w:t xml:space="preserve">negative part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integral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 respect to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S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t> </m:t>
          </m:r>
          <m:r>
            <m:t>d</m:t>
          </m:r>
          <m:r>
            <m:t>μ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S</m:t>
              </m:r>
            </m:sub>
            <m:sup>
              <m:r>
                <m:t>​</m:t>
              </m:r>
            </m:sup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e>
          </m:nary>
          <m:r>
            <m:t> </m:t>
          </m:r>
          <m:r>
            <m:t>d</m:t>
          </m:r>
          <m:r>
            <m:t>μ</m:t>
          </m:r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S</m:t>
              </m:r>
            </m:sub>
            <m:sup>
              <m:r>
                <m:t>​</m:t>
              </m:r>
            </m:sup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</m:e>
          </m:nary>
          <m:r>
            <m:t> </m:t>
          </m:r>
          <m:r>
            <m:t>d</m:t>
          </m:r>
          <m:r>
            <m:t>μ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using</w:t>
      </w:r>
      <w:r>
        <w:t xml:space="preserve"> </w:t>
      </w:r>
      <w:hyperlink w:anchor="def-integral-nonneg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for each term,</w:t>
      </w:r>
      <w:r>
        <w:t xml:space="preserve"> </w:t>
      </w:r>
      <w:r>
        <w:t xml:space="preserve">when at least one of the two terms is finite;</w:t>
      </w:r>
      <w:r>
        <w:t xml:space="preserve"> </w:t>
      </w:r>
      <w:r>
        <w:t xml:space="preserve">otherwise,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undefined.</w:t>
      </w:r>
    </w:p>
    <w:p>
      <w:pPr>
        <w:pStyle w:val="BodyText"/>
      </w:pPr>
      <w:r>
        <w:t xml:space="preserve">[3, Sec. 15]</w:t>
      </w:r>
    </w:p>
    <w:bookmarkEnd w:id="28"/>
    <w:bookmarkStart w:id="29" w:name="exm-integral"/>
    <w:p>
      <w:pPr>
        <w:pStyle w:val="BodyText"/>
      </w:pPr>
      <w:r>
        <w:rPr>
          <w:b/>
          <w:bCs/>
        </w:rPr>
        <w:t xml:space="preserve">Example 3 (An integral with positive and negative parts)</w:t>
      </w:r>
      <w:r>
        <w:t xml:space="preserve"> </w:t>
      </w:r>
      <w:r>
        <w:t xml:space="preserve">For the counting measure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on the die rolls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  <w:r>
        <w:t xml:space="preserve"> </w:t>
      </w:r>
      <w:r>
        <w:t xml:space="preserve">Its values at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, so:</w:t>
      </w:r>
    </w:p>
    <w:p>
      <w:pPr>
        <w:numPr>
          <w:ilvl w:val="0"/>
          <w:numId w:val="1002"/>
        </w:numPr>
      </w:pPr>
      <m:oMath>
        <m:sSup>
          <m:e>
            <m:r>
              <m:t>f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has values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D</m:t>
            </m:r>
          </m:sub>
          <m:sup>
            <m:r>
              <m:t>​</m:t>
            </m:r>
          </m:sup>
          <m:e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e>
        </m:nary>
        <m:r>
          <m:t> </m:t>
        </m:r>
        <m:r>
          <m:t>d</m:t>
        </m:r>
        <m:r>
          <m:t>μ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by</w:t>
      </w:r>
      <w:r>
        <w:t xml:space="preserve"> </w:t>
      </w:r>
      <w:hyperlink w:anchor="exm-integral-nonneg">
        <w:r>
          <w:rPr>
            <w:rStyle w:val="Hyperlink"/>
          </w:rPr>
          <w:t xml:space="preserve">Example 2</w:t>
        </w:r>
      </w:hyperlink>
      <w:r>
        <w:t xml:space="preserve">;</w:t>
      </w:r>
    </w:p>
    <w:p>
      <w:pPr>
        <w:numPr>
          <w:ilvl w:val="0"/>
          <w:numId w:val="1002"/>
        </w:numPr>
      </w:pP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has values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D</m:t>
            </m:r>
          </m:sub>
          <m:sup>
            <m:r>
              <m:t>​</m:t>
            </m:r>
          </m:sup>
          <m:e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e>
        </m:nary>
        <m:r>
          <m:t> </m:t>
        </m:r>
        <m:r>
          <m:t>d</m:t>
        </m:r>
        <m:r>
          <m:t>μ</m:t>
        </m:r>
        <m:r>
          <m:rPr>
            <m:sty m:val="p"/>
          </m:rPr>
          <m:t>=</m:t>
        </m:r>
        <m:r>
          <m:t>3</m:t>
        </m:r>
      </m:oMath>
      <w:r>
        <w:t xml:space="preserve">;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D</m:t>
                  </m:r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t> </m:t>
              </m:r>
              <m:r>
                <m:t>d</m:t>
              </m:r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−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which is also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t>D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x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−</m:t>
              </m:r>
              <m:r>
                <m:t>18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29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positive-negative-parts"/>
          <w:p>
            <w:pPr>
              <w:pStyle w:val="Heading3"/>
              <w:jc w:val="center"/>
            </w:pPr>
            <w:r>
              <w:t xml:space="preserve">R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pnp_rolls_pf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br/>
            </w:r>
            <w:r>
              <w:rPr>
                <w:rStyle w:val="NormalTok"/>
              </w:rPr>
              <w:t xml:space="preserve">pnp_f_pf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pnp_rolls_pf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pnp_plus_pf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pmax</w:t>
            </w:r>
            <w:r>
              <w:rPr>
                <w:rStyle w:val="NormalTok"/>
              </w:rPr>
              <w:t xml:space="preserve">(pnp_f_pf,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pnp_minus_pf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pmax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pnp_f_pf,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pnp_f_tbl_pf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pnp_rolls_pf,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pnp_f_pf,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 (sum = 3)"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pnp_plus_tbl_pf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pnp_rolls_pf,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pnp_plus_pf,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"f+ (sum = 6)"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pnp_minus_tbl_pf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pnp_rolls_pf,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pnp_minus_pf, </w:t>
            </w:r>
            <w:r>
              <w:rPr>
                <w:rStyle w:val="AttributeTok"/>
              </w:rPr>
              <w:t xml:space="preserve">panel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"f- (sum = 3)"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pnp_bars_pf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(pnp_f_tbl_pf, pnp_plus_tbl_pf, pnp_minus_tbl_pf)</w:t>
            </w:r>
            <w:r>
              <w:br/>
            </w:r>
            <w:r>
              <w:rPr>
                <w:rStyle w:val="NormalTok"/>
              </w:rPr>
              <w:t xml:space="preserve">pnp_aes_pf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(x, value,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panel)</w:t>
            </w:r>
            <w:r>
              <w:br/>
            </w:r>
            <w:r>
              <w:rPr>
                <w:rStyle w:val="NormalTok"/>
              </w:rPr>
              <w:t xml:space="preserve">pnp_colours_pf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"#009E73"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(pnp_bars_pf, pnp_aes_pf)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geom_col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vars</w:t>
            </w:r>
            <w:r>
              <w:rPr>
                <w:rStyle w:val="NormalTok"/>
              </w:rPr>
              <w:t xml:space="preserve">(panel))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scale_fill_manual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pnp_colours_pf)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pnp_rolls_pf)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guides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"none"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"Die roll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"Value"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5334000" cy="26670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measures-integrals_files/figure-docx/positive-negative-parts-r-1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3"/>
              <w:jc w:val="center"/>
            </w:pPr>
            <w:r>
              <w:t xml:space="preserve">Python</w:t>
            </w:r>
          </w:p>
          <w:p>
            <w:pPr>
              <w:pStyle w:val="SourceCode"/>
              <w:jc w:val="center"/>
            </w:pP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matplotlib.pyplot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plt</w:t>
            </w:r>
            <w:r>
              <w:br/>
            </w:r>
            <w:r>
              <w:rPr>
                <w:rStyle w:val="ImportTok"/>
              </w:rPr>
              <w:t xml:space="preserve">import</w:t>
            </w:r>
            <w:r>
              <w:rPr>
                <w:rStyle w:val="NormalTok"/>
              </w:rPr>
              <w:t xml:space="preserve"> numpy </w:t>
            </w:r>
            <w:r>
              <w:rPr>
                <w:rStyle w:val="ImportTok"/>
              </w:rPr>
              <w:t xml:space="preserve">as</w:t>
            </w:r>
            <w:r>
              <w:rPr>
                <w:rStyle w:val="NormalTok"/>
              </w:rPr>
              <w:t xml:space="preserve"> np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pnp_rolls_pf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np.arange(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pnp_f_pf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pnp_rolls_pf 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pnp_panels_pf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[</w:t>
            </w:r>
            <w:r>
              <w:br/>
            </w:r>
            <w:r>
              <w:rPr>
                <w:rStyle w:val="NormalTok"/>
              </w:rPr>
              <w:t xml:space="preserve">    (</w:t>
            </w:r>
            <w:r>
              <w:rPr>
                <w:rStyle w:val="StringTok"/>
              </w:rPr>
              <w:t xml:space="preserve">"f (sum = 3)"</w:t>
            </w:r>
            <w:r>
              <w:rPr>
                <w:rStyle w:val="NormalTok"/>
              </w:rPr>
              <w:t xml:space="preserve">, pnp_f_pf,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(</w:t>
            </w:r>
            <w:r>
              <w:rPr>
                <w:rStyle w:val="StringTok"/>
              </w:rPr>
              <w:t xml:space="preserve">"f+ (sum = 6)"</w:t>
            </w:r>
            <w:r>
              <w:rPr>
                <w:rStyle w:val="NormalTok"/>
              </w:rPr>
              <w:t xml:space="preserve">, np.maximum(pnp_f_pf,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), </w:t>
            </w:r>
            <w:r>
              <w:rPr>
                <w:rStyle w:val="StringTok"/>
              </w:rPr>
              <w:t xml:space="preserve">"#009E73"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(</w:t>
            </w:r>
            <w:r>
              <w:rPr>
                <w:rStyle w:val="StringTok"/>
              </w:rPr>
              <w:t xml:space="preserve">"f- (sum = 3)"</w:t>
            </w:r>
            <w:r>
              <w:rPr>
                <w:rStyle w:val="NormalTok"/>
              </w:rPr>
              <w:t xml:space="preserve">, np.maximum(</w:t>
            </w:r>
            <w:r>
              <w:rPr>
                <w:rStyle w:val="OperatorTok"/>
              </w:rPr>
              <w:t xml:space="preserve">-</w:t>
            </w:r>
            <w:r>
              <w:rPr>
                <w:rStyle w:val="NormalTok"/>
              </w:rPr>
              <w:t xml:space="preserve">pnp_f_pf,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),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fig, axes 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 plt.subplots(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figsize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3.5</w:t>
            </w:r>
            <w:r>
              <w:rPr>
                <w:rStyle w:val="NormalTok"/>
              </w:rPr>
              <w:t xml:space="preserve">), sharey</w:t>
            </w:r>
            <w:r>
              <w:rPr>
                <w:rStyle w:val="OperatorTok"/>
              </w:rPr>
              <w:t xml:space="preserve">=</w:t>
            </w:r>
            <w:r>
              <w:rPr>
                <w:rStyle w:val="VariableTok"/>
              </w:rPr>
              <w:t xml:space="preserve">True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                 layout</w:t>
            </w:r>
            <w:r>
              <w:rPr>
                <w:rStyle w:val="OperatorTok"/>
              </w:rPr>
              <w:t xml:space="preserve">=</w:t>
            </w:r>
            <w:r>
              <w:rPr>
                <w:rStyle w:val="StringTok"/>
              </w:rPr>
              <w:t xml:space="preserve">"constrained"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ax, (title, values, colour) </w:t>
            </w:r>
            <w:r>
              <w:rPr>
                <w:rStyle w:val="Keyword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BuiltInTok"/>
              </w:rPr>
              <w:t xml:space="preserve">zip</w:t>
            </w:r>
            <w:r>
              <w:rPr>
                <w:rStyle w:val="NormalTok"/>
              </w:rPr>
              <w:t xml:space="preserve">(axes, pnp_panels_pf):</w:t>
            </w:r>
            <w:r>
              <w:br/>
            </w:r>
            <w:r>
              <w:rPr>
                <w:rStyle w:val="NormalTok"/>
              </w:rPr>
              <w:t xml:space="preserve">    ax.bar(pnp_rolls_pf, values, color</w:t>
            </w:r>
            <w:r>
              <w:rPr>
                <w:rStyle w:val="OperatorTok"/>
              </w:rPr>
              <w:t xml:space="preserve">=</w:t>
            </w:r>
            <w:r>
              <w:rPr>
                <w:rStyle w:val="NormalTok"/>
              </w:rPr>
              <w:t xml:space="preserve">colour)</w:t>
            </w:r>
            <w:r>
              <w:br/>
            </w:r>
            <w:r>
              <w:rPr>
                <w:rStyle w:val="NormalTok"/>
              </w:rPr>
              <w:t xml:space="preserve">    ax.set_title(title)</w:t>
            </w:r>
            <w:r>
              <w:br/>
            </w:r>
            <w:r>
              <w:rPr>
                <w:rStyle w:val="NormalTok"/>
              </w:rPr>
              <w:t xml:space="preserve">    ax.set_xlabel(</w:t>
            </w:r>
            <w:r>
              <w:rPr>
                <w:rStyle w:val="StringTok"/>
              </w:rPr>
              <w:t xml:space="preserve">"Die roll 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axes[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].set_ylabel(</w:t>
            </w:r>
            <w:r>
              <w:rPr>
                <w:rStyle w:val="StringTok"/>
              </w:rPr>
              <w:t xml:space="preserve">"Value"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plt.show()</w:t>
            </w:r>
          </w:p>
          <w:p>
            <w:pPr>
              <w:jc w:val="center"/>
            </w:pPr>
            <w:r>
              <w:drawing>
                <wp:inline>
                  <wp:extent cx="5334000" cy="26670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measures-integrals_files/figure-docx/positive-negative-parts-python-1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Let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be the die rolls of</w:t>
            </w:r>
            <w:r>
              <w:t xml:space="preserve"> </w:t>
            </w:r>
            <w:hyperlink w:anchor="exm-integral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plot shows the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function</w:t>
              </w:r>
            </w:hyperlink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3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its</w:t>
            </w:r>
            <w:r>
              <w:t xml:space="preserve"> </w:t>
            </w:r>
            <w:hyperlink r:id="rId25">
              <w:r>
                <w:rPr>
                  <w:rStyle w:val="Hyperlink"/>
                </w:rPr>
                <w:t xml:space="preserve">positive part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and its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negative part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With the</w:t>
            </w:r>
            <w:r>
              <w:t xml:space="preserve"> </w:t>
            </w:r>
            <w:hyperlink r:id="rId36">
              <w:r>
                <w:rPr>
                  <w:rStyle w:val="Hyperlink"/>
                </w:rPr>
                <w:t xml:space="preserve">counting measure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each</w:t>
            </w:r>
            <w:r>
              <w:t xml:space="preserve"> </w:t>
            </w:r>
            <w:hyperlink w:anchor="def-integral">
              <w:r>
                <w:rPr>
                  <w:rStyle w:val="Hyperlink"/>
                </w:rPr>
                <w:t xml:space="preserve">integral</w:t>
              </w:r>
            </w:hyperlink>
            <w:r>
              <w:t xml:space="preserve"> </w:t>
            </w:r>
            <w:r>
              <w:t xml:space="preserve">is the</w:t>
            </w:r>
            <w:r>
              <w:t xml:space="preserve"> </w:t>
            </w:r>
            <w:hyperlink r:id="rId37">
              <w:r>
                <w:rPr>
                  <w:rStyle w:val="Hyperlink"/>
                </w:rPr>
                <w:t xml:space="preserve">sum</w:t>
              </w:r>
            </w:hyperlink>
            <w:r>
              <w:t xml:space="preserve"> </w:t>
            </w:r>
            <w:r>
              <w:t xml:space="preserve">of the bar heights,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 </w:t>
            </w:r>
            <w:r>
              <w:t xml:space="preserve">is the integral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.</w:t>
            </w:r>
          </w:p>
          <w:bookmarkEnd w:id="38"/>
        </w:tc>
      </w:tr>
    </w:tbl>
    <w:bookmarkStart w:id="40" w:name="def-absolutely-integrable"/>
    <w:p>
      <w:pPr>
        <w:pStyle w:val="BodyText"/>
      </w:pPr>
      <w:r>
        <w:rPr>
          <w:b/>
          <w:bCs/>
        </w:rPr>
        <w:t xml:space="preserve">Definition 4 (Absolutely integrable function, integrable function)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measure space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measurable-function">
        <w:r>
          <w:rPr>
            <w:rStyle w:val="Hyperlink"/>
          </w:rPr>
          <w:t xml:space="preserve">measurable</w:t>
        </w:r>
      </w:hyperlink>
      <w:r>
        <w:t xml:space="preserve"> </w:t>
      </w:r>
      <w:r>
        <w:t xml:space="preserve">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absolutely integrable</w:t>
      </w:r>
      <w:r>
        <w:t xml:space="preserve"> </w:t>
      </w:r>
      <w:r>
        <w:t xml:space="preserve">with respect to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(often just called</w:t>
      </w:r>
      <w:r>
        <w:t xml:space="preserve"> </w:t>
      </w:r>
      <w:r>
        <w:rPr>
          <w:b/>
          <w:bCs/>
        </w:rPr>
        <w:t xml:space="preserve">integrable</w:t>
      </w:r>
      <w:r>
        <w:t xml:space="preserve">)</w:t>
      </w:r>
      <w:r>
        <w:t xml:space="preserve"> </w:t>
      </w:r>
      <w:r>
        <w:t xml:space="preserve">if the integral of its</w:t>
      </w:r>
      <w:r>
        <w:t xml:space="preserve"> </w:t>
      </w:r>
      <w:hyperlink r:id="rId39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is finite: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S</m:t>
              </m:r>
            </m:sub>
            <m:sup>
              <m:r>
                <m:t>​</m:t>
              </m:r>
            </m:sup>
            <m:e>
              <m:r>
                <m:t>​</m:t>
              </m:r>
            </m:e>
          </m:nary>
          <m:d>
            <m:dPr>
              <m:begChr m:val="|"/>
              <m:sepChr m:val=""/>
              <m:endChr m:val="|"/>
              <m:grow/>
            </m:dPr>
            <m:e>
              <m:r>
                <m:t>f</m:t>
              </m:r>
            </m:e>
          </m:d>
          <m:r>
            <m:t>​</m:t>
          </m:r>
          <m:r>
            <m:t> </m:t>
          </m:r>
          <m:r>
            <m:t>d</m:t>
          </m:r>
          <m:r>
            <m:t>μ</m:t>
          </m:r>
          <m:r>
            <m:rPr>
              <m:sty m:val="p"/>
            </m:rPr>
            <m:t>&lt;</m:t>
          </m:r>
          <m:r>
            <m:rPr>
              <m:sty m:val="p"/>
            </m:rPr>
            <m:t>∞</m:t>
          </m:r>
        </m:oMath>
      </m:oMathPara>
    </w:p>
    <w:p>
      <w:pPr>
        <w:pStyle w:val="FirstParagraph"/>
      </w:pPr>
      <w:r>
        <w:t xml:space="preserve">The property itself is called absolute integrability.</w:t>
      </w:r>
    </w:p>
    <w:bookmarkEnd w:id="40"/>
    <w:bookmarkStart w:id="41" w:name="rem-absolutely-integrable-integral"/>
    <w:p>
      <w:pPr>
        <w:pStyle w:val="BodyText"/>
      </w:pPr>
      <w:r>
        <w:rPr>
          <w:i/>
          <w:iCs/>
        </w:rPr>
        <w:t xml:space="preserve">Remark 4</w:t>
      </w:r>
      <w:r>
        <w:t xml:space="preserve"> (An absolutely integrable function has a finite integral).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absolutely integrable,</w:t>
      </w:r>
      <w:r>
        <w:t xml:space="preserve"> </w:t>
      </w:r>
      <w:r>
        <w:t xml:space="preserve">then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S</m:t>
            </m:r>
          </m:sub>
          <m:sup>
            <m:r>
              <m:t>​</m:t>
            </m:r>
          </m:sup>
          <m:e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e>
        </m:nary>
        <m:r>
          <m:t> </m:t>
        </m:r>
        <m:r>
          <m:t>d</m:t>
        </m:r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S</m:t>
            </m:r>
          </m:sub>
          <m:sup>
            <m:r>
              <m:t>​</m:t>
            </m:r>
          </m:sup>
          <m:e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e>
        </m:nary>
        <m:r>
          <m:t> </m:t>
        </m:r>
        <m:r>
          <m:t>d</m:t>
        </m:r>
        <m:r>
          <m:t>μ</m:t>
        </m:r>
      </m:oMath>
      <w:r>
        <w:t xml:space="preserve"> </w:t>
      </w:r>
      <w:r>
        <w:t xml:space="preserve">are both finite,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≤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</m:sup>
        </m:sSup>
        <m:r>
          <m:rPr>
            <m:sty m:val="p"/>
          </m:rPr>
          <m:t>≤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each sum in</w:t>
      </w:r>
      <w:r>
        <w:t xml:space="preserve"> </w:t>
      </w:r>
      <w:hyperlink w:anchor="def-integral-nonneg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is at most the matching sum for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S</m:t>
            </m:r>
          </m:sub>
          <m:sup>
            <m:r>
              <m:t>​</m:t>
            </m:r>
          </m:sup>
          <m:e>
            <m:r>
              <m:t>f</m:t>
            </m:r>
          </m:e>
        </m:nary>
        <m:r>
          <m:t> </m:t>
        </m:r>
        <m:r>
          <m:t>d</m:t>
        </m:r>
        <m:r>
          <m:t>μ</m:t>
        </m:r>
      </m:oMath>
      <w:r>
        <w:t xml:space="preserve"> </w:t>
      </w:r>
      <w:r>
        <w:t xml:space="preserve">(</w:t>
      </w:r>
      <w:hyperlink w:anchor="def-integral">
        <w:r>
          <w:rPr>
            <w:rStyle w:val="Hyperlink"/>
          </w:rPr>
          <w:t xml:space="preserve">Definition 3</w:t>
        </w:r>
      </w:hyperlink>
      <w:r>
        <w:t xml:space="preserve">) is a real number.</w:t>
      </w:r>
    </w:p>
    <w:bookmarkEnd w:id="41"/>
    <w:bookmarkStart w:id="42" w:name="exm-absolutely-integrable"/>
    <w:p>
      <w:pPr>
        <w:pStyle w:val="BodyText"/>
      </w:pPr>
      <w:r>
        <w:rPr>
          <w:b/>
          <w:bCs/>
        </w:rPr>
        <w:t xml:space="preserve">Example 4 (Absolutely integrable and not)</w:t>
      </w:r>
      <w:r>
        <w:t xml:space="preserve"> </w:t>
      </w:r>
      <w:r>
        <w:t xml:space="preserve"> </w:t>
      </w:r>
    </w:p>
    <w:p>
      <w:pPr>
        <w:numPr>
          <w:ilvl w:val="0"/>
          <w:numId w:val="1003"/>
        </w:numPr>
      </w:pPr>
      <w:r>
        <w:t xml:space="preserve">For the counting measure on the die rolls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(</w:t>
      </w:r>
      <w:hyperlink w:anchor="exm-integral">
        <w:r>
          <w:rPr>
            <w:rStyle w:val="Hyperlink"/>
          </w:rPr>
          <w:t xml:space="preserve">Example 3</w:t>
        </w:r>
      </w:hyperlink>
      <w:r>
        <w:t xml:space="preserve">) is absolutely integrable: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D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by</w:t>
      </w:r>
      <w:r>
        <w:t xml:space="preserve"> </w:t>
      </w:r>
      <w:hyperlink w:anchor="exm-integral-nonneg">
        <w:r>
          <w:rPr>
            <w:rStyle w:val="Hyperlink"/>
          </w:rPr>
          <w:t xml:space="preserve">Example 2</w:t>
        </w:r>
      </w:hyperlink>
      <w:r>
        <w:t xml:space="preserve">.</w:t>
      </w:r>
    </w:p>
    <w:p>
      <w:pPr>
        <w:numPr>
          <w:ilvl w:val="0"/>
          <w:numId w:val="1003"/>
        </w:numPr>
      </w:pPr>
      <w:r>
        <w:t xml:space="preserve">For the counting measure on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the constant function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not absolutely integrable,</w:t>
      </w:r>
      <w:r>
        <w:t xml:space="preserve"> </w:t>
      </w:r>
      <w:r>
        <w:t xml:space="preserve">because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double-struck"/>
                      <m:sty m:val="p"/>
                    </m:rPr>
                    <m:t>N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h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double-struck"/>
                      <m:sty m:val="p"/>
                    </m:rPr>
                    <m:t>N</m:t>
                  </m:r>
                </m:sub>
                <m:sup>
                  <m:r>
                    <m:t>​</m:t>
                  </m:r>
                </m:sup>
                <m:e>
                  <m:r>
                    <m:t>h</m:t>
                  </m:r>
                </m:e>
              </m:nary>
              <m:r>
                <m:t> </m:t>
              </m:r>
              <m:r>
                <m:t>d</m:t>
              </m:r>
              <m:r>
                <m:t>μ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(</w:t>
      </w:r>
      <w:hyperlink w:anchor="exm-integral-nonneg">
        <w:r>
          <w:rPr>
            <w:rStyle w:val="Hyperlink"/>
          </w:rPr>
          <w:t xml:space="preserve">Example 2</w:t>
        </w:r>
      </w:hyperlink>
      <w:r>
        <w:t xml:space="preserve">).</w:t>
      </w:r>
    </w:p>
    <w:bookmarkEnd w:id="42"/>
    <w:bookmarkStart w:id="48" w:name="refs"/>
    <w:bookmarkStart w:id="44" w:name="ref-wikipedia_measurable_functi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“Measurable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3">
        <w:r>
          <w:rPr>
            <w:rStyle w:val="Hyperlink"/>
          </w:rPr>
          <w:t xml:space="preserve">https://en.wikipedia.org/wiki/Measurable_function</w:t>
        </w:r>
      </w:hyperlink>
    </w:p>
    <w:bookmarkEnd w:id="44"/>
    <w:bookmarkStart w:id="46" w:name="ref-wikipedia_lebesgue_integration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“Lebesgue integration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5">
        <w:r>
          <w:rPr>
            <w:rStyle w:val="Hyperlink"/>
          </w:rPr>
          <w:t xml:space="preserve">https://en.wikipedia.org/wiki/Lebesgue_integration</w:t>
        </w:r>
      </w:hyperlink>
    </w:p>
    <w:bookmarkEnd w:id="46"/>
    <w:bookmarkStart w:id="47" w:name="ref-billingsley1995probability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47"/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hyperlink" Id="rId39" Target="algebra-basics.html#def-absolute-value" TargetMode="External" /><Relationship Type="http://schemas.openxmlformats.org/officeDocument/2006/relationships/hyperlink" Id="rId26" Target="algebra-basics.html#def-negative-part" TargetMode="External" /><Relationship Type="http://schemas.openxmlformats.org/officeDocument/2006/relationships/hyperlink" Id="rId25" Target="algebra-basics.html#def-positive-negative-parts" TargetMode="External" /><Relationship Type="http://schemas.openxmlformats.org/officeDocument/2006/relationships/hyperlink" Id="rId20" Target="algebra-sums.html#def-infimum" TargetMode="External" /><Relationship Type="http://schemas.openxmlformats.org/officeDocument/2006/relationships/hyperlink" Id="rId37" Target="algebra-sums.html#def-summation" TargetMode="External" /><Relationship Type="http://schemas.openxmlformats.org/officeDocument/2006/relationships/hyperlink" Id="rId17" Target="algebra-sums.html#def-supremum" TargetMode="External" /><Relationship Type="http://schemas.openxmlformats.org/officeDocument/2006/relationships/hyperlink" Id="rId22" Target="calculus-integration.html#def-riemann-integral" TargetMode="External" /><Relationship Type="http://schemas.openxmlformats.org/officeDocument/2006/relationships/hyperlink" Id="rId10" Target="functions.qmd#def-function" TargetMode="External" /><Relationship Type="http://schemas.openxmlformats.org/officeDocument/2006/relationships/hyperlink" Id="rId45" Target="https://en.wikipedia.org/wiki/Lebesgue_integration" TargetMode="External" /><Relationship Type="http://schemas.openxmlformats.org/officeDocument/2006/relationships/hyperlink" Id="rId43" Target="https://en.wikipedia.org/wiki/Measurable_function" TargetMode="External" /><Relationship Type="http://schemas.openxmlformats.org/officeDocument/2006/relationships/hyperlink" Id="rId36" Target="measures-measure-spaces.html#def-counting-measure" TargetMode="External" /><Relationship Type="http://schemas.openxmlformats.org/officeDocument/2006/relationships/hyperlink" Id="rId9" Target="measures-measure-spaces.html#def-measurable-space" TargetMode="External" /><Relationship Type="http://schemas.openxmlformats.org/officeDocument/2006/relationships/hyperlink" Id="rId16" Target="measures-measure-spaces.html#def-measure-space" TargetMode="External" /><Relationship Type="http://schemas.openxmlformats.org/officeDocument/2006/relationships/hyperlink" Id="rId12" Target="measures-sigma-algebras.html#def-borel-sigma-algebra" TargetMode="External" /><Relationship Type="http://schemas.openxmlformats.org/officeDocument/2006/relationships/hyperlink" Id="rId14" Target="measures-sigma-algebras.html#exm-sigma-algebra" TargetMode="External" /><Relationship Type="http://schemas.openxmlformats.org/officeDocument/2006/relationships/hyperlink" Id="rId18" Target="sets.qmd#def-pairwise-disjoint" TargetMode="External" /><Relationship Type="http://schemas.openxmlformats.org/officeDocument/2006/relationships/hyperlink" Id="rId19" Target="sets.qmd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algebra-basics.html#def-absolute-value" TargetMode="External" /><Relationship Type="http://schemas.openxmlformats.org/officeDocument/2006/relationships/hyperlink" Id="rId26" Target="algebra-basics.html#def-negative-part" TargetMode="External" /><Relationship Type="http://schemas.openxmlformats.org/officeDocument/2006/relationships/hyperlink" Id="rId25" Target="algebra-basics.html#def-positive-negative-parts" TargetMode="External" /><Relationship Type="http://schemas.openxmlformats.org/officeDocument/2006/relationships/hyperlink" Id="rId20" Target="algebra-sums.html#def-infimum" TargetMode="External" /><Relationship Type="http://schemas.openxmlformats.org/officeDocument/2006/relationships/hyperlink" Id="rId37" Target="algebra-sums.html#def-summation" TargetMode="External" /><Relationship Type="http://schemas.openxmlformats.org/officeDocument/2006/relationships/hyperlink" Id="rId17" Target="algebra-sums.html#def-supremum" TargetMode="External" /><Relationship Type="http://schemas.openxmlformats.org/officeDocument/2006/relationships/hyperlink" Id="rId22" Target="calculus-integration.html#def-riemann-integral" TargetMode="External" /><Relationship Type="http://schemas.openxmlformats.org/officeDocument/2006/relationships/hyperlink" Id="rId10" Target="functions.qmd#def-function" TargetMode="External" /><Relationship Type="http://schemas.openxmlformats.org/officeDocument/2006/relationships/hyperlink" Id="rId45" Target="https://en.wikipedia.org/wiki/Lebesgue_integration" TargetMode="External" /><Relationship Type="http://schemas.openxmlformats.org/officeDocument/2006/relationships/hyperlink" Id="rId43" Target="https://en.wikipedia.org/wiki/Measurable_function" TargetMode="External" /><Relationship Type="http://schemas.openxmlformats.org/officeDocument/2006/relationships/hyperlink" Id="rId36" Target="measures-measure-spaces.html#def-counting-measure" TargetMode="External" /><Relationship Type="http://schemas.openxmlformats.org/officeDocument/2006/relationships/hyperlink" Id="rId9" Target="measures-measure-spaces.html#def-measurable-space" TargetMode="External" /><Relationship Type="http://schemas.openxmlformats.org/officeDocument/2006/relationships/hyperlink" Id="rId16" Target="measures-measure-spaces.html#def-measure-space" TargetMode="External" /><Relationship Type="http://schemas.openxmlformats.org/officeDocument/2006/relationships/hyperlink" Id="rId12" Target="measures-sigma-algebras.html#def-borel-sigma-algebra" TargetMode="External" /><Relationship Type="http://schemas.openxmlformats.org/officeDocument/2006/relationships/hyperlink" Id="rId14" Target="measures-sigma-algebras.html#exm-sigma-algebra" TargetMode="External" /><Relationship Type="http://schemas.openxmlformats.org/officeDocument/2006/relationships/hyperlink" Id="rId18" Target="sets.qmd#def-pairwise-disjoint" TargetMode="External" /><Relationship Type="http://schemas.openxmlformats.org/officeDocument/2006/relationships/hyperlink" Id="rId19" Target="sets.qmd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Measurable Functions and Integrals</dc:title>
  <dc:creator/>
  <cp:keywords/>
  <dcterms:created xsi:type="dcterms:W3CDTF">2026-10-31T23:18:48Z</dcterms:created>
  <dcterms:modified xsi:type="dcterms:W3CDTF">2026-10-31T23:18:48Z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