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Algebra</w:t>
      </w:r>
    </w:p>
    <w:p>
      <w:pPr>
        <w:pStyle w:val="Date"/>
      </w:pPr>
      <w:r>
        <w:t xml:space="preserve">Last modified: 2026-09-28 23:45:45 (PDT)</w:t>
      </w:r>
    </w:p>
    <w:p>
      <w:pPr>
        <w:pStyle w:val="FirstParagraph"/>
      </w:pPr>
      <w:r>
        <w:t xml:space="preserve">Mastery of</w:t>
      </w:r>
      <w:r>
        <w:t xml:space="preserve"> </w:t>
      </w:r>
      <w:hyperlink r:id="rId9">
        <w:r>
          <w:rPr>
            <w:rStyle w:val="Hyperlink"/>
          </w:rPr>
          <w:t xml:space="preserve">Elementary Algebra</w:t>
        </w:r>
      </w:hyperlink>
      <w:r>
        <w:t xml:space="preserve"> </w:t>
      </w:r>
      <w:r>
        <w:t xml:space="preserve">(a.k.a.</w:t>
      </w:r>
      <w:r>
        <w:t xml:space="preserve"> </w:t>
      </w:r>
      <w:r>
        <w:t xml:space="preserve">“College Algebra”</w:t>
      </w:r>
      <w:r>
        <w:t xml:space="preserve">) is a prerequisite for calculus,</w:t>
      </w:r>
      <w:r>
        <w:t xml:space="preserve"> </w:t>
      </w:r>
      <w:r>
        <w:t xml:space="preserve">which is in turn a prerequisite for most statistics and data science courses.</w:t>
      </w:r>
      <w:r>
        <w:t xml:space="preserve"> </w:t>
      </w:r>
      <w:r>
        <w:t xml:space="preserve">Nevertheless, each year,</w:t>
      </w:r>
      <w:r>
        <w:t xml:space="preserve"> </w:t>
      </w:r>
      <w:r>
        <w:t xml:space="preserve">some students are still uncomfortable</w:t>
      </w:r>
      <w:r>
        <w:t xml:space="preserve"> </w:t>
      </w:r>
      <w:r>
        <w:t xml:space="preserve">with algebraic manipulations of mathematical formulas.</w:t>
      </w:r>
      <w:r>
        <w:t xml:space="preserve"> </w:t>
      </w:r>
      <w:r>
        <w:t xml:space="preserve">Therefore, I include this section as a quick reference.</w:t>
      </w:r>
    </w:p>
    <w:bookmarkStart w:id="12" w:name="equalities"/>
    <w:p>
      <w:pPr>
        <w:pStyle w:val="Heading2"/>
      </w:pPr>
      <w:r>
        <w:t xml:space="preserve">1 Equalities</w:t>
      </w:r>
    </w:p>
    <w:bookmarkStart w:id="10" w:name="thm-equal-trans"/>
    <w:p>
      <w:pPr>
        <w:pStyle w:val="FirstParagraph"/>
      </w:pPr>
      <w:r>
        <w:rPr>
          <w:b/>
          <w:bCs/>
        </w:rPr>
        <w:t xml:space="preserve">Theorem 1 (Equalities are transitive)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</w:p>
    <w:bookmarkEnd w:id="10"/>
    <w:bookmarkStart w:id="11" w:name="thm-substitution"/>
    <w:p>
      <w:pPr>
        <w:pStyle w:val="BodyText"/>
      </w:pPr>
      <w:r>
        <w:rPr>
          <w:b/>
          <w:bCs/>
        </w:rPr>
        <w:t xml:space="preserve">Theorem 2 (Substituting equivalent expressions)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then for any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</w:p>
    <w:bookmarkEnd w:id="11"/>
    <w:bookmarkEnd w:id="12"/>
    <w:bookmarkStart w:id="17" w:name="inequalities"/>
    <w:p>
      <w:pPr>
        <w:pStyle w:val="Heading2"/>
      </w:pPr>
      <w:r>
        <w:t xml:space="preserve">2 Inequalities</w:t>
      </w:r>
    </w:p>
    <w:bookmarkStart w:id="13" w:name="thm-add-ineq"/>
    <w:p>
      <w:pPr>
        <w:pStyle w:val="FirstParagraph"/>
      </w:pPr>
      <w:r>
        <w:rPr>
          <w:b/>
          <w:bCs/>
        </w:rPr>
        <w:t xml:space="preserve">Theorem 3 (Adding to both sides of an inequality)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&lt;</m:t>
        </m:r>
        <m:r>
          <m:t>b</m:t>
        </m:r>
        <m:r>
          <m:rPr>
            <m:sty m:val="p"/>
          </m:rPr>
          <m:t>+</m:t>
        </m:r>
        <m:r>
          <m:t>c</m:t>
        </m:r>
      </m:oMath>
    </w:p>
    <w:bookmarkEnd w:id="13"/>
    <w:bookmarkStart w:id="14" w:name="thm-neg-ineq"/>
    <w:p>
      <w:pPr>
        <w:pStyle w:val="BodyText"/>
      </w:pPr>
      <w:r>
        <w:rPr>
          <w:b/>
          <w:bCs/>
        </w:rPr>
        <w:t xml:space="preserve">Theorem 4 (negating both sides of an inequality)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, then: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b</m:t>
        </m:r>
      </m:oMath>
    </w:p>
    <w:bookmarkEnd w:id="14"/>
    <w:bookmarkStart w:id="15" w:name="thm-mult-ineq"/>
    <w:p>
      <w:pPr>
        <w:pStyle w:val="BodyText"/>
      </w:pPr>
      <w:r>
        <w:rPr>
          <w:b/>
          <w:bCs/>
        </w:rPr>
        <w:t xml:space="preserve">Theorem 5 (Multiplying both sides of an inequality by a positive number)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  <w:r>
        <w:t xml:space="preserve"> </w:t>
      </w:r>
      <m:oMath>
        <m:r>
          <m:t>c</m:t>
        </m:r>
        <m:r>
          <m:t>a</m:t>
        </m:r>
        <m:r>
          <m:rPr>
            <m:sty m:val="p"/>
          </m:rPr>
          <m:t>&lt;</m:t>
        </m:r>
        <m:r>
          <m:t>c</m:t>
        </m:r>
        <m:r>
          <m:t>b</m:t>
        </m:r>
      </m:oMath>
      <w:r>
        <w:t xml:space="preserve">.</w:t>
      </w:r>
    </w:p>
    <w:bookmarkEnd w:id="15"/>
    <w:bookmarkStart w:id="16" w:name="thm-negative-one"/>
    <w:p>
      <w:pPr>
        <w:pStyle w:val="BodyText"/>
      </w:pPr>
      <w:r>
        <w:rPr>
          <w:b/>
          <w:bCs/>
        </w:rPr>
        <w:t xml:space="preserve">Theorem 6 (Negation is multiplication by</w:t>
      </w:r>
      <w:r>
        <w:rPr>
          <w:b/>
          <w:bCs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r>
            <m:t>a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*</m:t>
          </m:r>
          <m:r>
            <m:t>a</m:t>
          </m:r>
        </m:oMath>
      </m:oMathPara>
    </w:p>
    <w:bookmarkEnd w:id="16"/>
    <w:bookmarkEnd w:id="17"/>
    <w:bookmarkStart w:id="22" w:name="infimum-and-supremum"/>
    <w:p>
      <w:pPr>
        <w:pStyle w:val="Heading2"/>
      </w:pPr>
      <w:r>
        <w:t xml:space="preserve">3 Infimum and supremum</w:t>
      </w:r>
    </w:p>
    <w:bookmarkStart w:id="18" w:name="def-infimum"/>
    <w:p>
      <w:pPr>
        <w:pStyle w:val="FirstParagraph"/>
      </w:pPr>
      <w:r>
        <w:rPr>
          <w:b/>
          <w:bCs/>
        </w:rPr>
        <w:t xml:space="preserve">Definition 1 (Infimum (greatest lower bound))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nonempty</w:t>
      </w:r>
      <w:r>
        <w:t xml:space="preserve"> </w:t>
      </w:r>
      <w:r>
        <w:t xml:space="preserve">and bounded below,</w:t>
      </w:r>
      <w:r>
        <w:t xml:space="preserve"> </w:t>
      </w:r>
      <w:r>
        <w:t xml:space="preserve">meaning that some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infimum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ty m:val="p"/>
          </m:rPr>
          <m:t>inf</m:t>
        </m:r>
        <m:r>
          <m:t>A</m:t>
        </m:r>
      </m:oMath>
      <w:r>
        <w:t xml:space="preserve">,</w:t>
      </w:r>
      <w:r>
        <w:t xml:space="preserve"> </w:t>
      </w:r>
      <w:r>
        <w:t xml:space="preserve">is the greatest real number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satisfying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inf</m:t>
          </m:r>
          <m:r>
            <m:t>A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max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∀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nonempty but not bounded below,</w:t>
      </w:r>
      <w:r>
        <w:t xml:space="preserve"> </w:t>
      </w:r>
      <w:r>
        <w:t xml:space="preserve">we write</w:t>
      </w:r>
      <w:r>
        <w:t xml:space="preserve"> </w:t>
      </w:r>
      <m:oMath>
        <m:r>
          <m:rPr>
            <m:sty m:val="p"/>
          </m:rPr>
          <m:t>inf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by convention.</w:t>
      </w:r>
    </w:p>
    <w:bookmarkEnd w:id="18"/>
    <w:p>
      <w:pPr>
        <w:pStyle w:val="BodyText"/>
      </w:pPr>
      <w:r>
        <w:t xml:space="preserve">The maximum in</w:t>
      </w:r>
      <w:r>
        <w:t xml:space="preserve"> </w:t>
      </w:r>
      <w:hyperlink w:anchor="def-infimum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always exists:</w:t>
      </w:r>
      <w:r>
        <w:t xml:space="preserve"> </w:t>
      </w:r>
      <w:r>
        <w:t xml:space="preserve">that is the completeness (greatest-lower-bound) property of the real numbers</w:t>
      </w:r>
      <w:r>
        <w:t xml:space="preserve"> </w:t>
      </w:r>
      <w:r>
        <w:t xml:space="preserve">(Rudin 1976, Definition 1.8, p. 4, and Theorem 1.19, p. 8)</w:t>
      </w:r>
      <w:r>
        <w:t xml:space="preserve">.</w:t>
      </w:r>
      <w:r>
        <w:t xml:space="preserve"> </w:t>
      </w:r>
      <w:r>
        <w:t xml:space="preserve">If the infimum belongs to</w:t>
      </w:r>
      <w:r>
        <w:t xml:space="preserve"> </w:t>
      </w:r>
      <m:oMath>
        <m:r>
          <m:t>A</m:t>
        </m:r>
      </m:oMath>
      <w:r>
        <w:t xml:space="preserve">, it equals the minimum:</w:t>
      </w:r>
      <w:r>
        <w:t xml:space="preserve"> </w:t>
      </w:r>
      <m:oMath>
        <m:r>
          <m:rPr>
            <m:sty m:val="p"/>
          </m:rPr>
          <m:t>inf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min</m:t>
        </m:r>
        <m:r>
          <m:t>A</m:t>
        </m:r>
      </m:oMath>
      <w:r>
        <w:t xml:space="preserve">.</w:t>
      </w:r>
    </w:p>
    <w:bookmarkStart w:id="19" w:name="exm-infimum"/>
    <w:p>
      <w:pPr>
        <w:pStyle w:val="BodyText"/>
      </w:pPr>
      <w:r>
        <w:rPr>
          <w:b/>
          <w:bCs/>
        </w:rPr>
        <w:t xml:space="preserve">Example 1 (Numerical examples of infimum)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inf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1</m:t>
        </m:r>
      </m:oMath>
      <w:r>
        <w:t xml:space="preserve">, since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the smallest element.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inf</m:t>
        </m:r>
        <m:r>
          <m:rPr>
            <m:sty m:val="p"/>
          </m:rPr>
          <m:t>(</m:t>
        </m:r>
        <m:r>
          <m:t>0.5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0.5</m:t>
        </m:r>
        <m:r>
          <m:rPr>
            <m:sty m:val="p"/>
          </m:rPr>
          <m:t>=</m:t>
        </m:r>
        <m:r>
          <m:rPr>
            <m:sty m:val="p"/>
          </m:rPr>
          <m:t>min</m:t>
        </m:r>
        <m:r>
          <m:rPr>
            <m:sty m:val="p"/>
          </m:rPr>
          <m:t>[</m:t>
        </m:r>
        <m:r>
          <m:t>0.5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w:r>
        <w:t xml:space="preserve">for intervals open below, the infimum equals the minimum of the</w:t>
      </w:r>
      <w:r>
        <w:t xml:space="preserve"> </w:t>
      </w:r>
      <w:r>
        <w:t xml:space="preserve">corresponding closed-below interval, even though</w:t>
      </w:r>
      <w:r>
        <w:t xml:space="preserve"> </w:t>
      </w:r>
      <m:oMath>
        <m:r>
          <m:t>0.5</m:t>
        </m:r>
        <m:r>
          <m:rPr>
            <m:sty m:val="p"/>
          </m:rPr>
          <m:t>∉</m:t>
        </m:r>
        <m:r>
          <m:rPr>
            <m:sty m:val="p"/>
          </m:rPr>
          <m:t>(</m:t>
        </m:r>
        <m:r>
          <m:t>0.5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More generally,</w:t>
      </w:r>
      <w:r>
        <w:t xml:space="preserve"> </w:t>
      </w:r>
      <m:oMath>
        <m:r>
          <m:rPr>
            <m:sty m:val="p"/>
          </m:rPr>
          <m:t>inf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min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c</m:t>
        </m:r>
        <m:r>
          <m:rPr>
            <m:sty m:val="p"/>
          </m:rPr>
          <m:t>&lt;</m:t>
        </m:r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inf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:</m:t>
        </m:r>
        <m:r>
          <m:t>t</m:t>
        </m:r>
        <m:r>
          <m:rPr>
            <m:sty m:val="p"/>
          </m:rPr>
          <m:t>&gt;</m:t>
        </m:r>
        <m:r>
          <m:t>0.5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even though</w:t>
      </w:r>
      <w:r>
        <w:t xml:space="preserve"> </w:t>
      </w:r>
      <m:oMath>
        <m:r>
          <m:t>0.5</m:t>
        </m:r>
      </m:oMath>
      <w:r>
        <w:t xml:space="preserve"> </w:t>
      </w:r>
      <w:r>
        <w:t xml:space="preserve">itself is not in the set.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inf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because no real number is less than or equal to every element of that set.</w:t>
      </w:r>
    </w:p>
    <w:bookmarkEnd w:id="19"/>
    <w:bookmarkStart w:id="20" w:name="def-supremum"/>
    <w:p>
      <w:pPr>
        <w:pStyle w:val="FirstParagraph"/>
      </w:pPr>
      <w:r>
        <w:rPr>
          <w:b/>
          <w:bCs/>
        </w:rPr>
        <w:t xml:space="preserve">Definition 2 (Supremum (least upper bound))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be nonempty</w:t>
      </w:r>
      <w:r>
        <w:t xml:space="preserve"> </w:t>
      </w:r>
      <w:r>
        <w:t xml:space="preserve">and bounded above,</w:t>
      </w:r>
      <w:r>
        <w:t xml:space="preserve"> </w:t>
      </w:r>
      <w:r>
        <w:t xml:space="preserve">meaning that some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t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supremum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ty m:val="p"/>
          </m:rPr>
          <m:t>sup</m:t>
        </m:r>
        <m:r>
          <m:t>A</m:t>
        </m:r>
      </m:oMath>
      <w:r>
        <w:t xml:space="preserve">,</w:t>
      </w:r>
      <w:r>
        <w:t xml:space="preserve"> </w:t>
      </w:r>
      <w:r>
        <w:t xml:space="preserve">is the smallest real number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satisfying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t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sup</m:t>
          </m:r>
          <m:r>
            <m:t>A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min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∀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t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nonempty but not bounded above,</w:t>
      </w:r>
      <w:r>
        <w:t xml:space="preserve"> </w:t>
      </w:r>
      <w:r>
        <w:t xml:space="preserve">we write</w:t>
      </w:r>
      <w:r>
        <w:t xml:space="preserve"> </w:t>
      </w:r>
      <m:oMath>
        <m:r>
          <m:rPr>
            <m:sty m:val="p"/>
          </m:rPr>
          <m:t>sup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by convention.</w:t>
      </w:r>
    </w:p>
    <w:bookmarkEnd w:id="20"/>
    <w:p>
      <w:pPr>
        <w:pStyle w:val="BodyText"/>
      </w:pPr>
      <w:r>
        <w:t xml:space="preserve">The minimum in</w:t>
      </w:r>
      <w:r>
        <w:t xml:space="preserve"> </w:t>
      </w:r>
      <w:hyperlink w:anchor="def-supremum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always exists:</w:t>
      </w:r>
      <w:r>
        <w:t xml:space="preserve"> </w:t>
      </w:r>
      <w:r>
        <w:t xml:space="preserve">that is the completeness (least-upper-bound) property of the real numbers</w:t>
      </w:r>
      <w:r>
        <w:t xml:space="preserve"> </w:t>
      </w:r>
      <w:r>
        <w:t xml:space="preserve">(Rudin 1976, Definition 1.8, p. 4, and Theorem 1.19, p. 8)</w:t>
      </w:r>
      <w:r>
        <w:t xml:space="preserve">.</w:t>
      </w:r>
      <w:r>
        <w:t xml:space="preserve"> </w:t>
      </w:r>
      <w:r>
        <w:t xml:space="preserve">If the supremum belongs to</w:t>
      </w:r>
      <w:r>
        <w:t xml:space="preserve"> </w:t>
      </w:r>
      <m:oMath>
        <m:r>
          <m:t>A</m:t>
        </m:r>
      </m:oMath>
      <w:r>
        <w:t xml:space="preserve">, it equals the maximum:</w:t>
      </w:r>
      <w:r>
        <w:t xml:space="preserve"> </w:t>
      </w:r>
      <m:oMath>
        <m:r>
          <m:rPr>
            <m:sty m:val="p"/>
          </m:rPr>
          <m:t>sup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max</m:t>
        </m:r>
        <m:r>
          <m:t>A</m:t>
        </m:r>
      </m:oMath>
      <w:r>
        <w:t xml:space="preserve">.</w:t>
      </w:r>
    </w:p>
    <w:bookmarkStart w:id="21" w:name="exm-supremum"/>
    <w:p>
      <w:pPr>
        <w:pStyle w:val="BodyText"/>
      </w:pPr>
      <w:r>
        <w:rPr>
          <w:b/>
          <w:bCs/>
        </w:rPr>
        <w:t xml:space="preserve">Example 2 (Numerical examples of supremum)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sup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3</m:t>
        </m:r>
      </m:oMath>
      <w:r>
        <w:t xml:space="preserve">, since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the largest element.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sup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:</m:t>
        </m:r>
        <m:r>
          <m:t>t</m:t>
        </m:r>
        <m:r>
          <m:rPr>
            <m:sty m:val="p"/>
          </m:rPr>
          <m:t>&lt;</m:t>
        </m:r>
        <m:r>
          <m:t>0.5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even though</w:t>
      </w:r>
      <w:r>
        <w:t xml:space="preserve"> </w:t>
      </w:r>
      <m:oMath>
        <m:r>
          <m:t>0.5</m:t>
        </m:r>
      </m:oMath>
      <w:r>
        <w:t xml:space="preserve"> </w:t>
      </w:r>
      <w:r>
        <w:t xml:space="preserve">itself is not in the set.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sup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because no real number is greater than or equal to every element of that set.</w:t>
      </w:r>
    </w:p>
    <w:bookmarkEnd w:id="21"/>
    <w:bookmarkEnd w:id="22"/>
    <w:bookmarkStart w:id="26" w:name="sums"/>
    <w:p>
      <w:pPr>
        <w:pStyle w:val="Heading2"/>
      </w:pPr>
      <w:r>
        <w:t xml:space="preserve">4 Sums</w:t>
      </w:r>
    </w:p>
    <w:bookmarkStart w:id="23" w:name="thm-add-ident"/>
    <w:p>
      <w:pPr>
        <w:pStyle w:val="FirstParagraph"/>
      </w:pPr>
      <w:r>
        <w:rPr>
          <w:b/>
          <w:bCs/>
        </w:rPr>
        <w:t xml:space="preserve">Theorem 7 (adding zero changes nothing)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=</m:t>
          </m:r>
          <m:r>
            <m:t>a</m:t>
          </m:r>
        </m:oMath>
      </m:oMathPara>
    </w:p>
    <w:bookmarkEnd w:id="23"/>
    <w:bookmarkStart w:id="24" w:name="thm-sum-symmetric"/>
    <w:p>
      <w:pPr>
        <w:pStyle w:val="FirstParagraph"/>
      </w:pPr>
      <w:r>
        <w:rPr>
          <w:b/>
          <w:bCs/>
        </w:rPr>
        <w:t xml:space="preserve">Theorem 8 (Sums are symmetric)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+</m:t>
          </m:r>
          <m:r>
            <m:t>a</m:t>
          </m:r>
        </m:oMath>
      </m:oMathPara>
    </w:p>
    <w:bookmarkEnd w:id="24"/>
    <w:bookmarkStart w:id="25" w:name="thm-sum-assoc"/>
    <w:p>
      <w:pPr>
        <w:pStyle w:val="FirstParagraph"/>
      </w:pPr>
      <w:r>
        <w:rPr>
          <w:b/>
          <w:bCs/>
        </w:rPr>
        <w:t xml:space="preserve">Theorem 9 (Sums are associative)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When summing three or more terms, the order in which you sum them does not matter: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)</m:t>
          </m:r>
        </m:oMath>
      </m:oMathPara>
    </w:p>
    <w:bookmarkEnd w:id="25"/>
    <w:bookmarkEnd w:id="26"/>
    <w:bookmarkStart w:id="30" w:name="products"/>
    <w:p>
      <w:pPr>
        <w:pStyle w:val="Heading2"/>
      </w:pPr>
      <w:r>
        <w:t xml:space="preserve">5 Products</w:t>
      </w:r>
    </w:p>
    <w:bookmarkStart w:id="27" w:name="thm-mult-one"/>
    <w:p>
      <w:pPr>
        <w:pStyle w:val="FirstParagraph"/>
      </w:pPr>
      <w:r>
        <w:rPr>
          <w:b/>
          <w:bCs/>
        </w:rPr>
        <w:t xml:space="preserve">Theorem 10 (Multiplying by 1 changes nothing)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1</m:t>
          </m:r>
          <m:r>
            <m:rPr>
              <m:sty m:val="p"/>
            </m:rPr>
            <m:t>=</m:t>
          </m:r>
          <m:r>
            <m:t>a</m:t>
          </m:r>
        </m:oMath>
      </m:oMathPara>
    </w:p>
    <w:bookmarkEnd w:id="27"/>
    <w:bookmarkStart w:id="28" w:name="thm-prod-symmetric"/>
    <w:p>
      <w:pPr>
        <w:pStyle w:val="FirstParagraph"/>
      </w:pPr>
      <w:r>
        <w:rPr>
          <w:b/>
          <w:bCs/>
        </w:rPr>
        <w:t xml:space="preserve">Theorem 11 (Products are symmetric)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b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×</m:t>
          </m:r>
          <m:r>
            <m:t>a</m:t>
          </m:r>
        </m:oMath>
      </m:oMathPara>
    </w:p>
    <w:bookmarkEnd w:id="28"/>
    <w:bookmarkStart w:id="29" w:name="thm-prod-assoc"/>
    <w:p>
      <w:pPr>
        <w:pStyle w:val="FirstParagraph"/>
      </w:pPr>
      <w:r>
        <w:rPr>
          <w:b/>
          <w:bCs/>
        </w:rPr>
        <w:t xml:space="preserve">Theorem 12 (Products are associative)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×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×</m:t>
          </m:r>
          <m:r>
            <m:t>c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×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×</m:t>
          </m:r>
          <m:r>
            <m:t>c</m:t>
          </m:r>
          <m:r>
            <m:rPr>
              <m:sty m:val="p"/>
            </m:rPr>
            <m:t>)</m:t>
          </m:r>
        </m:oMath>
      </m:oMathPara>
    </w:p>
    <w:bookmarkEnd w:id="29"/>
    <w:bookmarkEnd w:id="30"/>
    <w:bookmarkStart w:id="32" w:name="division"/>
    <w:p>
      <w:pPr>
        <w:pStyle w:val="Heading2"/>
      </w:pPr>
      <w:r>
        <w:t xml:space="preserve">6 Division</w:t>
      </w:r>
    </w:p>
    <w:bookmarkStart w:id="31" w:name="thm-prod-div"/>
    <w:p>
      <w:pPr>
        <w:pStyle w:val="FirstParagraph"/>
      </w:pPr>
      <w:r>
        <w:rPr>
          <w:b/>
          <w:bCs/>
        </w:rPr>
        <w:t xml:space="preserve">Theorem 13 (Division can be written as a product)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a</m:t>
              </m:r>
            </m:num>
            <m:den>
              <m:r>
                <m:t>b</m:t>
              </m:r>
            </m:den>
          </m:f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b</m:t>
              </m:r>
            </m:den>
          </m:f>
        </m:oMath>
      </m:oMathPara>
    </w:p>
    <w:bookmarkEnd w:id="31"/>
    <w:bookmarkEnd w:id="32"/>
    <w:bookmarkStart w:id="34" w:name="sums-and-products-together"/>
    <w:p>
      <w:pPr>
        <w:pStyle w:val="Heading2"/>
      </w:pPr>
      <w:r>
        <w:t xml:space="preserve">7 Sums and products together</w:t>
      </w:r>
    </w:p>
    <w:bookmarkStart w:id="33" w:name="thm-mult-distr"/>
    <w:p>
      <w:pPr>
        <w:pStyle w:val="FirstParagraph"/>
      </w:pPr>
      <w:r>
        <w:rPr>
          <w:b/>
          <w:bCs/>
        </w:rPr>
        <w:t xml:space="preserve">Theorem 14 (Multiplication is distributive)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a</m:t>
          </m:r>
          <m:r>
            <m:t>b</m:t>
          </m:r>
          <m:r>
            <m:rPr>
              <m:sty m:val="p"/>
            </m:rPr>
            <m:t>+</m:t>
          </m:r>
          <m:r>
            <m:t>a</m:t>
          </m:r>
          <m:r>
            <m:t>c</m:t>
          </m:r>
        </m:oMath>
      </m:oMathPara>
    </w:p>
    <w:bookmarkEnd w:id="33"/>
    <w:bookmarkEnd w:id="34"/>
    <w:bookmarkStart w:id="46" w:name="quotients"/>
    <w:p>
      <w:pPr>
        <w:pStyle w:val="Heading2"/>
      </w:pPr>
      <w:r>
        <w:t xml:space="preserve">8 Quotients</w:t>
      </w:r>
    </w:p>
    <w:bookmarkStart w:id="35" w:name="def-quotient"/>
    <w:p>
      <w:pPr>
        <w:pStyle w:val="FirstParagraph"/>
      </w:pPr>
      <w:r>
        <w:rPr>
          <w:b/>
          <w:bCs/>
        </w:rPr>
        <w:t xml:space="preserve">Definition 3 (Quotient)</w:t>
      </w:r>
      <w:r>
        <w:t xml:space="preserve"> </w:t>
      </w:r>
      <w:r>
        <w:t xml:space="preserve">For real numbers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quotient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result of dividing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a</m:t>
              </m:r>
            </m:num>
            <m:den>
              <m:r>
                <m:t>b</m:t>
              </m:r>
            </m:den>
          </m:f>
        </m:oMath>
      </m:oMathPara>
    </w:p>
    <w:bookmarkEnd w:id="35"/>
    <w:p>
      <w:pPr>
        <w:pStyle w:val="FirstParagraph"/>
      </w:pPr>
      <w:r>
        <w:t xml:space="preserve">A quotient is also called a</w:t>
      </w:r>
      <w:r>
        <w:t xml:space="preserve"> </w:t>
      </w:r>
      <w:r>
        <w:rPr>
          <w:i/>
          <w:iCs/>
        </w:rPr>
        <w:t xml:space="preserve">fraction</w:t>
      </w:r>
      <w:r>
        <w:t xml:space="preserve">;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its</w:t>
      </w:r>
      <w:r>
        <w:t xml:space="preserve"> </w:t>
      </w:r>
      <w:r>
        <w:rPr>
          <w:i/>
          <w:iCs/>
        </w:rPr>
        <w:t xml:space="preserve">numerator</w:t>
      </w:r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its</w:t>
      </w:r>
      <w:r>
        <w:t xml:space="preserve"> </w:t>
      </w:r>
      <w:r>
        <w:rPr>
          <w:i/>
          <w:iCs/>
        </w:rPr>
        <w:t xml:space="preserve">denominator</w:t>
      </w:r>
      <w:r>
        <w:t xml:space="preserve">.</w:t>
      </w:r>
      <w:r>
        <w:t xml:space="preserve"> </w:t>
      </w:r>
      <w:r>
        <w:t xml:space="preserve">A quotient whose denominator measures time or population size</w:t>
      </w:r>
      <w:r>
        <w:t xml:space="preserve"> </w:t>
      </w:r>
      <w:r>
        <w:t xml:space="preserve">is often called a</w:t>
      </w:r>
      <w:r>
        <w:t xml:space="preserve"> </w:t>
      </w:r>
      <w:r>
        <w:rPr>
          <w:i/>
          <w:iCs/>
        </w:rPr>
        <w:t xml:space="preserve">rate</w:t>
      </w:r>
      <w:r>
        <w:t xml:space="preserve">;</w:t>
      </w:r>
      <w:r>
        <w:t xml:space="preserve"> </w:t>
      </w:r>
      <w:r>
        <w:t xml:space="preserve">in epidemiology, rates typically have such a denominator.</w:t>
      </w:r>
    </w:p>
    <w:p>
      <w:pPr>
        <w:pStyle w:val="BodyText"/>
      </w:pPr>
      <w:r>
        <w:t xml:space="preserve">cf. </w:t>
      </w:r>
      <w:hyperlink r:id="rId36">
        <w:r>
          <w:rPr>
            <w:rStyle w:val="Hyperlink"/>
          </w:rPr>
          <w:t xml:space="preserve">https://en.wikipedia.org/wiki/Rate_(mathematics)</w:t>
        </w:r>
      </w:hyperlink>
    </w:p>
    <w:bookmarkStart w:id="37" w:name="exm-quotient"/>
    <w:p>
      <w:pPr>
        <w:pStyle w:val="BodyText"/>
      </w:pPr>
      <w:r>
        <w:rPr>
          <w:b/>
          <w:bCs/>
        </w:rPr>
        <w:t xml:space="preserve">Example 3 (A quotient)</w:t>
      </w:r>
      <w:r>
        <w:t xml:space="preserve"> </w:t>
      </w:r>
      <w:r>
        <w:t xml:space="preserve">The quotient of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1.5</m:t>
        </m:r>
      </m:oMath>
      <w:r>
        <w:t xml:space="preserve">.</w:t>
      </w:r>
      <w:r>
        <w:t xml:space="preserve"> </w:t>
      </w:r>
      <w:r>
        <w:t xml:space="preserve">The quotient of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undefined,</w:t>
      </w:r>
      <w:r>
        <w:t xml:space="preserve"> </w:t>
      </w:r>
      <w:r>
        <w:t xml:space="preserve">because</w:t>
      </w:r>
      <w:r>
        <w:t xml:space="preserve"> </w:t>
      </w:r>
      <w:hyperlink w:anchor="def-quotient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requires a nonzero denominator.</w:t>
      </w:r>
    </w:p>
    <w:bookmarkEnd w:id="37"/>
    <w:bookmarkStart w:id="39" w:name="def-ratio"/>
    <w:p>
      <w:pPr>
        <w:pStyle w:val="BodyText"/>
      </w:pPr>
      <w:r>
        <w:rPr>
          <w:b/>
          <w:bCs/>
        </w:rPr>
        <w:t xml:space="preserve">Definition 4 (Ratios)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ratio</w:t>
      </w:r>
      <w:r>
        <w:t xml:space="preserve"> </w:t>
      </w:r>
      <w:r>
        <w:t xml:space="preserve">is a quotient in which the numerator and denominator are measured using the same unit scales.</w:t>
      </w:r>
    </w:p>
    <w:p>
      <w:pPr>
        <w:pStyle w:val="BodyText"/>
      </w:pPr>
      <w:r>
        <w:t xml:space="preserve">cf. </w:t>
      </w:r>
      <w:hyperlink r:id="rId38">
        <w:r>
          <w:rPr>
            <w:rStyle w:val="Hyperlink"/>
          </w:rPr>
          <w:t xml:space="preserve">https://en.wikipedia.org/wiki/Ratio</w:t>
        </w:r>
      </w:hyperlink>
    </w:p>
    <w:bookmarkEnd w:id="39"/>
    <w:bookmarkStart w:id="42" w:name="def-proportion"/>
    <w:p>
      <w:pPr>
        <w:pStyle w:val="BodyText"/>
      </w:pPr>
      <w:r>
        <w:rPr>
          <w:b/>
          <w:bCs/>
        </w:rPr>
        <w:t xml:space="preserve">Definition 5 (Proportion)</w:t>
      </w:r>
      <w:r>
        <w:t xml:space="preserve"> </w:t>
      </w:r>
      <w:r>
        <w:t xml:space="preserve">In statistics, a</w:t>
      </w:r>
      <w:r>
        <w:t xml:space="preserve"> </w:t>
      </w:r>
      <w:r>
        <w:rPr>
          <w:b/>
          <w:bCs/>
        </w:rPr>
        <w:t xml:space="preserve">proportion</w:t>
      </w:r>
      <w:r>
        <w:t xml:space="preserve"> </w:t>
      </w:r>
      <w:r>
        <w:t xml:space="preserve">typically means a ratio where the numerator represents</w:t>
      </w:r>
      <w:r>
        <w:t xml:space="preserve"> </w:t>
      </w:r>
      <w:r>
        <w:t xml:space="preserve">a subset of the denominator.</w:t>
      </w:r>
    </w:p>
    <w:p>
      <w:pPr>
        <w:pStyle w:val="BodyText"/>
      </w:pPr>
      <w:r>
        <w:t xml:space="preserve">See</w:t>
      </w:r>
      <w:r>
        <w:t xml:space="preserve"> </w:t>
      </w:r>
      <w:hyperlink r:id="rId40">
        <w:r>
          <w:rPr>
            <w:rStyle w:val="Hyperlink"/>
          </w:rPr>
          <w:t xml:space="preserve">https://en.wikipedia.org/wiki/Population_proportion</w:t>
        </w:r>
      </w:hyperlink>
      <w:r>
        <w:t xml:space="preserve">.</w:t>
      </w:r>
    </w:p>
    <w:p>
      <w:pPr>
        <w:pStyle w:val="BodyText"/>
      </w:pPr>
      <w:r>
        <w:t xml:space="preserve">See also</w:t>
      </w:r>
      <w:r>
        <w:t xml:space="preserve"> </w:t>
      </w:r>
      <w:hyperlink r:id="rId41">
        <w:r>
          <w:rPr>
            <w:rStyle w:val="Hyperlink"/>
          </w:rPr>
          <w:t xml:space="preserve">https://en.wikipedia.org/wiki/Proportion_(mathematics)</w:t>
        </w:r>
      </w:hyperlink>
      <w:r>
        <w:t xml:space="preserve"> </w:t>
      </w:r>
      <w:r>
        <w:t xml:space="preserve">for other meanings.</w:t>
      </w:r>
    </w:p>
    <w:bookmarkEnd w:id="42"/>
    <w:bookmarkStart w:id="44" w:name="def-proportional"/>
    <w:p>
      <w:pPr>
        <w:pStyle w:val="BodyText"/>
      </w:pPr>
      <w:r>
        <w:rPr>
          <w:b/>
          <w:bCs/>
        </w:rPr>
        <w:t xml:space="preserve">Definition 6 (Proportional)</w:t>
      </w:r>
      <w:r>
        <w:t xml:space="preserve"> </w:t>
      </w:r>
      <w:r>
        <w:t xml:space="preserve">Two functions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proportional</w:t>
      </w:r>
      <w:r>
        <w:t xml:space="preserve"> </w:t>
      </w:r>
      <w:r>
        <w:t xml:space="preserve">if</w:t>
      </w:r>
      <w:r>
        <w:t xml:space="preserve"> </w:t>
      </w:r>
      <w:r>
        <w:t xml:space="preserve">their ratio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num>
          <m:den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</m:oMath>
      <w:r>
        <w:t xml:space="preserve"> </w:t>
      </w:r>
      <w:r>
        <w:t xml:space="preserve">does not depend on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(cf. </w:t>
      </w:r>
      <w:hyperlink r:id="rId43">
        <w:r>
          <w:rPr>
            <w:rStyle w:val="Hyperlink"/>
          </w:rPr>
          <w:t xml:space="preserve">https://en.wikipedia.org/wiki/Proportionality_(mathematics)</w:t>
        </w:r>
      </w:hyperlink>
      <w:r>
        <w:t xml:space="preserve">)</w:t>
      </w:r>
    </w:p>
    <w:bookmarkEnd w:id="44"/>
    <w:p>
      <w:pPr>
        <w:pStyle w:val="BodyText"/>
      </w:pPr>
      <w:r>
        <w:t xml:space="preserve">Additional reference for elementary algebra:</w:t>
      </w:r>
      <w:r>
        <w:t xml:space="preserve"> </w:t>
      </w:r>
      <w:hyperlink r:id="rId45">
        <w:r>
          <w:rPr>
            <w:rStyle w:val="Hyperlink"/>
          </w:rPr>
          <w:t xml:space="preserve">https://en.wikipedia.org/wiki/Population_proportion#Mathematical_definition</w:t>
        </w:r>
      </w:hyperlink>
    </w:p>
    <w:bookmarkEnd w:id="46"/>
    <w:bookmarkStart w:id="65" w:name="exponentials-and-logarithms"/>
    <w:p>
      <w:pPr>
        <w:pStyle w:val="Heading2"/>
      </w:pPr>
      <w:r>
        <w:t xml:space="preserve">9 Exponentials and Logarithms</w:t>
      </w:r>
    </w:p>
    <w:p>
      <w:pPr>
        <w:pStyle w:val="FirstParagraph"/>
      </w:pPr>
      <w:r>
        <w:t xml:space="preserve">In these notes,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natural logarithm of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the logarithm with base</w:t>
      </w:r>
      <w:r>
        <w:t xml:space="preserve"> </w:t>
      </w:r>
      <m:oMath>
        <m:r>
          <m:t>e</m:t>
        </m:r>
        <m:r>
          <m:rPr>
            <m:sty m:val="p"/>
          </m:rPr>
          <m:t>≈</m:t>
        </m:r>
        <m:r>
          <m:t>2.718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is the exponential function.</w:t>
      </w:r>
      <w:r>
        <w:t xml:space="preserve"> </w:t>
      </w:r>
      <w:r>
        <w:t xml:space="preserve">Some sources write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for the natural logarithm</w:t>
      </w:r>
      <w:r>
        <w:t xml:space="preserve"> </w:t>
      </w:r>
      <w:r>
        <w:t xml:space="preserve">and reserve</w:t>
      </w:r>
      <w:r>
        <w:t xml:space="preserve"> </w:t>
      </w:r>
      <m:oMath>
        <m:r>
          <m:rPr>
            <m:sty m:val="p"/>
          </m:rPr>
          <m:t>log</m:t>
        </m:r>
        <m:r>
          <m:t>x</m:t>
        </m:r>
      </m:oMath>
      <w:r>
        <w:t xml:space="preserve"> </w:t>
      </w:r>
      <w:r>
        <w:t xml:space="preserve">for base 10.</w:t>
      </w:r>
    </w:p>
    <w:bookmarkStart w:id="47" w:name="thm-exp-log-inverse"/>
    <w:p>
      <w:pPr>
        <w:pStyle w:val="BodyText"/>
      </w:pPr>
      <w:r>
        <w:rPr>
          <w:b/>
          <w:bCs/>
        </w:rPr>
        <w:t xml:space="preserve">Theorem 15 (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are mutual inverses)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log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a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exp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a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End w:id="47"/>
    <w:bookmarkStart w:id="48" w:name="thm-log-prod"/>
    <w:p>
      <w:pPr>
        <w:pStyle w:val="FirstParagraph"/>
      </w:pPr>
      <w:r>
        <w:rPr>
          <w:b/>
          <w:bCs/>
        </w:rPr>
        <w:t xml:space="preserve">Theorem 16 (Logarithm of a product)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⋅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</m:e>
          </m:d>
          <m:r>
            <m:t>​</m:t>
          </m:r>
        </m:oMath>
      </m:oMathPara>
    </w:p>
    <w:bookmarkEnd w:id="48"/>
    <w:bookmarkStart w:id="49" w:name="cor-log-quot"/>
    <w:p>
      <w:pPr>
        <w:pStyle w:val="FirstParagraph"/>
      </w:pPr>
      <w:r>
        <w:rPr>
          <w:b/>
          <w:bCs/>
        </w:rPr>
        <w:t xml:space="preserve">Corollary 1 (Logarithm of a quotient)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</m:e>
          </m:d>
          <m:r>
            <m:t>​</m:t>
          </m:r>
        </m:oMath>
      </m:oMathPara>
    </w:p>
    <w:bookmarkEnd w:id="4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the quotient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is positive,</w:t>
      </w:r>
      <w:r>
        <w:t xml:space="preserve"> </w:t>
      </w:r>
      <w:r>
        <w:t xml:space="preserve">so</w:t>
      </w:r>
      <w:r>
        <w:t xml:space="preserve"> </w:t>
      </w:r>
      <w:hyperlink w:anchor="thm-log-prod">
        <w:r>
          <w:rPr>
            <w:rStyle w:val="Hyperlink"/>
          </w:rPr>
          <w:t xml:space="preserve">Theorem 16</w:t>
        </w:r>
      </w:hyperlink>
      <w:r>
        <w:t xml:space="preserve"> </w:t>
      </w:r>
      <w:r>
        <w:t xml:space="preserve">applies to the product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  <m:r>
          <m:rPr>
            <m:sty m:val="p"/>
          </m:rPr>
          <m:t>⋅</m:t>
        </m:r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a</m:t>
                      </m:r>
                    </m:num>
                    <m:den>
                      <m:r>
                        <m:t>b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⋅</m:t>
              </m:r>
              <m:r>
                <m:t>b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a</m:t>
                      </m:r>
                    </m:num>
                    <m:den>
                      <m:r>
                        <m:t>b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(logarithm of a product)</m:t>
              </m:r>
            </m:e>
          </m:eqArr>
        </m:oMath>
      </m:oMathPara>
    </w:p>
    <w:p>
      <w:pPr>
        <w:pStyle w:val="FirstParagraph"/>
      </w:pPr>
      <w:r>
        <w:t xml:space="preserve">The second step applies</w:t>
      </w:r>
      <w:r>
        <w:t xml:space="preserve"> </w:t>
      </w:r>
      <w:hyperlink w:anchor="thm-log-prod">
        <w:r>
          <w:rPr>
            <w:rStyle w:val="Hyperlink"/>
          </w:rPr>
          <w:t xml:space="preserve">Theorem 16</w:t>
        </w:r>
      </w:hyperlink>
      <w:r>
        <w:t xml:space="preserve">.</w:t>
      </w:r>
      <w:r>
        <w:t xml:space="preserve"> </w:t>
      </w:r>
      <w:r>
        <w:t xml:space="preserve">Subtracting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from both sides gives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f>
              <m:fPr>
                <m:type m:val="bar"/>
              </m:fPr>
              <m:num>
                <m:r>
                  <m:t>a</m:t>
                </m:r>
              </m:num>
              <m:den>
                <m:r>
                  <m:t>b</m:t>
                </m:r>
              </m:den>
            </m:f>
          </m:e>
        </m:d>
        <m:r>
          <m:t>​</m:t>
        </m:r>
      </m:oMath>
      <w:r>
        <w:t xml:space="preserve">.</w:t>
      </w:r>
    </w:p>
    <w:bookmarkStart w:id="50" w:name="thm-log-exp"/>
    <w:p>
      <w:pPr>
        <w:pStyle w:val="BodyText"/>
      </w:pPr>
      <w:r>
        <w:rPr>
          <w:b/>
          <w:bCs/>
        </w:rPr>
        <w:t xml:space="preserve">Theorem 17 (Logarithm of a power)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p>
                <m:e>
                  <m:r>
                    <m:t>a</m:t>
                  </m:r>
                </m:e>
                <m:sup>
                  <m:r>
                    <m:t>b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⋅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</m:e>
          </m:d>
          <m:r>
            <m:t>​</m:t>
          </m:r>
        </m:oMath>
      </m:oMathPara>
    </w:p>
    <w:bookmarkEnd w:id="50"/>
    <w:bookmarkStart w:id="51" w:name="thm-exp-sum"/>
    <w:p>
      <w:pPr>
        <w:pStyle w:val="FirstParagraph"/>
      </w:pPr>
      <w:r>
        <w:rPr>
          <w:b/>
          <w:bCs/>
        </w:rPr>
        <w:t xml:space="preserve">Theorem 18 (exponential of a sum)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The exponential of a sum is equal to the product of the exponentials of the addends: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</m:e>
          </m:d>
          <m:r>
            <m:t>​</m:t>
          </m:r>
          <m:r>
            <m:rPr>
              <m:sty m:val="p"/>
            </m:rPr>
            <m:t>⋅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</m:e>
          </m:d>
          <m:r>
            <m:t>​</m:t>
          </m:r>
        </m:oMath>
      </m:oMathPara>
    </w:p>
    <w:bookmarkEnd w:id="51"/>
    <w:bookmarkStart w:id="52" w:name="cor-exp-sum"/>
    <w:p>
      <w:pPr>
        <w:pStyle w:val="FirstParagraph"/>
      </w:pPr>
      <w:r>
        <w:rPr>
          <w:b/>
          <w:bCs/>
        </w:rPr>
        <w:t xml:space="preserve">Corollary 2 (exponential of a difference)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The exponential of a difference</w:t>
      </w:r>
      <w:r>
        <w:t xml:space="preserve"> </w:t>
      </w:r>
      <w:r>
        <w:t xml:space="preserve">is the exponential of the first term</w:t>
      </w:r>
      <w:r>
        <w:t xml:space="preserve"> </w:t>
      </w:r>
      <w:r>
        <w:t xml:space="preserve">divided by the exponential of the second term: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</m:den>
          </m:f>
        </m:oMath>
      </m:oMathPara>
    </w:p>
    <w:bookmarkEnd w:id="52"/>
    <w:bookmarkStart w:id="53" w:name="thm-double-exp"/>
    <w:p>
      <w:pPr>
        <w:pStyle w:val="FirstParagraph"/>
      </w:pPr>
      <w:r>
        <w:rPr>
          <w:b/>
          <w:bCs/>
        </w:rPr>
        <w:t xml:space="preserve">Theorem 19 (Power of a power)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b</m:t>
              </m:r>
              <m:r>
                <m:t>c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a</m:t>
                  </m:r>
                </m:e>
                <m:sup>
                  <m:r>
                    <m:t>b</m:t>
                  </m:r>
                </m:sup>
              </m:sSup>
            </m:e>
          </m:d>
          <m:sSup>
            <m:e>
              <m:r>
                <m:t>​</m:t>
              </m:r>
            </m:e>
            <m:sup>
              <m:r>
                <m:t>c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</m:e>
          </m:d>
          <m:sSup>
            <m:e>
              <m:r>
                <m:t>​</m:t>
              </m:r>
            </m:e>
            <m:sup>
              <m:r>
                <m:t>b</m:t>
              </m:r>
            </m:sup>
          </m:sSup>
        </m:oMath>
      </m:oMathPara>
    </w:p>
    <w:bookmarkEnd w:id="53"/>
    <w:bookmarkStart w:id="54" w:name="exm-double-exp-negative-base"/>
    <w:p>
      <w:pPr>
        <w:pStyle w:val="FirstParagraph"/>
      </w:pPr>
      <w:r>
        <w:rPr>
          <w:b/>
          <w:bCs/>
        </w:rPr>
        <w:t xml:space="preserve">Example 4 (A negative base)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 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b</m:t>
                  </m:r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b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1</m:t>
                  </m:r>
                </m:e>
                <m:sup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a</m:t>
            </m:r>
          </m:e>
          <m:sup>
            <m:r>
              <m:t>b</m:t>
            </m:r>
            <m:r>
              <m:t>c</m:t>
            </m:r>
          </m:sup>
        </m:sSup>
        <m:r>
          <m:rPr>
            <m:sty m:val="p"/>
          </m:rPr>
          <m:t>≠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a</m:t>
                </m:r>
              </m:e>
              <m:sup>
                <m:r>
                  <m:t>b</m:t>
                </m:r>
              </m:sup>
            </m:sSup>
          </m:e>
        </m:d>
        <m:sSup>
          <m:e>
            <m:r>
              <m:t>​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here,</w:t>
      </w:r>
      <w:r>
        <w:t xml:space="preserve"> </w:t>
      </w:r>
      <w:r>
        <w:t xml:space="preserve">which is why</w:t>
      </w:r>
      <w:r>
        <w:t xml:space="preserve"> </w:t>
      </w:r>
      <w:hyperlink w:anchor="thm-double-exp">
        <w:r>
          <w:rPr>
            <w:rStyle w:val="Hyperlink"/>
          </w:rPr>
          <w:t xml:space="preserve">Theorem 19</w:t>
        </w:r>
      </w:hyperlink>
      <w:r>
        <w:t xml:space="preserve"> </w:t>
      </w:r>
      <w:r>
        <w:t xml:space="preserve">requires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The third expression,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a</m:t>
                </m:r>
              </m:e>
              <m:sup>
                <m:r>
                  <m:t>c</m:t>
                </m:r>
              </m:sup>
            </m:sSup>
          </m:e>
        </m:d>
        <m:sSup>
          <m:e>
            <m:r>
              <m:t>​</m:t>
            </m:r>
          </m:e>
          <m:sup>
            <m:r>
              <m:t>b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sup>
            </m:sSup>
          </m:e>
        </m:d>
        <m:sSup>
          <m:e>
            <m:r>
              <m:t>​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is not even a real number.</w:t>
      </w:r>
    </w:p>
    <w:bookmarkEnd w:id="54"/>
    <w:bookmarkStart w:id="55" w:name="cor-exp-ab"/>
    <w:p>
      <w:pPr>
        <w:pStyle w:val="BodyText"/>
      </w:pPr>
      <w:r>
        <w:rPr>
          <w:b/>
          <w:bCs/>
        </w:rPr>
        <w:t xml:space="preserve">Corollary 3 (natural exponential of a product)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</m:e>
          </m:d>
          <m:r>
            <m:t>​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b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</m:e>
          </m:d>
          <m:r>
            <m:t>​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a</m:t>
              </m:r>
            </m:sup>
          </m:sSup>
        </m:oMath>
      </m:oMathPara>
    </w:p>
    <w:bookmarkEnd w:id="55"/>
    <w:bookmarkStart w:id="56" w:name="exr-exp-vs-mult"/>
    <w:p>
      <w:pPr>
        <w:pStyle w:val="FirstParagraph"/>
      </w:pPr>
      <w:r>
        <w:rPr>
          <w:b/>
          <w:bCs/>
        </w:rPr>
        <w:t xml:space="preserve">Exercise 1</w:t>
      </w:r>
      <w:r>
        <w:t xml:space="preserve"> </w:t>
      </w: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 when does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b</m:t>
        </m:r>
        <m:r>
          <m:t>c</m:t>
        </m:r>
      </m:oMath>
      <w:r>
        <w:t xml:space="preserve">?</w:t>
      </w:r>
    </w:p>
    <w:bookmarkEnd w:id="56"/>
    <w:bookmarkStart w:id="59" w:name="sol-exp-vs-mult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We only count a pair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is a real number,</w:t>
      </w:r>
      <w:r>
        <w:t xml:space="preserve"> </w:t>
      </w:r>
      <w:r>
        <w:t xml:space="preserve">so for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we only consider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(R agrees:</w:t>
      </w:r>
      <w:r>
        <w:t xml:space="preserve"> </w:t>
      </w:r>
      <w:r>
        <w:rPr>
          <w:rStyle w:val="VerbatimChar"/>
        </w:rPr>
        <w:t xml:space="preserve">(-8)^(1/3)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NaN</w:t>
      </w:r>
      <w:r>
        <w:t xml:space="preserve">).</w:t>
      </w:r>
      <w:r>
        <w:t xml:space="preserve"> </w:t>
      </w:r>
      <w:r>
        <w:t xml:space="preserve">With that convention,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in each of the following cases:</w:t>
      </w:r>
    </w:p>
    <w:p>
      <w:pPr>
        <w:pStyle w:val="Compact"/>
        <w:numPr>
          <w:ilvl w:val="0"/>
          <w:numId w:val="1004"/>
        </w:numPr>
      </w:pP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for every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since then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=</m:t>
        </m:r>
        <m:r>
          <m:t>b</m:t>
        </m:r>
        <m:r>
          <m:t>c</m:t>
        </m:r>
      </m:oMath>
      <w:r>
        <w:t xml:space="preserve">.</w:t>
      </w:r>
      <w:r>
        <w:t xml:space="preserve"> </w:t>
      </w:r>
      <w:r>
        <w:t xml:space="preserve">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fails, since</w:t>
      </w:r>
      <w:r>
        <w:t xml:space="preserve"> </w:t>
      </w:r>
      <m:oMath>
        <m:sSup>
          <m:e>
            <m:r>
              <m:t>0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.)</w:t>
      </w:r>
    </w:p>
    <w:p>
      <w:pPr>
        <w:pStyle w:val="Compact"/>
        <w:numPr>
          <w:ilvl w:val="0"/>
          <w:numId w:val="1004"/>
        </w:numPr>
      </w:pP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t>1</m:t>
        </m:r>
      </m:oMath>
      <w:r>
        <w:t xml:space="preserve">,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c</m:t>
                    </m:r>
                  </m:e>
                </m:d>
                <m:r>
                  <m:t>​</m:t>
                </m:r>
              </m:num>
              <m:den>
                <m:r>
                  <m:t>c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dividing both sides of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b</m:t>
        </m:r>
        <m:r>
          <m:t>c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c</m:t>
        </m:r>
      </m:oMath>
      <w:r>
        <w:t xml:space="preserve">,</w:t>
      </w:r>
      <w:r>
        <w:t xml:space="preserve"> </w:t>
      </w:r>
      <w:r>
        <w:t xml:space="preserve">which needs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;</w:t>
      </w:r>
      <w:r>
        <w:t xml:space="preserve"> </w:t>
      </w:r>
      <w:r>
        <w:t xml:space="preserve">taking logarithms then gives</w:t>
      </w:r>
      <w:r>
        <w:t xml:space="preserve"> </w:t>
      </w:r>
      <m:oMath>
        <m:r>
          <m:rPr>
            <m:sty m:val="p"/>
          </m:rPr>
          <m:t>(</m:t>
        </m:r>
        <m:r>
          <m:t>c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c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2</m:t>
        </m:r>
      </m:oMath>
      <w:r>
        <w:t xml:space="preserve">, and indeed</w:t>
      </w:r>
      <w:r>
        <w:t xml:space="preserve">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an odd integer with</w:t>
      </w:r>
      <w:r>
        <w:t xml:space="preserve"> </w:t>
      </w:r>
      <m:oMath>
        <m:r>
          <m:t>c</m:t>
        </m:r>
        <m:r>
          <m:rPr>
            <m:sty m:val="p"/>
          </m:rPr>
          <m:t>≥</m:t>
        </m:r>
        <m:r>
          <m:t>3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c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;</w:t>
      </w:r>
      <w:r>
        <w:t xml:space="preserve"> </w:t>
      </w:r>
      <w:r>
        <w:t xml:space="preserve">for example,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give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=</m:t>
        </m:r>
        <m:r>
          <m:t>b</m:t>
        </m:r>
        <m:r>
          <m:t>c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an even integer with</w:t>
      </w:r>
      <w:r>
        <w:t xml:space="preserve"> </w:t>
      </w:r>
      <m:oMath>
        <m:r>
          <m:t>c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c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p>
        </m:sSup>
      </m:oMath>
      <w:r>
        <w:t xml:space="preserve">;</w:t>
      </w:r>
      <w:r>
        <w:t xml:space="preserve"> </w:t>
      </w:r>
      <w:r>
        <w:t xml:space="preserve">for example,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give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  <m:r>
              <m:rPr>
                <m:sty m:val="p"/>
              </m:rPr>
              <m:t>/</m:t>
            </m:r>
            <m:r>
              <m:t>3</m:t>
            </m:r>
          </m:sup>
        </m:sSup>
        <m:r>
          <m:rPr>
            <m:sty m:val="p"/>
          </m:rPr>
          <m:t>=</m:t>
        </m:r>
        <m:r>
          <m:t>b</m:t>
        </m:r>
        <m:r>
          <m:t>c</m:t>
        </m:r>
      </m:oMath>
      <w:r>
        <w:t xml:space="preserve">.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 cases 4 and 5 come from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as well:</w:t>
      </w:r>
      <w:r>
        <w:t xml:space="preserve"> </w:t>
      </w:r>
      <w:r>
        <w:t xml:space="preserve">when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even,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must be positive;</w:t>
      </w:r>
      <w:r>
        <w:t xml:space="preserve"> </w:t>
      </w:r>
      <w:r>
        <w:t xml:space="preserve">when</w:t>
      </w:r>
      <w:r>
        <w:t xml:space="preserve"> </w:t>
      </w:r>
      <m:oMath>
        <m:r>
          <m:t>c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odd,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, so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must be negative.</w:t>
      </w:r>
    </w:p>
    <w:p>
      <w:pPr>
        <w:pStyle w:val="BodyText"/>
      </w:pPr>
      <w:r>
        <w:t xml:space="preserve">See the red contours in</w:t>
      </w:r>
      <w:r>
        <w:t xml:space="preserve"> </w:t>
      </w:r>
      <w:hyperlink w:anchor="fig-double-exponential2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for a visualization of the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cases.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7" w:name="fig-double-exponential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Graph of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*</m:t>
              </m:r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</m:oMath>
          </w:p>
          <w:bookmarkEnd w:id="5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8" w:name="fig-double-exponential2"/>
          <w:p>
            <w:pPr>
              <w:pStyle w:val="Compact"/>
              <w:jc w:val="center"/>
            </w:pPr>
            <w:r>
              <w:rPr>
                <w:i/>
                <w:iCs/>
              </w:rPr>
              <w:t xml:space="preserve">(This 3D surface is interactive; see the HTML or slide version of this page to view it.)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</w:t>
            </w:r>
            <w:r>
              <w:t xml:space="preserve"> </w:t>
            </w:r>
            <w:r>
              <w:rPr>
                <w:b/>
                <w:bCs/>
              </w:rPr>
              <w:t xml:space="preserve">Graph of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*</m:t>
              </m:r>
              <m:r>
                <m:t>c</m:t>
              </m:r>
            </m:oMath>
            <w:r>
              <w:t xml:space="preserve">. Red contour lines show where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*</m:t>
              </m:r>
              <m:r>
                <m:t>c</m:t>
              </m:r>
            </m:oMath>
            <w:r>
              <w:t xml:space="preserve">.</w:t>
            </w:r>
          </w:p>
          <w:bookmarkEnd w:id="58"/>
        </w:tc>
      </w:tr>
    </w:tbl>
    <w:bookmarkEnd w:id="59"/>
    <w:bookmarkStart w:id="60" w:name="exr-double-exponential"/>
    <w:p>
      <w:pPr>
        <w:pStyle w:val="BodyText"/>
      </w:pPr>
      <w:r>
        <w:rPr>
          <w:b/>
          <w:bCs/>
        </w:rPr>
        <w:t xml:space="preserve">Exercise 2</w:t>
      </w:r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 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when does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(</m:t>
            </m:r>
            <m:sSup>
              <m:e>
                <m:r>
                  <m:t>b</m:t>
                </m:r>
              </m:e>
              <m:sup>
                <m:r>
                  <m:t>c</m:t>
                </m:r>
              </m:sup>
            </m:sSup>
            <m:r>
              <m:rPr>
                <m:sty m:val="p"/>
              </m:rPr>
              <m:t>)</m:t>
            </m:r>
          </m:sup>
        </m:sSup>
      </m:oMath>
      <w:r>
        <w:t xml:space="preserve">?</w:t>
      </w:r>
    </w:p>
    <w:bookmarkEnd w:id="60"/>
    <w:bookmarkStart w:id="62" w:name="sol-double-exponential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Short answer: rarely (that’s all you need to know for this course).</w:t>
      </w:r>
    </w:p>
    <w:p>
      <w:pPr>
        <w:pStyle w:val="BodyText"/>
      </w:pPr>
      <w:r>
        <w:t xml:space="preserve">Long answer:</w:t>
      </w:r>
    </w:p>
    <w:p>
      <w:pPr>
        <w:pStyle w:val="BodyText"/>
      </w:pPr>
      <w:r>
        <w:t xml:space="preserve">Split on whether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because the logarithm we use for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undefined at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Case</w:t>
      </w:r>
      <w:r>
        <w:rPr>
          <w:b/>
          <w:bCs/>
        </w:rP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double-exp">
        <w:r>
          <w:rPr>
            <w:rStyle w:val="Hyperlink"/>
          </w:rPr>
          <w:t xml:space="preserve">Theorem 19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b</m:t>
            </m:r>
            <m:r>
              <m:t>c</m:t>
            </m:r>
          </m:sup>
        </m:sSup>
      </m:oMath>
      <w:r>
        <w:t xml:space="preserve">,</w:t>
      </w:r>
      <w:r>
        <w:t xml:space="preserve"> </w:t>
      </w:r>
      <w:r>
        <w:t xml:space="preserve">so the question becomes when</w:t>
      </w:r>
      <w:r>
        <w:t xml:space="preserve"> </w:t>
      </w:r>
      <m:oMath>
        <m:sSup>
          <m:e>
            <m:r>
              <m:t>a</m:t>
            </m:r>
          </m:e>
          <m:sup>
            <m:r>
              <m:t>b</m:t>
            </m:r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(</m:t>
            </m:r>
            <m:sSup>
              <m:e>
                <m:r>
                  <m:t>b</m:t>
                </m:r>
              </m:e>
              <m:sup>
                <m:r>
                  <m:t>c</m:t>
                </m:r>
              </m:sup>
            </m:sSup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(for pairs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is defined).</w:t>
      </w:r>
      <w:r>
        <w:t xml:space="preserve"> </w:t>
      </w:r>
      <w:r>
        <w:t xml:space="preserve">Because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 both sides are positive,</w:t>
      </w:r>
      <w:r>
        <w:t xml:space="preserve"> </w:t>
      </w:r>
      <w:r>
        <w:t xml:space="preserve">and we can take logarithms (</w:t>
      </w:r>
      <w:hyperlink w:anchor="thm-log-exp">
        <w:r>
          <w:rPr>
            <w:rStyle w:val="Hyperlink"/>
          </w:rPr>
          <w:t xml:space="preserve">Theorem 17</w:t>
        </w:r>
      </w:hyperlink>
      <w:r>
        <w:t xml:space="preserve">):</w:t>
      </w:r>
    </w:p>
    <w:p>
      <w:pPr>
        <w:pStyle w:val="BodyText"/>
      </w:pPr>
      <w:bookmarkStart w:id="61" w:name="eq-double-exp-log-scale"/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b</m:t>
                  </m:r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c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sup>
              </m:sSup>
            </m:e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b</m:t>
                      </m:r>
                      <m:r>
                        <m:t>c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t>c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(take logarithms of both sides)</m:t>
              </m:r>
            </m:e>
            <m:e>
              <m:r>
                <m:t>b</m:t>
              </m:r>
              <m:r>
                <m:t>c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(logarithm of a power)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61"/>
    </w:p>
    <w:p>
      <w:pPr>
        <w:pStyle w:val="FirstParagraph"/>
      </w:pPr>
      <w:r>
        <w:t xml:space="preserve">The last line of</w:t>
      </w:r>
      <w:r>
        <w:t xml:space="preserve"> </w:t>
      </w:r>
      <w:hyperlink w:anchor="eq-double-exp-log-scale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holds exactly when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(so that</w:t>
      </w:r>
      <w:r>
        <w:t xml:space="preserve"> </w:t>
      </w:r>
      <m:oMath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), or</w:t>
      </w:r>
    </w:p>
    <w:p>
      <w:pPr>
        <w:pStyle w:val="Compact"/>
        <w:numPr>
          <w:ilvl w:val="0"/>
          <w:numId w:val="1005"/>
        </w:numPr>
      </w:pPr>
      <m:oMath>
        <m:r>
          <m:t>b</m:t>
        </m:r>
        <m:r>
          <m:t>c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(see</w:t>
      </w:r>
      <w:r>
        <w:t xml:space="preserve"> </w:t>
      </w:r>
      <w:hyperlink w:anchor="exr-exp-vs-mult">
        <w:r>
          <w:rPr>
            <w:rStyle w:val="Hyperlink"/>
          </w:rPr>
          <w:t xml:space="preserve">Exercise 1</w:t>
        </w:r>
      </w:hyperlink>
      <w:r>
        <w:t xml:space="preserve">).</w:t>
      </w:r>
    </w:p>
    <w:p>
      <w:pPr>
        <w:pStyle w:val="FirstParagraph"/>
      </w:pPr>
      <w:r>
        <w:rPr>
          <w:b/>
          <w:bCs/>
        </w:rPr>
        <w:t xml:space="preserve">Case</w:t>
      </w:r>
      <w:r>
        <w:rPr>
          <w:b/>
          <w:bCs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Here we cannot take logarithms, so we work from the values of powers of</w:t>
      </w:r>
      <w:r>
        <w:t xml:space="preserve"> </w:t>
      </w:r>
      <m:oMath>
        <m:r>
          <m:t>0</m:t>
        </m:r>
      </m:oMath>
      <w:r>
        <w:t xml:space="preserve">:</w:t>
      </w:r>
      <w:r>
        <w:t xml:space="preserve"> </w:t>
      </w:r>
      <m:oMath>
        <m:sSup>
          <m:e>
            <m:r>
              <m:t>0</m:t>
            </m:r>
          </m:e>
          <m:sup>
            <m:r>
              <m:t>s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0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0</m:t>
            </m:r>
          </m:e>
          <m:sup>
            <m:r>
              <m:t>s</m:t>
            </m:r>
          </m:sup>
        </m:sSup>
      </m:oMath>
      <w:r>
        <w:t xml:space="preserve"> </w:t>
      </w:r>
      <w:r>
        <w:t xml:space="preserve">is undefined for</w:t>
      </w:r>
      <w:r>
        <w:t xml:space="preserve"> </w:t>
      </w:r>
      <m:oMath>
        <m:r>
          <m:t>s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0</m:t>
        </m:r>
      </m:oMath>
      <w:r>
        <w:t xml:space="preserve">, then</w:t>
      </w:r>
      <w:r>
        <w:t xml:space="preserve"> </w:t>
      </w:r>
      <m:oMath>
        <m:sSup>
          <m:e>
            <m:r>
              <m:t>0</m:t>
            </m:r>
          </m:e>
          <m:sup>
            <m:r>
              <m:t>b</m:t>
            </m:r>
          </m:sup>
        </m:sSup>
      </m:oMath>
      <w:r>
        <w:t xml:space="preserve"> </w:t>
      </w:r>
      <w:r>
        <w:t xml:space="preserve">is undefined, so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is undefined.</w:t>
      </w:r>
    </w:p>
    <w:p>
      <w:pPr>
        <w:pStyle w:val="Compact"/>
        <w:numPr>
          <w:ilvl w:val="0"/>
          <w:numId w:val="1006"/>
        </w:numPr>
      </w:pP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&gt;</m:t>
        </m:r>
        <m:r>
          <m:t>0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0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c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so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(</m:t>
            </m:r>
            <m:sSup>
              <m:e>
                <m:r>
                  <m:t>b</m:t>
                </m:r>
              </m:e>
              <m:sup>
                <m:r>
                  <m:t>c</m:t>
                </m:r>
              </m:sup>
            </m:sSup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;</w:t>
      </w:r>
      <w:r>
        <w:t xml:space="preserve"> </w:t>
      </w:r>
      <w:r>
        <w:t xml:space="preserve">the two sides agree exactly when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0</m:t>
            </m:r>
          </m:e>
          <m:sup>
            <m:r>
              <m:t>0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1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;</w:t>
      </w:r>
      <w:r>
        <w:t xml:space="preserve"> </w:t>
      </w:r>
      <w:r>
        <w:t xml:space="preserve">for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(</m:t>
            </m:r>
            <m:sSup>
              <m:e>
                <m:r>
                  <m:t>0</m:t>
                </m:r>
              </m:e>
              <m:sup>
                <m:r>
                  <m:t>c</m:t>
                </m:r>
              </m:sup>
            </m:sSup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so the two sides agree,</w:t>
      </w:r>
      <w:r>
        <w:t xml:space="preserve"> </w:t>
      </w:r>
      <w:r>
        <w:t xml:space="preserve">and for</w:t>
      </w:r>
      <w:r>
        <w:t xml:space="preserve"> </w:t>
      </w:r>
      <m:oMath>
        <m:r>
          <m:t>c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they do not.</w:t>
      </w:r>
    </w:p>
    <w:p>
      <w:pPr>
        <w:pStyle w:val="FirstParagraph"/>
      </w:pPr>
      <w:r>
        <w:t xml:space="preserve">So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b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(</m:t>
            </m:r>
            <m:sSup>
              <m:e>
                <m:r>
                  <m:t>b</m:t>
                </m:r>
              </m:e>
              <m:sup>
                <m:r>
                  <m:t>c</m:t>
                </m:r>
              </m:sup>
            </m:sSup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exactly when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In particular, 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0</m:t>
        </m:r>
      </m:oMath>
      <w:r>
        <w:t xml:space="preserve">, 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the two sides differ: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t>a</m:t>
                  </m:r>
                </m:e>
                <m:sup>
                  <m:r>
                    <m:t>b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t>0</m:t>
                  </m:r>
                </m:e>
                <m:sup>
                  <m:r>
                    <m:t>b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0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c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0</m:t>
                  </m:r>
                </m:e>
                <m:sup>
                  <m:r>
                    <m:t>1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bookmarkEnd w:id="62"/>
    <w:bookmarkStart w:id="64" w:name="refs"/>
    <w:bookmarkStart w:id="63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en.wikipedia.org/wiki/Elementary_algebra" TargetMode="External" /><Relationship Type="http://schemas.openxmlformats.org/officeDocument/2006/relationships/hyperlink" Id="rId40" Target="https://en.wikipedia.org/wiki/Population_proportion" TargetMode="External" /><Relationship Type="http://schemas.openxmlformats.org/officeDocument/2006/relationships/hyperlink" Id="rId45" Target="https://en.wikipedia.org/wiki/Population_proportion#Mathematical_definition" TargetMode="External" /><Relationship Type="http://schemas.openxmlformats.org/officeDocument/2006/relationships/hyperlink" Id="rId41" Target="https://en.wikipedia.org/wiki/Proportion_(mathematics)" TargetMode="External" /><Relationship Type="http://schemas.openxmlformats.org/officeDocument/2006/relationships/hyperlink" Id="rId43" Target="https://en.wikipedia.org/wiki/Proportionality_(mathematics)" TargetMode="External" /><Relationship Type="http://schemas.openxmlformats.org/officeDocument/2006/relationships/hyperlink" Id="rId36" Target="https://en.wikipedia.org/wiki/Rate_(mathematics)" TargetMode="External" /><Relationship Type="http://schemas.openxmlformats.org/officeDocument/2006/relationships/hyperlink" Id="rId38" Target="https://en.wikipedia.org/wiki/Rati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en.wikipedia.org/wiki/Elementary_algebra" TargetMode="External" /><Relationship Type="http://schemas.openxmlformats.org/officeDocument/2006/relationships/hyperlink" Id="rId40" Target="https://en.wikipedia.org/wiki/Population_proportion" TargetMode="External" /><Relationship Type="http://schemas.openxmlformats.org/officeDocument/2006/relationships/hyperlink" Id="rId45" Target="https://en.wikipedia.org/wiki/Population_proportion#Mathematical_definition" TargetMode="External" /><Relationship Type="http://schemas.openxmlformats.org/officeDocument/2006/relationships/hyperlink" Id="rId41" Target="https://en.wikipedia.org/wiki/Proportion_(mathematics)" TargetMode="External" /><Relationship Type="http://schemas.openxmlformats.org/officeDocument/2006/relationships/hyperlink" Id="rId43" Target="https://en.wikipedia.org/wiki/Proportionality_(mathematics)" TargetMode="External" /><Relationship Type="http://schemas.openxmlformats.org/officeDocument/2006/relationships/hyperlink" Id="rId36" Target="https://en.wikipedia.org/wiki/Rate_(mathematics)" TargetMode="External" /><Relationship Type="http://schemas.openxmlformats.org/officeDocument/2006/relationships/hyperlink" Id="rId38" Target="https://en.wikipedia.org/wiki/Rati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</dc:title>
  <dc:creator/>
  <cp:keywords/>
  <dcterms:created xsi:type="dcterms:W3CDTF">2026-09-29T06:49:39Z</dcterms:created>
  <dcterms:modified xsi:type="dcterms:W3CDTF">2026-09-29T06:49:39Z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2026-09-28 23:45:45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