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Induction and Recursion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proves a</w:t>
      </w:r>
      <w:r>
        <w:t xml:space="preserve"> </w:t>
      </w:r>
      <w:hyperlink r:id="rId10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about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from some starting integer on.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defined by a rule on its earlier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is the usual place to use it.</w:t>
      </w:r>
      <w:r>
        <w:t xml:space="preserve"> </w:t>
      </w:r>
      <w:r>
        <w:t xml:space="preserve">This page defines such</w:t>
      </w:r>
      <w:r>
        <w:t xml:space="preserve"> </w:t>
      </w:r>
      <w:hyperlink r:id="rId12">
        <w:r>
          <w:rPr>
            <w:rStyle w:val="Hyperlink"/>
          </w:rPr>
          <w:t xml:space="preserve">sequences</w:t>
        </w:r>
      </w:hyperlink>
      <w:r>
        <w:t xml:space="preserve">,</w:t>
      </w:r>
      <w:r>
        <w:t xml:space="preserve"> </w:t>
      </w:r>
      <w:r>
        <w:t xml:space="preserve">then adds the stronger form,</w:t>
      </w:r>
      <w:r>
        <w:t xml:space="preserve"> </w:t>
      </w:r>
      <w:hyperlink r:id="rId14">
        <w:r>
          <w:rPr>
            <w:rStyle w:val="Hyperlink"/>
          </w:rPr>
          <w:t xml:space="preserve">strong induction</w:t>
        </w:r>
      </w:hyperlink>
      <w:r>
        <w:t xml:space="preserve">, that they often need.</w:t>
      </w:r>
    </w:p>
    <w:bookmarkStart w:id="20" w:name="recursively-defined-sequences"/>
    <w:p>
      <w:pPr>
        <w:pStyle w:val="Heading1"/>
      </w:pPr>
      <w:r>
        <w:t xml:space="preserve">1. Recursively defined sequences</w:t>
      </w:r>
    </w:p>
    <w:bookmarkStart w:id="16" w:name="def-recursive-sequence"/>
    <w:p>
      <w:pPr>
        <w:pStyle w:val="FirstParagraph"/>
      </w:pPr>
      <w:r>
        <w:rPr>
          <w:b/>
          <w:bCs/>
        </w:rPr>
        <w:t xml:space="preserve">Definition 1 (Recursively defined sequence)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w:r>
        <w:t xml:space="preserve">and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 positive integer.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recursively defined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by two things: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Initial</w:t>
      </w:r>
      <w:r>
        <w:rPr>
          <w:b/>
          <w:bCs/>
        </w:rPr>
        <w:t xml:space="preserve"> </w:t>
      </w:r>
      <w:hyperlink r:id="rId13">
        <w:r>
          <w:rPr>
            <w:rStyle w:val="Hyperlink"/>
            <w:b/>
            <w:bCs/>
          </w:rPr>
          <w:t xml:space="preserve">terms</w:t>
        </w:r>
      </w:hyperlink>
      <w:r>
        <w:rPr>
          <w:b/>
          <w:bCs/>
        </w:rPr>
        <w:t xml:space="preserve">:</w:t>
      </w:r>
      <w:r>
        <w:t xml:space="preserve"> </w:t>
      </w:r>
      <w:r>
        <w:t xml:space="preserve">specific</w:t>
      </w:r>
      <w:r>
        <w:t xml:space="preserve"> </w:t>
      </w:r>
      <w:hyperlink r:id="rId15">
        <w:r>
          <w:rPr>
            <w:rStyle w:val="Hyperlink"/>
          </w:rPr>
          <w:t xml:space="preserve">values</w:t>
        </w:r>
      </w:hyperlink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sSub>
              <m:e>
                <m:r>
                  <m:t>n</m:t>
                </m:r>
              </m:e>
              <m:sub>
                <m:r>
                  <m:t>0</m:t>
                </m:r>
              </m:sub>
            </m:sSub>
            <m:r>
              <m:rPr>
                <m:sty m:val="p"/>
              </m:rPr>
              <m:t>+</m:t>
            </m:r>
            <m:r>
              <m:t>m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Recurrence:</w:t>
      </w:r>
      <w:r>
        <w:t xml:space="preserve"> </w:t>
      </w:r>
      <w:r>
        <w:t xml:space="preserve">a rule that gives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m</m:t>
            </m:r>
          </m:sub>
        </m:sSub>
      </m:oMath>
      <w:r>
        <w:t xml:space="preserve"> </w:t>
      </w:r>
      <w:r>
        <w:t xml:space="preserve">just before it,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r>
          <m:t>m</m:t>
        </m:r>
      </m:oMath>
      <w:r>
        <w:t xml:space="preserve">.</w:t>
      </w:r>
    </w:p>
    <w:p>
      <w:pPr>
        <w:pStyle w:val="FirstParagraph"/>
      </w:pPr>
      <w:r>
        <w:t xml:space="preserve">The initial terms and the recurrence together fix every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:</w:t>
      </w:r>
      <w:r>
        <w:t xml:space="preserve"> </w:t>
      </w:r>
      <w:r>
        <w:t xml:space="preserve">the first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are given,</w:t>
      </w:r>
      <w:r>
        <w:t xml:space="preserve"> </w:t>
      </w:r>
      <w:r>
        <w:t xml:space="preserve">and each later entry follows from the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entries before it.</w:t>
      </w:r>
    </w:p>
    <w:bookmarkEnd w:id="16"/>
    <w:bookmarkStart w:id="17" w:name="exm-recursive-sequence"/>
    <w:p>
      <w:pPr>
        <w:pStyle w:val="BodyText"/>
      </w:pPr>
      <w:r>
        <w:rPr>
          <w:b/>
          <w:bCs/>
        </w:rPr>
        <w:t xml:space="preserve">Example 1 (Powers of 3)</w:t>
      </w:r>
      <w:r>
        <w:t xml:space="preserve"> </w:t>
      </w:r>
      <w:r>
        <w:t xml:space="preserve">The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with initial</w:t>
      </w:r>
      <w:r>
        <w:t xml:space="preserve"> </w:t>
      </w:r>
      <w:hyperlink r:id="rId13">
        <w:r>
          <w:rPr>
            <w:rStyle w:val="Hyperlink"/>
          </w:rPr>
          <w:t xml:space="preserve">term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, and its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w:r>
        <w:t xml:space="preserve">are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9</m:t>
        </m:r>
        <m:r>
          <m:rPr>
            <m:sty m:val="p"/>
          </m:rPr>
          <m:t>,</m:t>
        </m:r>
        <m:r>
          <m:t>27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 </w:t>
      </w:r>
      <w:r>
        <w:t xml:space="preserve">shows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0</m:t>
        </m:r>
      </m:oMath>
      <w:r>
        <w:t xml:space="preserve">,</w:t>
      </w:r>
      <w:r>
        <w:t xml:space="preserve"> </w:t>
      </w:r>
      <w:r>
        <w:t xml:space="preserve">using the recurrence in the inductive step: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 then</w:t>
      </w:r>
      <w:r>
        <w:t xml:space="preserve"> </w:t>
      </w:r>
      <m:oMath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⋅</m:t>
        </m:r>
        <m:sSup>
          <m:e>
            <m:r>
              <m:t>3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=</m:t>
        </m:r>
        <m:sSup>
          <m:e>
            <m:r>
              <m:t>3</m:t>
            </m:r>
          </m:e>
          <m:sup>
            <m:r>
              <m:t>n</m:t>
            </m:r>
          </m:sup>
        </m:sSup>
      </m:oMath>
      <w:r>
        <w:t xml:space="preserve">.</w:t>
      </w:r>
    </w:p>
    <w:bookmarkEnd w:id="17"/>
    <w:bookmarkStart w:id="18" w:name="def-fibonacci-sequence"/>
    <w:p>
      <w:pPr>
        <w:pStyle w:val="BodyText"/>
      </w:pPr>
      <w:r>
        <w:rPr>
          <w:b/>
          <w:bCs/>
        </w:rPr>
        <w:t xml:space="preserve">Definition 2 (Fibonacci sequence)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Fibonacci sequence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the</w:t>
      </w:r>
      <w:r>
        <w:t xml:space="preserve"> </w:t>
      </w:r>
      <w:hyperlink w:anchor="def-recursive-sequence">
        <w:r>
          <w:rPr>
            <w:rStyle w:val="Hyperlink"/>
          </w:rPr>
          <w:t xml:space="preserve">recursively defined sequence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initial</w:t>
      </w:r>
      <w:r>
        <w:t xml:space="preserve"> </w:t>
      </w:r>
      <w:hyperlink r:id="rId13">
        <w:r>
          <w:rPr>
            <w:rStyle w:val="Hyperlink"/>
          </w:rPr>
          <w:t xml:space="preserve">terms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recurrence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.</w:t>
      </w:r>
    </w:p>
    <w:bookmarkEnd w:id="18"/>
    <w:bookmarkStart w:id="19" w:name="exm-fibonacci-sequence"/>
    <w:p>
      <w:pPr>
        <w:pStyle w:val="BodyText"/>
      </w:pPr>
      <w:r>
        <w:rPr>
          <w:b/>
          <w:bCs/>
        </w:rPr>
        <w:t xml:space="preserve">Example 2 (The first Fibonacci numbers)</w:t>
      </w:r>
      <w:r>
        <w:t xml:space="preserve"> </w:t>
      </w:r>
      <m:oMath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3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6</m:t>
            </m:r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5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r>
              <m:t>4</m:t>
            </m:r>
          </m:sub>
        </m:sSub>
        <m:r>
          <m:rPr>
            <m:sty m:val="p"/>
          </m:rPr>
          <m:t>=</m:t>
        </m:r>
        <m:r>
          <m:t>5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  <w:r>
        <w:t xml:space="preserve"> </w:t>
      </w:r>
      <w:r>
        <w:t xml:space="preserve">So the</w:t>
      </w:r>
      <w:r>
        <w:t xml:space="preserve"> </w:t>
      </w:r>
      <w:hyperlink r:id="rId12">
        <w:r>
          <w:rPr>
            <w:rStyle w:val="Hyperlink"/>
          </w:rPr>
          <w:t xml:space="preserve">sequence</w:t>
        </w:r>
      </w:hyperlink>
      <w:r>
        <w:t xml:space="preserve"> </w:t>
      </w:r>
      <w:r>
        <w:t xml:space="preserve">begins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,</m:t>
        </m:r>
        <m:r>
          <m:t>8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</w:p>
    <w:bookmarkEnd w:id="19"/>
    <w:bookmarkEnd w:id="20"/>
    <w:bookmarkStart w:id="26" w:name="strong-induction"/>
    <w:p>
      <w:pPr>
        <w:pStyle w:val="Heading1"/>
      </w:pPr>
      <w:r>
        <w:t xml:space="preserve">2. Strong induction</w:t>
      </w:r>
    </w:p>
    <w:bookmarkStart w:id="23" w:name="def-strong-induction"/>
    <w:p>
      <w:pPr>
        <w:pStyle w:val="FirstParagraph"/>
      </w:pPr>
      <w:r>
        <w:rPr>
          <w:b/>
          <w:bCs/>
        </w:rPr>
        <w:t xml:space="preserve">Definition 3 (Proof by strong induction)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21">
        <w:r>
          <w:rPr>
            <w:rStyle w:val="Hyperlink"/>
          </w:rPr>
          <w:t xml:space="preserve">predicate</w:t>
        </w:r>
      </w:hyperlink>
      <w:r>
        <w:t xml:space="preserve"> </w:t>
      </w:r>
      <w:r>
        <w:t xml:space="preserve">about the</w:t>
      </w:r>
      <w:r>
        <w:t xml:space="preserve"> </w:t>
      </w:r>
      <w:hyperlink r:id="rId11">
        <w:r>
          <w:rPr>
            <w:rStyle w:val="Hyperlink"/>
          </w:rPr>
          <w:t xml:space="preserve">integers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proof by strong induction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by showing one thing:</w:t>
      </w:r>
      <w:r>
        <w:t xml:space="preserve"> </w:t>
      </w:r>
      <w:r>
        <w:t xml:space="preserve">for every integer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holds.</w:t>
      </w:r>
    </w:p>
    <w:p>
      <w:pPr>
        <w:pStyle w:val="BodyText"/>
      </w:pPr>
      <w:r>
        <w:t xml:space="preserve">The assumption that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 </w:t>
      </w:r>
      <w:r>
        <w:t xml:space="preserve">is the</w:t>
      </w:r>
      <w:r>
        <w:t xml:space="preserve"> </w:t>
      </w:r>
      <w:r>
        <w:rPr>
          <w:b/>
          <w:bCs/>
        </w:rPr>
        <w:t xml:space="preserve">strong induction hypothesis</w:t>
      </w:r>
      <w:r>
        <w:t xml:space="preserve">.</w:t>
      </w:r>
    </w:p>
    <w:p>
      <w:pPr>
        <w:pStyle w:val="BodyText"/>
      </w:pP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no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satisfies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 the strong induction hypothesis is</w:t>
      </w:r>
      <w:r>
        <w:t xml:space="preserve"> </w:t>
      </w:r>
      <w:hyperlink r:id="rId22">
        <w:r>
          <w:rPr>
            <w:rStyle w:val="Hyperlink"/>
          </w:rPr>
          <w:t xml:space="preserve">vacuously true</w:t>
        </w:r>
      </w:hyperlink>
      <w:r>
        <w:t xml:space="preserve">,</w:t>
      </w:r>
      <w:r>
        <w:t xml:space="preserve"> </w:t>
      </w:r>
      <w:r>
        <w:t xml:space="preserve">and the proof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9">
        <w:r>
          <w:rPr>
            <w:rStyle w:val="Hyperlink"/>
          </w:rPr>
          <w:t xml:space="preserve">base case</w:t>
        </w:r>
      </w:hyperlink>
      <w:r>
        <w:t xml:space="preserve">.</w:t>
      </w:r>
      <w:r>
        <w:t xml:space="preserve"> </w:t>
      </w:r>
      <w:r>
        <w:t xml:space="preserve">When the proof for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needs particular earlier cases</w:t>
      </w:r>
      <w:r>
        <w:t xml:space="preserve"> </w:t>
      </w:r>
      <w:r>
        <w:t xml:space="preserve">that do not exist for the first few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those few cases are shown separately as further</w:t>
      </w:r>
      <w:r>
        <w:t xml:space="preserve"> </w:t>
      </w:r>
      <w:hyperlink r:id="rId9">
        <w:r>
          <w:rPr>
            <w:rStyle w:val="Hyperlink"/>
          </w:rPr>
          <w:t xml:space="preserve">base cases</w:t>
        </w:r>
      </w:hyperlink>
      <w:r>
        <w:t xml:space="preserve">.</w:t>
      </w:r>
    </w:p>
    <w:bookmarkEnd w:id="23"/>
    <w:bookmarkStart w:id="25" w:name="exm-strong-induction"/>
    <w:p>
      <w:pPr>
        <w:pStyle w:val="BodyText"/>
      </w:pPr>
      <w:r>
        <w:rPr>
          <w:b/>
          <w:bCs/>
        </w:rPr>
        <w:t xml:space="preserve">Example 3 (Every term of the Fibonacci sequence is less than a power of 2)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be the</w:t>
      </w:r>
      <w:r>
        <w:t xml:space="preserve"> </w:t>
      </w:r>
      <w:hyperlink w:anchor="def-fibonacci-sequence">
        <w:r>
          <w:rPr>
            <w:rStyle w:val="Hyperlink"/>
          </w:rPr>
          <w:t xml:space="preserve">Fibonacci sequence</w:t>
        </w:r>
      </w:hyperlink>
      <w:r>
        <w:t xml:space="preserve">.</w:t>
      </w:r>
      <w:r>
        <w:t xml:space="preserve"> </w:t>
      </w:r>
      <w:r>
        <w:t xml:space="preserve">To prove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4">
        <w:r>
          <w:rPr>
            <w:rStyle w:val="Hyperlink"/>
          </w:rPr>
          <w:t xml:space="preserve">inequality</w:t>
        </w:r>
      </w:hyperlink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and use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3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0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</w:p>
    <w:p>
      <w:pPr>
        <w:pStyle w:val="BodyText"/>
      </w:pPr>
      <w:hyperlink r:id="rId9">
        <w:r>
          <w:rPr>
            <w:rStyle w:val="Hyperlink"/>
            <w:b/>
            <w:bCs/>
          </w:rPr>
          <w:t xml:space="preserve">Base cases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The step below uses the two entries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</m:oMath>
      <w:r>
        <w:t xml:space="preserve"> </w:t>
      </w:r>
      <w:r>
        <w:t xml:space="preserve">before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which do not exist 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,</w:t>
      </w:r>
      <w:r>
        <w:t xml:space="preserve"> </w:t>
      </w:r>
      <w:r>
        <w:t xml:space="preserve">so these two cases are shown directly: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1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sSub>
                <m:e>
                  <m:r>
                    <m:t>F</m:t>
                  </m:r>
                </m:e>
                <m:sub>
                  <m:r>
                    <m:t>2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&lt;</m:t>
              </m:r>
              <m:r>
                <m:t>4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rPr>
          <w:b/>
          <w:bCs/>
        </w:rPr>
        <w:t xml:space="preserve">Step of the</w:t>
      </w:r>
      <w:r>
        <w:rPr>
          <w:b/>
          <w:bCs/>
        </w:rPr>
        <w:t xml:space="preserve"> </w:t>
      </w:r>
      <w:hyperlink w:anchor="def-strong-induction">
        <w:r>
          <w:rPr>
            <w:rStyle w:val="Hyperlink"/>
            <w:b/>
            <w:bCs/>
          </w:rPr>
          <w:t xml:space="preserve">strong induction</w:t>
        </w:r>
      </w:hyperlink>
      <w:r>
        <w:rPr>
          <w:b/>
          <w:bCs/>
        </w:rPr>
        <w:t xml:space="preserve">,</w:t>
      </w:r>
      <w:r>
        <w:rPr>
          <w:b/>
          <w:bCs/>
        </w:rP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3</m:t>
        </m:r>
      </m:oMath>
      <w:r>
        <w:t xml:space="preserve">, and suppose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)</m:t>
        </m:r>
      </m:oMath>
      <w:r>
        <w:t xml:space="preserve"> </w:t>
      </w:r>
      <w:r>
        <w:t xml:space="preserve">holds for every</w:t>
      </w:r>
      <w:r>
        <w:t xml:space="preserve"> </w:t>
      </w:r>
      <w:hyperlink r:id="rId1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both satisfy</w:t>
      </w:r>
      <w:r>
        <w:t xml:space="preserve"> </w:t>
      </w:r>
      <m:oMath>
        <m:r>
          <m:t>1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&lt;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+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F</m:t>
                  </m:r>
                </m:e>
                <m:sub>
                  <m:r>
                    <m:t>n</m:t>
                  </m:r>
                </m:sub>
              </m:sSub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(strong induction hypothesis, twice)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</m:sup>
              </m:sSup>
              <m:r>
                <m:rPr>
                  <m:sty m:val="p"/>
                </m:rPr>
                <m:t>&lt;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⋅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2</m:t>
                  </m:r>
                </m:e>
                <m:sup>
                  <m:r>
                    <m:t>n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def-strong-induction">
        <w:r>
          <w:rPr>
            <w:rStyle w:val="Hyperlink"/>
          </w:rPr>
          <w:t xml:space="preserve">Definition 3</w:t>
        </w:r>
      </w:hyperlink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n</m:t>
            </m:r>
          </m:sub>
        </m:sSub>
        <m:r>
          <m:rPr>
            <m:sty m:val="p"/>
          </m:rPr>
          <m:t>&lt;</m:t>
        </m:r>
        <m:sSup>
          <m:e>
            <m:r>
              <m:t>2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for every</w:t>
      </w:r>
      <w:r>
        <w:t xml:space="preserve"> </w:t>
      </w:r>
      <m:oMath>
        <m:r>
          <m:t>n</m:t>
        </m:r>
        <m:r>
          <m:rPr>
            <m:sty m:val="p"/>
          </m:rPr>
          <m:t>∈</m:t>
        </m:r>
        <m:r>
          <m:rPr>
            <m:scr m:val="double-struck"/>
            <m:sty m:val="p"/>
          </m:rPr>
          <m:t>N</m:t>
        </m:r>
      </m:oMath>
      <w:r>
        <w:t xml:space="preserve">.</w:t>
      </w:r>
    </w:p>
    <w:bookmarkEnd w:id="25"/>
    <w:bookmarkEnd w:id="26"/>
    <w:bookmarkStart w:id="27" w:name="sec-further-reading"/>
    <w:p>
      <w:pPr>
        <w:pStyle w:val="Heading1"/>
      </w:pPr>
      <w:r>
        <w:t xml:space="preserve">3. Further reading</w:t>
      </w:r>
    </w:p>
    <w:p>
      <w:pPr>
        <w:pStyle w:val="Compact"/>
        <w:numPr>
          <w:ilvl w:val="0"/>
          <w:numId w:val="1002"/>
        </w:numPr>
      </w:pPr>
      <w:r>
        <w:t xml:space="preserve">Velleman (2019)</w:t>
      </w:r>
      <w:r>
        <w:t xml:space="preserve"> </w:t>
      </w:r>
      <w:r>
        <w:t xml:space="preserve">is a structured introduction to proof techniques, including</w:t>
      </w:r>
      <w:r>
        <w:t xml:space="preserve"> </w:t>
      </w:r>
      <w:hyperlink r:id="rId9">
        <w:r>
          <w:rPr>
            <w:rStyle w:val="Hyperlink"/>
          </w:rPr>
          <w:t xml:space="preserve">proof by induction</w:t>
        </w:r>
      </w:hyperlink>
      <w:r>
        <w:t xml:space="preserve">.</w:t>
      </w:r>
    </w:p>
    <w:bookmarkEnd w:id="27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29" w:name="ref-velleman2019prove"/>
    <w:p>
      <w:pPr>
        <w:pStyle w:val="Bibliography"/>
      </w:pPr>
      <w:r>
        <w:t xml:space="preserve">Velleman, Daniel J. 2019.</w:t>
      </w:r>
      <w:r>
        <w:t xml:space="preserve"> </w:t>
      </w:r>
      <w:r>
        <w:rPr>
          <w:i/>
          <w:iCs/>
        </w:rPr>
        <w:t xml:space="preserve">How to Prove It: A Structured Approach</w:t>
      </w:r>
      <w:r>
        <w:t xml:space="preserve">. 3rd ed. Cambridge University Press.</w:t>
      </w:r>
      <w:r>
        <w:t xml:space="preserve"> </w:t>
      </w:r>
      <w:hyperlink r:id="rId28">
        <w:r>
          <w:rPr>
            <w:rStyle w:val="Hyperlink"/>
          </w:rPr>
          <w:t xml:space="preserve">https://doi.org/10.1017/9781108539890</w:t>
        </w:r>
      </w:hyperlink>
      <w:r>
        <w:t xml:space="preserve">.</w:t>
      </w:r>
    </w:p>
    <w:bookmarkEnd w:id="29"/>
    <w:bookmarkStart w:id="31" w:name="ref-wikipedia_fibonacci_sequence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Fibonacci Sequence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0">
        <w:r>
          <w:rPr>
            <w:rStyle w:val="Hyperlink"/>
          </w:rPr>
          <w:t xml:space="preserve">https://en.wikipedia.org/wiki/Fibonacci_sequence</w:t>
        </w:r>
      </w:hyperlink>
      <w:r>
        <w:t xml:space="preserve">.</w:t>
      </w:r>
    </w:p>
    <w:bookmarkEnd w:id="31"/>
    <w:bookmarkStart w:id="33" w:name="ref-wikipedia_mathematical_induc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Mathematical Induction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2">
        <w:r>
          <w:rPr>
            <w:rStyle w:val="Hyperlink"/>
          </w:rPr>
          <w:t xml:space="preserve">https://en.wikipedia.org/wiki/Mathematical_induction</w:t>
        </w:r>
      </w:hyperlink>
      <w:r>
        <w:t xml:space="preserve">.</w:t>
      </w:r>
    </w:p>
    <w:bookmarkEnd w:id="33"/>
    <w:bookmarkStart w:id="35" w:name="ref-wikipedia_recurrenc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Recurrence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4">
        <w:r>
          <w:rPr>
            <w:rStyle w:val="Hyperlink"/>
          </w:rPr>
          <w:t xml:space="preserve">https://en.wikipedia.org/wiki/Recurrence_relation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2" Type="http://schemas.openxmlformats.org/officeDocument/2006/relationships/hyperlink" Target="functions.qmd#def-sequence" TargetMode="External"/><Relationship Id="rId13" Type="http://schemas.openxmlformats.org/officeDocument/2006/relationships/hyperlink" Target="functions.qmd#def-sequence-term" TargetMode="External"/><Relationship Id="rId15" Type="http://schemas.openxmlformats.org/officeDocument/2006/relationships/hyperlink" Target="functions.qmd#def-value" TargetMode="External"/><Relationship Id="rId28" Type="http://schemas.openxmlformats.org/officeDocument/2006/relationships/hyperlink" Target="https://doi.org/10.1017/9781108539890" TargetMode="External"/><Relationship Id="rId30" Type="http://schemas.openxmlformats.org/officeDocument/2006/relationships/hyperlink" Target="https://en.wikipedia.org/wiki/Fibonacci_sequence" TargetMode="External"/><Relationship Id="rId32" Type="http://schemas.openxmlformats.org/officeDocument/2006/relationships/hyperlink" Target="https://en.wikipedia.org/wiki/Mathematical_induction" TargetMode="External"/><Relationship Id="rId34" Type="http://schemas.openxmlformats.org/officeDocument/2006/relationships/hyperlink" Target="https://en.wikipedia.org/wiki/Recurrence_relation" TargetMode="External"/><Relationship Id="rId14" Type="http://schemas.openxmlformats.org/officeDocument/2006/relationships/hyperlink" Target="induction.qmd#def-strong-induction" TargetMode="External"/><Relationship Id="rId11" Type="http://schemas.openxmlformats.org/officeDocument/2006/relationships/hyperlink" Target="number-systems.qmd#def-integers" TargetMode="External"/><Relationship Id="rId24" Type="http://schemas.openxmlformats.org/officeDocument/2006/relationships/hyperlink" Target="proof-writing.qmd#def-inequality" TargetMode="External"/><Relationship Id="rId21" Type="http://schemas.openxmlformats.org/officeDocument/2006/relationships/hyperlink" Target="proof-writing.qmd#def-predicate" TargetMode="External"/><Relationship Id="rId9" Type="http://schemas.openxmlformats.org/officeDocument/2006/relationships/hyperlink" Target="proof-writing.qmd#def-proof-by-induction" TargetMode="External"/><Relationship Id="rId10" Type="http://schemas.openxmlformats.org/officeDocument/2006/relationships/hyperlink" Target="proof-writing.qmd#def-proposition" TargetMode="External"/><Relationship Id="rId22" Type="http://schemas.openxmlformats.org/officeDocument/2006/relationships/hyperlink" Target="sets.qmd#def-vacuous-truth" TargetMode="External"/></Relationships>
</file>

<file path=word/_rels/footnotes.xml.rels><?xml version='1.0' encoding='UTF-8' standalone='yes'?>
<Relationships xmlns="http://schemas.openxmlformats.org/package/2006/relationships"><Relationship Id="rId12" Type="http://schemas.openxmlformats.org/officeDocument/2006/relationships/hyperlink" Target="functions.qmd#def-sequence" TargetMode="External"/><Relationship Id="rId13" Type="http://schemas.openxmlformats.org/officeDocument/2006/relationships/hyperlink" Target="functions.qmd#def-sequence-term" TargetMode="External"/><Relationship Id="rId15" Type="http://schemas.openxmlformats.org/officeDocument/2006/relationships/hyperlink" Target="functions.qmd#def-value" TargetMode="External"/><Relationship Id="rId28" Type="http://schemas.openxmlformats.org/officeDocument/2006/relationships/hyperlink" Target="https://doi.org/10.1017/9781108539890" TargetMode="External"/><Relationship Id="rId30" Type="http://schemas.openxmlformats.org/officeDocument/2006/relationships/hyperlink" Target="https://en.wikipedia.org/wiki/Fibonacci_sequence" TargetMode="External"/><Relationship Id="rId32" Type="http://schemas.openxmlformats.org/officeDocument/2006/relationships/hyperlink" Target="https://en.wikipedia.org/wiki/Mathematical_induction" TargetMode="External"/><Relationship Id="rId34" Type="http://schemas.openxmlformats.org/officeDocument/2006/relationships/hyperlink" Target="https://en.wikipedia.org/wiki/Recurrence_relation" TargetMode="External"/><Relationship Id="rId14" Type="http://schemas.openxmlformats.org/officeDocument/2006/relationships/hyperlink" Target="induction.qmd#def-strong-induction" TargetMode="External"/><Relationship Id="rId11" Type="http://schemas.openxmlformats.org/officeDocument/2006/relationships/hyperlink" Target="number-systems.qmd#def-integers" TargetMode="External"/><Relationship Id="rId24" Type="http://schemas.openxmlformats.org/officeDocument/2006/relationships/hyperlink" Target="proof-writing.qmd#def-inequality" TargetMode="External"/><Relationship Id="rId21" Type="http://schemas.openxmlformats.org/officeDocument/2006/relationships/hyperlink" Target="proof-writing.qmd#def-predicate" TargetMode="External"/><Relationship Id="rId9" Type="http://schemas.openxmlformats.org/officeDocument/2006/relationships/hyperlink" Target="proof-writing.qmd#def-proof-by-induction" TargetMode="External"/><Relationship Id="rId10" Type="http://schemas.openxmlformats.org/officeDocument/2006/relationships/hyperlink" Target="proof-writing.qmd#def-proposition" TargetMode="External"/><Relationship Id="rId22" Type="http://schemas.openxmlformats.org/officeDocument/2006/relationships/hyperlink" Target="sets.qmd#def-vacuous-tru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Induction and Recursion</dc:title>
  <dc:creator/>
  <cp:keywords/>
  <dcterms:created xsi:type="dcterms:W3CDTF">2026-11-08T05:48:37Z</dcterms:created>
  <dcterms:modified xsi:type="dcterms:W3CDTF">2026-11-08T05:48:37Z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