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Systems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count with the integers and natural numbers</w:t>
      </w:r>
      <w:r>
        <w:t xml:space="preserve"> </w:t>
      </w:r>
      <w:r>
        <w:t xml:space="preserve">and measure with the real numbers.</w:t>
      </w:r>
      <w:r>
        <w:t xml:space="preserve"> </w:t>
      </w:r>
      <w:r>
        <w:t xml:space="preserve">This page defines those number systems.</w:t>
      </w:r>
      <w:r>
        <w:t xml:space="preserve"> </w:t>
      </w:r>
      <w:r>
        <w:t xml:space="preserve">It also defines the words that sort their members:</w:t>
      </w:r>
      <w:r>
        <w:t xml:space="preserve"> </w:t>
      </w:r>
      <w:r>
        <w:t xml:space="preserve">even and odd integers, and rational and irrational real numbers.</w:t>
      </w:r>
      <w:r>
        <w:t xml:space="preserve"> </w:t>
      </w:r>
      <w:r>
        <w:t xml:space="preserve">Finally, it defines divisibility,</w:t>
      </w:r>
      <w:r>
        <w:t xml:space="preserve"> </w:t>
      </w:r>
      <w:hyperlink w:anchor="def-prime">
        <w:r>
          <w:rPr>
            <w:rStyle w:val="Hyperlink"/>
          </w:rPr>
          <w:t xml:space="preserve">primes</w:t>
        </w:r>
      </w:hyperlink>
      <w:r>
        <w:t xml:space="preserve"> </w:t>
      </w:r>
      <w:r>
        <w:t xml:space="preserve">and congruence,</w:t>
      </w:r>
      <w:r>
        <w:t xml:space="preserve"> </w:t>
      </w:r>
      <w:r>
        <w:t xml:space="preserve">and the</w:t>
      </w:r>
      <w:r>
        <w:t xml:space="preserve"> </w:t>
      </w:r>
      <w:hyperlink w:anchor="def-factorial">
        <w:r>
          <w:rPr>
            <w:rStyle w:val="Hyperlink"/>
          </w:rPr>
          <w:t xml:space="preserve">factorial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nonnegative-integers">
        <w:r>
          <w:rPr>
            <w:rStyle w:val="Hyperlink"/>
          </w:rPr>
          <w:t xml:space="preserve">non-negative integer</w:t>
        </w:r>
      </w:hyperlink>
      <w:r>
        <w:t xml:space="preserve">.</w:t>
      </w:r>
    </w:p>
    <w:bookmarkStart w:id="27" w:name="sec-notation-naturals"/>
    <w:p>
      <w:pPr>
        <w:pStyle w:val="Heading1"/>
      </w:pPr>
      <w:r>
        <w:t xml:space="preserve">1. Natural numbers</w:t>
      </w:r>
    </w:p>
    <w:bookmarkStart w:id="9" w:name="exr-naturals-below-three"/>
    <w:p>
      <w:pPr>
        <w:pStyle w:val="FirstParagraph"/>
      </w:pPr>
      <w:r>
        <w:rPr>
          <w:b/>
          <w:bCs/>
        </w:rPr>
        <w:t xml:space="preserve">Exercise 1 (Which numbers are natural?)</w:t>
      </w:r>
      <w:r>
        <w:t xml:space="preserve"> </w:t>
      </w:r>
      <w:r>
        <w:t xml:space="preserve">List the elements of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&lt;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Is your answer the same in every textbook?</w:t>
      </w:r>
    </w:p>
    <w:bookmarkEnd w:id="9"/>
    <w:bookmarkStart w:id="10" w:name="sol-naturals-below-thre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The answer depends on whether the source counts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a natural number: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0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1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Both conventions are in common use,</w:t>
      </w:r>
      <w:r>
        <w:t xml:space="preserve"> </w:t>
      </w:r>
      <w:r>
        <w:t xml:space="preserve">so the answer is not the same in every textbook.</w:t>
      </w:r>
    </w:p>
    <w:bookmarkEnd w:id="10"/>
    <w:bookmarkStart w:id="11" w:name="def-integers"/>
    <w:p>
      <w:pPr>
        <w:pStyle w:val="BodyText"/>
      </w:pPr>
      <w:r>
        <w:rPr>
          <w:b/>
          <w:bCs/>
        </w:rPr>
        <w:t xml:space="preserve">Definition 1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11"/>
    <w:bookmarkStart w:id="12" w:name="def-positive-integer"/>
    <w:p>
      <w:pPr>
        <w:pStyle w:val="BodyText"/>
      </w:pPr>
      <w:r>
        <w:rPr>
          <w:b/>
          <w:bCs/>
        </w:rPr>
        <w:t xml:space="preserve">Definition 2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12"/>
    <w:bookmarkStart w:id="13" w:name="def-negative-integer"/>
    <w:p>
      <w:pPr>
        <w:pStyle w:val="BodyText"/>
      </w:pPr>
      <w:r>
        <w:rPr>
          <w:b/>
          <w:bCs/>
        </w:rPr>
        <w:t xml:space="preserve">Definition 3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13"/>
    <w:bookmarkStart w:id="14" w:name="exm-integers"/>
    <w:p>
      <w:pPr>
        <w:pStyle w:val="BodyText"/>
      </w:pPr>
      <w:r>
        <w:rPr>
          <w:b/>
          <w:bCs/>
        </w:rPr>
        <w:t xml:space="preserve">Example 1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4"/>
    <w:bookmarkStart w:id="15" w:name="def-even-odd"/>
    <w:p>
      <w:pPr>
        <w:pStyle w:val="FirstParagraph"/>
      </w:pPr>
      <w:r>
        <w:rPr>
          <w:b/>
          <w:bCs/>
        </w:rPr>
        <w:t xml:space="preserve">Definition 4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5"/>
    <w:bookmarkStart w:id="16" w:name="def-odd"/>
    <w:p>
      <w:pPr>
        <w:pStyle w:val="BodyText"/>
      </w:pPr>
      <w:r>
        <w:rPr>
          <w:b/>
          <w:bCs/>
        </w:rPr>
        <w:t xml:space="preserve">Definition 5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6"/>
    <w:bookmarkStart w:id="17" w:name="exm-even-odd"/>
    <w:p>
      <w:pPr>
        <w:pStyle w:val="BodyText"/>
      </w:pPr>
      <w:r>
        <w:rPr>
          <w:b/>
          <w:bCs/>
        </w:rPr>
        <w:t xml:space="preserve">Example 2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17"/>
    <w:bookmarkStart w:id="18" w:name="def-natural-numbers"/>
    <w:p>
      <w:pPr>
        <w:pStyle w:val="FirstParagraph"/>
      </w:pPr>
      <w:r>
        <w:rPr>
          <w:b/>
          <w:bCs/>
        </w:rPr>
        <w:t xml:space="preserve">Definition 6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are the positive integers (</w:t>
      </w:r>
      <w:hyperlink w:anchor="def-positive-integer">
        <w:r>
          <w:rPr>
            <w:rStyle w:val="Hyperlink"/>
          </w:rPr>
          <w:t xml:space="preserve">Definition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18"/>
    <w:bookmarkStart w:id="19" w:name="def-nonnegative-integers"/>
    <w:p>
      <w:pPr>
        <w:pStyle w:val="FirstParagraph"/>
      </w:pPr>
      <w:r>
        <w:rPr>
          <w:b/>
          <w:bCs/>
        </w:rPr>
        <w:t xml:space="preserve">Definition 7 (Non-negative 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non-negative integers</w:t>
      </w:r>
      <w:r>
        <w:t xml:space="preserve"> </w:t>
      </w:r>
      <w:r>
        <w:t xml:space="preserve">are the natural numbers (</w:t>
      </w:r>
      <w:hyperlink w:anchor="def-natural-numbers">
        <w:r>
          <w:rPr>
            <w:rStyle w:val="Hyperlink"/>
          </w:rPr>
          <w:t xml:space="preserve">Definition 6</w:t>
        </w:r>
      </w:hyperlink>
      <w:r>
        <w:t xml:space="preserve">) together with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N</m:t>
              </m:r>
            </m:e>
            <m:sub>
              <m:r>
                <m:t>0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</m:e>
          </m:d>
          <m:r>
            <m:t>​</m:t>
          </m:r>
        </m:oMath>
      </m:oMathPara>
    </w:p>
    <w:bookmarkEnd w:id="19"/>
    <w:bookmarkStart w:id="20" w:name="exm-natural-numbers"/>
    <w:p>
      <w:pPr>
        <w:pStyle w:val="FirstParagraph"/>
      </w:pPr>
      <w:r>
        <w:rPr>
          <w:b/>
          <w:bCs/>
        </w:rPr>
        <w:t xml:space="preserve">Example 3 (Natural numbers in a data analysis)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Observation indices start at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we write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 count outcome, such as the number of hospital visits in a year,</w:t>
      </w:r>
      <w:r>
        <w:t xml:space="preserve"> </w:t>
      </w:r>
      <w:r>
        <w:t xml:space="preserve">can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the set of values it can take 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, not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Start w:id="25" w:name="def-factorial"/>
    <w:p>
      <w:pPr>
        <w:pStyle w:val="BodyText"/>
      </w:pPr>
      <w:r>
        <w:rPr>
          <w:b/>
          <w:bCs/>
        </w:rPr>
        <w:t xml:space="preserve">Definition 8 (Factorial)</w:t>
      </w:r>
      <w:r>
        <w:t xml:space="preserve"> </w:t>
      </w:r>
      <w:r>
        <w:t xml:space="preserve">For a</w:t>
      </w:r>
      <w:r>
        <w:t xml:space="preserve"> </w:t>
      </w:r>
      <w:hyperlink w:anchor="def-nonnegative-integers">
        <w:r>
          <w:rPr>
            <w:rStyle w:val="Hyperlink"/>
          </w:rPr>
          <w:t xml:space="preserve">non-negative integer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factorial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natural-numbers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from 1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multiplied together.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 is nothing to multiply,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5"/>
    <w:bookmarkStart w:id="26" w:name="exm-factorial"/>
    <w:p>
      <w:pPr>
        <w:pStyle w:val="BodyText"/>
      </w:pPr>
      <w:r>
        <w:rPr>
          <w:b/>
          <w:bCs/>
        </w:rPr>
        <w:t xml:space="preserve">Example 4 (Factorials)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4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, by the</w:t>
      </w:r>
      <w:r>
        <w:t xml:space="preserve"> </w:t>
      </w:r>
      <w:hyperlink w:anchor="def-factorial">
        <w:r>
          <w:rPr>
            <w:rStyle w:val="Hyperlink"/>
          </w:rPr>
          <w:t xml:space="preserve">definition of the factorial</w:t>
        </w:r>
      </w:hyperlink>
      <w:r>
        <w:t xml:space="preserve">.</w:t>
      </w:r>
    </w:p>
    <w:bookmarkEnd w:id="26"/>
    <w:bookmarkEnd w:id="27"/>
    <w:bookmarkStart w:id="34" w:name="sec-number-systems-divisibility"/>
    <w:p>
      <w:pPr>
        <w:pStyle w:val="Heading1"/>
      </w:pPr>
      <w:r>
        <w:t xml:space="preserve">2. Divisibility, primes and congruence</w:t>
      </w:r>
    </w:p>
    <w:bookmarkStart w:id="28" w:name="def-divides"/>
    <w:p>
      <w:pPr>
        <w:pStyle w:val="FirstParagraph"/>
      </w:pPr>
      <w:r>
        <w:rPr>
          <w:b/>
          <w:bCs/>
        </w:rPr>
        <w:t xml:space="preserve">Definition 9 (Divides)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each be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divides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divide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∤</m:t>
        </m:r>
        <m:r>
          <m:t>b</m:t>
        </m:r>
      </m:oMath>
      <w:r>
        <w:t xml:space="preserve">.</w:t>
      </w:r>
    </w:p>
    <w:bookmarkEnd w:id="28"/>
    <w:bookmarkStart w:id="29" w:name="exm-divides"/>
    <w:p>
      <w:pPr>
        <w:pStyle w:val="BodyText"/>
      </w:pPr>
      <w:r>
        <w:rPr>
          <w:b/>
          <w:bCs/>
        </w:rPr>
        <w:t xml:space="preserve">Example 5 (Divisors and non-divisors)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3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12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5</m:t>
        </m:r>
        <m:r>
          <m:rPr>
            <m:sty m:val="p"/>
          </m:rPr>
          <m:t>∤</m:t>
        </m:r>
        <m:r>
          <m:t>12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&lt;</m:t>
        </m:r>
        <m:r>
          <m:t>12</m:t>
        </m:r>
        <m:r>
          <m:rPr>
            <m:sty m:val="p"/>
          </m:rPr>
          <m:t>&lt;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5</m:t>
        </m:r>
        <m:r>
          <m:t>c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Every integer</w:t>
      </w:r>
      <w:r>
        <w:t xml:space="preserve"> </w:t>
      </w:r>
      <m:oMath>
        <m:r>
          <m:t>a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29"/>
    <w:bookmarkStart w:id="30" w:name="def-prime"/>
    <w:p>
      <w:pPr>
        <w:pStyle w:val="FirstParagraph"/>
      </w:pPr>
      <w:r>
        <w:rPr>
          <w:b/>
          <w:bCs/>
        </w:rPr>
        <w:t xml:space="preserve">Definition 10 (Prime number)</w:t>
      </w:r>
      <w:r>
        <w:t xml:space="preserve"> </w:t>
      </w:r>
      <w:r>
        <w:t xml:space="preserve">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if no</w:t>
      </w:r>
      <w:r>
        <w:t xml:space="preserve"> </w:t>
      </w:r>
      <w:hyperlink w:anchor="def-positive-integer">
        <w:r>
          <w:rPr>
            <w:rStyle w:val="Hyperlink"/>
          </w:rPr>
          <w:t xml:space="preserve">positive integer</w:t>
        </w:r>
      </w:hyperlink>
      <w:r>
        <w:t xml:space="preserve"> </w:t>
      </w:r>
      <w:r>
        <w:t xml:space="preserve">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w:r>
        <w:t xml:space="preserve">it</w:t>
      </w:r>
      <w:r>
        <w:t xml:space="preserve"> </w:t>
      </w:r>
      <w:r>
        <w:t xml:space="preserve">(Wikipedia contributors 2026h)</w:t>
      </w:r>
      <w:r>
        <w:t xml:space="preserve">.</w:t>
      </w:r>
    </w:p>
    <w:bookmarkEnd w:id="30"/>
    <w:bookmarkStart w:id="31" w:name="exm-prime"/>
    <w:p>
      <w:pPr>
        <w:pStyle w:val="BodyText"/>
      </w:pPr>
      <w:r>
        <w:rPr>
          <w:b/>
          <w:bCs/>
        </w:rPr>
        <w:t xml:space="preserve">Example 6 (Primes and non-primes)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w:anchor="def-prime">
        <w:r>
          <w:rPr>
            <w:rStyle w:val="Hyperlink"/>
          </w:rPr>
          <w:t xml:space="preserve">prime</w:t>
        </w:r>
      </w:hyperlink>
      <w:r>
        <w:t xml:space="preserve">:</w:t>
      </w:r>
      <w:r>
        <w:t xml:space="preserve"> </w:t>
      </w:r>
      <w:r>
        <w:t xml:space="preserve">none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w:r>
        <w:t xml:space="preserve">and no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above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does,</w:t>
      </w:r>
      <w:r>
        <w:t xml:space="preserve"> </w:t>
      </w:r>
      <w:r>
        <w:t xml:space="preserve">so its only positive divisors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9</m:t>
        </m:r>
      </m:oMath>
      <w:r>
        <w:t xml:space="preserve"> </w:t>
      </w:r>
      <w:r>
        <w:t xml:space="preserve">is not prime,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1</m:t>
        </m:r>
      </m:oMath>
      <w:r>
        <w:t xml:space="preserve"> </w:t>
      </w:r>
      <w:r>
        <w:t xml:space="preserve">is not prime,</w:t>
      </w:r>
      <w:r>
        <w:t xml:space="preserve"> </w:t>
      </w:r>
      <w:r>
        <w:t xml:space="preserve">because the definition requires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31"/>
    <w:bookmarkStart w:id="32" w:name="def-congruence"/>
    <w:p>
      <w:pPr>
        <w:pStyle w:val="FirstParagraph"/>
      </w:pPr>
      <w:r>
        <w:rPr>
          <w:b/>
          <w:bCs/>
        </w:rPr>
        <w:t xml:space="preserve">Definition 11 (Congruence modulo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w:anchor="def-integers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</w:t>
      </w:r>
      <w:r>
        <w:t xml:space="preserve"> </w:t>
      </w:r>
      <w:hyperlink w:anchor="def-positive-integer">
        <w:r>
          <w:rPr>
            <w:rStyle w:val="Hyperlink"/>
          </w:rPr>
          <w:t xml:space="preserve">positive 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congruent to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modulo</w:t>
      </w:r>
      <w:r>
        <w:rPr>
          <w:b/>
          <w:bCs/>
        </w:rP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 written</w:t>
      </w:r>
      <w:r>
        <w:t xml:space="preserve"> </w:t>
      </w:r>
      <m:oMath>
        <m:r>
          <m:t>n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(Wikipedia contributors 2026e)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congruent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modulo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≢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32"/>
    <w:bookmarkStart w:id="33" w:name="exm-congruence"/>
    <w:p>
      <w:pPr>
        <w:pStyle w:val="BodyText"/>
      </w:pPr>
      <w:r>
        <w:rPr>
          <w:b/>
          <w:bCs/>
        </w:rPr>
        <w:t xml:space="preserve">Example 7 (Clock arithmetic)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17</m:t>
        </m:r>
      </m:oMath>
      <w:r>
        <w:t xml:space="preserve"> </w:t>
      </w:r>
      <w:r>
        <w:t xml:space="preserve">is</w:t>
      </w:r>
      <w:r>
        <w:t xml:space="preserve"> </w:t>
      </w:r>
      <w:hyperlink w:anchor="def-congruence">
        <w:r>
          <w:rPr>
            <w:rStyle w:val="Hyperlink"/>
          </w:rPr>
          <w:t xml:space="preserve">congruent to</w:t>
        </w:r>
        <w:r>
          <w:rPr>
            <w:rStyle w:val="Hyperlink"/>
          </w:rPr>
          <w:t xml:space="preserve"> </w:t>
        </w:r>
        <m:oMath>
          <m:r>
            <m:t>5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modulo</w:t>
        </w:r>
        <w:r>
          <w:rPr>
            <w:rStyle w:val="Hyperlink"/>
          </w:rPr>
          <w:t xml:space="preserve"> </w:t>
        </w:r>
        <m:oMath>
          <m:r>
            <m:t>12</m:t>
          </m:r>
        </m:oMath>
      </w:hyperlink>
      <w:r>
        <w:t xml:space="preserve">,</w:t>
      </w:r>
      <w:r>
        <w:t xml:space="preserve"> </w:t>
      </w:r>
      <m:oMath>
        <m:r>
          <m:t>17</m:t>
        </m:r>
        <m:r>
          <m:rPr>
            <m:sty m:val="p"/>
          </m:rPr>
          <m:t>≡</m:t>
        </m:r>
        <m:r>
          <m:t>5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12</m:t>
        </m:r>
        <m:r>
          <m:rPr>
            <m:sty m:val="p"/>
          </m:rPr>
          <m:t>∣</m:t>
        </m:r>
        <m:r>
          <m:t>12</m:t>
        </m:r>
      </m:oMath>
      <w:r>
        <w:t xml:space="preserve">.</w:t>
      </w:r>
      <w:r>
        <w:t xml:space="preserve"> </w:t>
      </w:r>
      <w:r>
        <w:t xml:space="preserve">On a 12-hour clock,</w:t>
      </w:r>
      <w:r>
        <w:t xml:space="preserve"> </w:t>
      </w:r>
      <w:r>
        <w:t xml:space="preserve">hour 17 is 5 o’clock.</w:t>
      </w:r>
    </w:p>
    <w:p>
      <w:pPr>
        <w:pStyle w:val="Compact"/>
        <w:numPr>
          <w:ilvl w:val="0"/>
          <w:numId w:val="1009"/>
        </w:numPr>
      </w:pPr>
      <m:oMath>
        <m:r>
          <m:t>17</m:t>
        </m:r>
        <m:r>
          <m:rPr>
            <m:sty m:val="p"/>
          </m:rPr>
          <m:t>≢</m:t>
        </m:r>
        <m:r>
          <m:t>4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12</m:t>
        </m:r>
        <m:r>
          <m:rPr>
            <m:sty m:val="p"/>
          </m:rPr>
          <m:t>∤</m:t>
        </m:r>
        <m:r>
          <m:t>13</m:t>
        </m:r>
      </m:oMath>
      <w:r>
        <w:t xml:space="preserve">.</w:t>
      </w:r>
    </w:p>
    <w:bookmarkEnd w:id="33"/>
    <w:bookmarkEnd w:id="34"/>
    <w:bookmarkStart w:id="49" w:name="sec-notation-reals"/>
    <w:p>
      <w:pPr>
        <w:pStyle w:val="Heading1"/>
      </w:pPr>
      <w:r>
        <w:t xml:space="preserve">3. Rational, real, and irrational numbers</w:t>
      </w:r>
    </w:p>
    <w:bookmarkStart w:id="35" w:name="def-rational-numbers"/>
    <w:p>
      <w:pPr>
        <w:pStyle w:val="FirstParagraph"/>
      </w:pPr>
      <w:r>
        <w:rPr>
          <w:b/>
          <w:bCs/>
        </w:rPr>
        <w:t xml:space="preserve">Definition 12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35"/>
    <w:bookmarkStart w:id="36" w:name="exm-rational-numbers"/>
    <w:p>
      <w:pPr>
        <w:pStyle w:val="FirstParagraph"/>
      </w:pPr>
      <w:r>
        <w:rPr>
          <w:b/>
          <w:bCs/>
        </w:rPr>
        <w:t xml:space="preserve">Example 8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6"/>
    <w:bookmarkStart w:id="37" w:name="def-real-numbers"/>
    <w:p>
      <w:pPr>
        <w:pStyle w:val="FirstParagraph"/>
      </w:pPr>
      <w:r>
        <w:rPr>
          <w:b/>
          <w:bCs/>
        </w:rPr>
        <w:t xml:space="preserve">Definition 13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7"/>
    <w:bookmarkStart w:id="38" w:name="rem-real-numbers-working-definition"/>
    <w:p>
      <w:pPr>
        <w:pStyle w:val="BodyText"/>
      </w:pPr>
      <w:r>
        <w:rPr>
          <w:i/>
          <w:iCs/>
        </w:rPr>
        <w:t xml:space="preserve">Remark 1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(1976, Appendix to Chapter 1)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38"/>
    <w:bookmarkStart w:id="39" w:name="exm-real-numbers"/>
    <w:p>
      <w:pPr>
        <w:pStyle w:val="BodyText"/>
      </w:pPr>
      <w:r>
        <w:rPr>
          <w:b/>
          <w:bCs/>
        </w:rPr>
        <w:t xml:space="preserve">Example 9 (Real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m:oMath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0.5</m:t>
        </m:r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0.333</m:t>
        </m:r>
        <m:r>
          <m:rPr>
            <m:sty m:val="p"/>
          </m:rPr>
          <m:t>…</m:t>
        </m:r>
      </m:oMath>
      <w:r>
        <w:t xml:space="preserve"> </w:t>
      </w:r>
      <w:r>
        <w:t xml:space="preserve">are real numbers.</w:t>
      </w:r>
    </w:p>
    <w:p>
      <w:pPr>
        <w:pStyle w:val="Compact"/>
        <w:numPr>
          <w:ilvl w:val="0"/>
          <w:numId w:val="1011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a real number.</w:t>
      </w:r>
    </w:p>
    <w:p>
      <w:pPr>
        <w:pStyle w:val="Compact"/>
        <w:numPr>
          <w:ilvl w:val="0"/>
          <w:numId w:val="1011"/>
        </w:numPr>
      </w:pPr>
      <w:r>
        <w:t xml:space="preserve">Every rational number (</w:t>
      </w:r>
      <w:hyperlink w:anchor="def-rational-numbers">
        <w:r>
          <w:rPr>
            <w:rStyle w:val="Hyperlink"/>
          </w:rPr>
          <w:t xml:space="preserve">Definition 12</w:t>
        </w:r>
      </w:hyperlink>
      <w:r>
        <w:t xml:space="preserve">) is a real number,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Q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9"/>
    <w:bookmarkStart w:id="40" w:name="def-floor"/>
    <w:p>
      <w:pPr>
        <w:pStyle w:val="FirstParagraph"/>
      </w:pPr>
      <w:r>
        <w:rPr>
          <w:b/>
          <w:bCs/>
        </w:rPr>
        <w:t xml:space="preserve">Definition 14 (Floor)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</w:t>
      </w:r>
      <w:r>
        <w:t xml:space="preserve"> </w:t>
      </w:r>
      <w:hyperlink w:anchor="def-real-numbers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largest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that is at most</w:t>
      </w:r>
      <w:r>
        <w:t xml:space="preserve"> </w:t>
      </w:r>
      <m:oMath>
        <m:r>
          <m:t>x</m:t>
        </m:r>
      </m:oMath>
      <w:r>
        <w:t xml:space="preserve">.</w:t>
      </w:r>
    </w:p>
    <w:bookmarkEnd w:id="40"/>
    <w:bookmarkStart w:id="45" w:name="exm-floor"/>
    <w:p>
      <w:pPr>
        <w:pStyle w:val="BodyText"/>
      </w:pPr>
      <w:r>
        <w:rPr>
          <w:b/>
          <w:bCs/>
        </w:rPr>
        <w:t xml:space="preserve">Example 10 (Floors)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2.7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 by the</w:t>
      </w:r>
      <w:r>
        <w:t xml:space="preserve"> </w:t>
      </w:r>
      <w:hyperlink w:anchor="def-floor">
        <w:r>
          <w:rPr>
            <w:rStyle w:val="Hyperlink"/>
          </w:rPr>
          <w:t xml:space="preserve">definition of the floor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already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−</m:t>
            </m:r>
            <m:r>
              <m:t>1.5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1.5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hyperlink r:id="rId41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staircase:</w:t>
      </w:r>
      <w:r>
        <w:t xml:space="preserve"> </w:t>
      </w:r>
      <w:r>
        <w:t xml:space="preserve">each step starts at an integer, with a filled dot,</w:t>
      </w:r>
      <w:r>
        <w:t xml:space="preserve"> </w:t>
      </w:r>
      <w:r>
        <w:t xml:space="preserve">and stops before the next integer, at an open dot.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The graph of the floor function from -3 to 3. It is a staircase of horizontal steps one unit long. Each step starts with a filled dot at an integer k at height k and ends with an open dot at k + 1." title="" id="43" name="Picture"/>
            <a:graphic>
              <a:graphicData uri="http://schemas.openxmlformats.org/drawingml/2006/picture">
                <pic:pic>
                  <pic:nvPicPr>
                    <pic:cNvPr descr="number-systems_files/figure-docx/unnamed-chunk-1-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6" w:name="def-irrational-numbers"/>
    <w:p>
      <w:pPr>
        <w:pStyle w:val="BodyText"/>
      </w:pPr>
      <w:r>
        <w:rPr>
          <w:b/>
          <w:bCs/>
        </w:rPr>
        <w:t xml:space="preserve">Definition 15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real number (</w:t>
      </w:r>
      <w:hyperlink w:anchor="def-real-numbers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6"/>
    <w:bookmarkStart w:id="48" w:name="exm-irrational-numbers"/>
    <w:p>
      <w:pPr>
        <w:pStyle w:val="BodyText"/>
      </w:pPr>
      <w:r>
        <w:rPr>
          <w:b/>
          <w:bCs/>
        </w:rPr>
        <w:t xml:space="preserve">Example 11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47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(Wikipedia contributors 2026l)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(Wikipedia contributors 2026i)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48"/>
    <w:bookmarkEnd w:id="49"/>
    <w:bookmarkStart w:id="76" w:name="references"/>
    <w:p>
      <w:pPr>
        <w:pStyle w:val="Heading1"/>
      </w:pPr>
      <w:r>
        <w:t xml:space="preserve">References</w:t>
      </w:r>
    </w:p>
    <w:bookmarkStart w:id="75" w:name="refs"/>
    <w:bookmarkStart w:id="50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50"/>
    <w:bookmarkStart w:id="52" w:name="ref-wikipedia_factorial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Factorial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1">
        <w:r>
          <w:rPr>
            <w:rStyle w:val="Hyperlink"/>
          </w:rPr>
          <w:t xml:space="preserve">https://en.wikipedia.org/wiki/Factorial</w:t>
        </w:r>
      </w:hyperlink>
      <w:r>
        <w:t xml:space="preserve">.</w:t>
      </w:r>
    </w:p>
    <w:bookmarkEnd w:id="52"/>
    <w:bookmarkStart w:id="54" w:name="ref-wikipedia_floor_ceiling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Floor and Ceiling Functions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3">
        <w:r>
          <w:rPr>
            <w:rStyle w:val="Hyperlink"/>
          </w:rPr>
          <w:t xml:space="preserve">https://en.wikipedia.org/wiki/Floor_and_ceiling_functions</w:t>
        </w:r>
      </w:hyperlink>
      <w:r>
        <w:t xml:space="preserve">.</w:t>
      </w:r>
    </w:p>
    <w:bookmarkEnd w:id="54"/>
    <w:bookmarkStart w:id="56" w:name="ref-wikipedia_integer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Integer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5">
        <w:r>
          <w:rPr>
            <w:rStyle w:val="Hyperlink"/>
          </w:rPr>
          <w:t xml:space="preserve">https://en.wikipedia.org/wiki/Integer</w:t>
        </w:r>
      </w:hyperlink>
      <w:r>
        <w:t xml:space="preserve">.</w:t>
      </w:r>
    </w:p>
    <w:bookmarkEnd w:id="56"/>
    <w:bookmarkStart w:id="58" w:name="ref-wikipedia_irrational_number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Irrational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7">
        <w:r>
          <w:rPr>
            <w:rStyle w:val="Hyperlink"/>
          </w:rPr>
          <w:t xml:space="preserve">https://en.wikipedia.org/wiki/Irrational_number</w:t>
        </w:r>
      </w:hyperlink>
      <w:r>
        <w:t xml:space="preserve">.</w:t>
      </w:r>
    </w:p>
    <w:bookmarkEnd w:id="58"/>
    <w:bookmarkStart w:id="60" w:name="ref-wikipedia_modular_arithmetic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Modular Arithmetic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https://en.wikipedia.org/wiki/Modular_arithmetic</w:t>
        </w:r>
      </w:hyperlink>
      <w:r>
        <w:t xml:space="preserve">.</w:t>
      </w:r>
    </w:p>
    <w:bookmarkEnd w:id="60"/>
    <w:bookmarkStart w:id="62" w:name="ref-wikipedia_natural_number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Natural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1">
        <w:r>
          <w:rPr>
            <w:rStyle w:val="Hyperlink"/>
          </w:rPr>
          <w:t xml:space="preserve">https://en.wikipedia.org/wiki/Natural_number</w:t>
        </w:r>
      </w:hyperlink>
      <w:r>
        <w:t xml:space="preserve">.</w:t>
      </w:r>
    </w:p>
    <w:bookmarkEnd w:id="62"/>
    <w:bookmarkStart w:id="64" w:name="ref-wikipedia_parity_mathematics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Parity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3">
        <w:r>
          <w:rPr>
            <w:rStyle w:val="Hyperlink"/>
          </w:rPr>
          <w:t xml:space="preserve">https://en.wikipedia.org/wiki/Parity_(mathematics)</w:t>
        </w:r>
      </w:hyperlink>
      <w:r>
        <w:t xml:space="preserve">.</w:t>
      </w:r>
    </w:p>
    <w:bookmarkEnd w:id="64"/>
    <w:bookmarkStart w:id="66" w:name="ref-wikipedia_prime_number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Prime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5">
        <w:r>
          <w:rPr>
            <w:rStyle w:val="Hyperlink"/>
          </w:rPr>
          <w:t xml:space="preserve">https://en.wikipedia.org/wiki/Prime_number</w:t>
        </w:r>
      </w:hyperlink>
      <w:r>
        <w:t xml:space="preserve">.</w:t>
      </w:r>
    </w:p>
    <w:bookmarkEnd w:id="66"/>
    <w:bookmarkStart w:id="68" w:name="X2c662dceb8d7725560ab90b673a0a1289c21e20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Proof That Pi Is Irrational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7">
        <w:r>
          <w:rPr>
            <w:rStyle w:val="Hyperlink"/>
          </w:rPr>
          <w:t xml:space="preserve">https://en.wikipedia.org/wiki/Proof_that_%CF%80_is_irrational</w:t>
        </w:r>
      </w:hyperlink>
      <w:r>
        <w:t xml:space="preserve">.</w:t>
      </w:r>
    </w:p>
    <w:bookmarkEnd w:id="68"/>
    <w:bookmarkStart w:id="70" w:name="ref-wikipedia_rational_number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9">
        <w:r>
          <w:rPr>
            <w:rStyle w:val="Hyperlink"/>
          </w:rPr>
          <w:t xml:space="preserve">https://en.wikipedia.org/wiki/Rational_number</w:t>
        </w:r>
      </w:hyperlink>
      <w:r>
        <w:t xml:space="preserve">.</w:t>
      </w:r>
    </w:p>
    <w:bookmarkEnd w:id="70"/>
    <w:bookmarkStart w:id="72" w:name="ref-wikipedia_real_number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Real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1">
        <w:r>
          <w:rPr>
            <w:rStyle w:val="Hyperlink"/>
          </w:rPr>
          <w:t xml:space="preserve">https://en.wikipedia.org/wiki/Real_number</w:t>
        </w:r>
      </w:hyperlink>
      <w:r>
        <w:t xml:space="preserve">.</w:t>
      </w:r>
    </w:p>
    <w:bookmarkEnd w:id="72"/>
    <w:bookmarkStart w:id="74" w:name="ref-wikipedia_square_root_of_2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Square Root of 2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3">
        <w:r>
          <w:rPr>
            <w:rStyle w:val="Hyperlink"/>
          </w:rPr>
          <w:t xml:space="preserve">https://en.wikipedia.org/wiki/Square_root_of_2</w:t>
        </w:r>
      </w:hyperlink>
      <w:r>
        <w:t xml:space="preserve">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42" Target="media/rId42.png" /><Relationship Type="http://schemas.openxmlformats.org/officeDocument/2006/relationships/hyperlink" Id="rId41" Target="functions.qmd#def-graph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51" Target="https://en.wikipedia.org/wiki/Factorial" TargetMode="External" /><Relationship Type="http://schemas.openxmlformats.org/officeDocument/2006/relationships/hyperlink" Id="rId53" Target="https://en.wikipedia.org/wiki/Floor_and_ceiling_functions" TargetMode="External" /><Relationship Type="http://schemas.openxmlformats.org/officeDocument/2006/relationships/hyperlink" Id="rId55" Target="https://en.wikipedia.org/wiki/Integer" TargetMode="External" /><Relationship Type="http://schemas.openxmlformats.org/officeDocument/2006/relationships/hyperlink" Id="rId57" Target="https://en.wikipedia.org/wiki/Irrational_number" TargetMode="External" /><Relationship Type="http://schemas.openxmlformats.org/officeDocument/2006/relationships/hyperlink" Id="rId59" Target="https://en.wikipedia.org/wiki/Modular_arithmetic" TargetMode="External" /><Relationship Type="http://schemas.openxmlformats.org/officeDocument/2006/relationships/hyperlink" Id="rId61" Target="https://en.wikipedia.org/wiki/Natural_number" TargetMode="External" /><Relationship Type="http://schemas.openxmlformats.org/officeDocument/2006/relationships/hyperlink" Id="rId63" Target="https://en.wikipedia.org/wiki/Parity_(mathematics)" TargetMode="External" /><Relationship Type="http://schemas.openxmlformats.org/officeDocument/2006/relationships/hyperlink" Id="rId65" Target="https://en.wikipedia.org/wiki/Prime_number" TargetMode="External" /><Relationship Type="http://schemas.openxmlformats.org/officeDocument/2006/relationships/hyperlink" Id="rId67" Target="https://en.wikipedia.org/wiki/Proof_that_%CF%80_is_irrational" TargetMode="External" /><Relationship Type="http://schemas.openxmlformats.org/officeDocument/2006/relationships/hyperlink" Id="rId69" Target="https://en.wikipedia.org/wiki/Rational_number" TargetMode="External" /><Relationship Type="http://schemas.openxmlformats.org/officeDocument/2006/relationships/hyperlink" Id="rId71" Target="https://en.wikipedia.org/wiki/Real_number" TargetMode="External" /><Relationship Type="http://schemas.openxmlformats.org/officeDocument/2006/relationships/hyperlink" Id="rId73" Target="https://en.wikipedia.org/wiki/Square_root_of_2" TargetMode="External" /><Relationship Type="http://schemas.openxmlformats.org/officeDocument/2006/relationships/hyperlink" Id="rId47" Target="https://morrison-lab.github.io/mds/algebra.html#def-square-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functions.qmd#def-graph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51" Target="https://en.wikipedia.org/wiki/Factorial" TargetMode="External" /><Relationship Type="http://schemas.openxmlformats.org/officeDocument/2006/relationships/hyperlink" Id="rId53" Target="https://en.wikipedia.org/wiki/Floor_and_ceiling_functions" TargetMode="External" /><Relationship Type="http://schemas.openxmlformats.org/officeDocument/2006/relationships/hyperlink" Id="rId55" Target="https://en.wikipedia.org/wiki/Integer" TargetMode="External" /><Relationship Type="http://schemas.openxmlformats.org/officeDocument/2006/relationships/hyperlink" Id="rId57" Target="https://en.wikipedia.org/wiki/Irrational_number" TargetMode="External" /><Relationship Type="http://schemas.openxmlformats.org/officeDocument/2006/relationships/hyperlink" Id="rId59" Target="https://en.wikipedia.org/wiki/Modular_arithmetic" TargetMode="External" /><Relationship Type="http://schemas.openxmlformats.org/officeDocument/2006/relationships/hyperlink" Id="rId61" Target="https://en.wikipedia.org/wiki/Natural_number" TargetMode="External" /><Relationship Type="http://schemas.openxmlformats.org/officeDocument/2006/relationships/hyperlink" Id="rId63" Target="https://en.wikipedia.org/wiki/Parity_(mathematics)" TargetMode="External" /><Relationship Type="http://schemas.openxmlformats.org/officeDocument/2006/relationships/hyperlink" Id="rId65" Target="https://en.wikipedia.org/wiki/Prime_number" TargetMode="External" /><Relationship Type="http://schemas.openxmlformats.org/officeDocument/2006/relationships/hyperlink" Id="rId67" Target="https://en.wikipedia.org/wiki/Proof_that_%CF%80_is_irrational" TargetMode="External" /><Relationship Type="http://schemas.openxmlformats.org/officeDocument/2006/relationships/hyperlink" Id="rId69" Target="https://en.wikipedia.org/wiki/Rational_number" TargetMode="External" /><Relationship Type="http://schemas.openxmlformats.org/officeDocument/2006/relationships/hyperlink" Id="rId71" Target="https://en.wikipedia.org/wiki/Real_number" TargetMode="External" /><Relationship Type="http://schemas.openxmlformats.org/officeDocument/2006/relationships/hyperlink" Id="rId73" Target="https://en.wikipedia.org/wiki/Square_root_of_2" TargetMode="External" /><Relationship Type="http://schemas.openxmlformats.org/officeDocument/2006/relationships/hyperlink" Id="rId47" Target="https://morrison-lab.github.io/mds/algebra.html#def-square-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Systems</dc:title>
  <dc:creator/>
  <cp:keywords/>
  <dcterms:created xsi:type="dcterms:W3CDTF">2026-11-07T00:09:42Z</dcterms:created>
  <dcterms:modified xsi:type="dcterms:W3CDTF">2026-11-07T00:09:42Z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